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0" w:rsidRDefault="001B39C0">
      <w:pPr>
        <w:rPr>
          <w:b/>
        </w:rPr>
      </w:pPr>
    </w:p>
    <w:p w:rsidR="001B39C0" w:rsidRPr="00C820FA" w:rsidRDefault="001B39C0">
      <w:pPr>
        <w:rPr>
          <w:b/>
          <w:color w:val="808080"/>
        </w:rPr>
      </w:pPr>
      <w:r w:rsidRPr="00C820FA">
        <w:rPr>
          <w:b/>
          <w:color w:val="808080"/>
        </w:rPr>
        <w:t>M 3 Formatvorlagen Kursprofilbildung LK Qualifikationsphase</w:t>
      </w:r>
    </w:p>
    <w:p w:rsidR="001B39C0" w:rsidRDefault="001B39C0">
      <w:pPr>
        <w:rPr>
          <w:b/>
        </w:rPr>
      </w:pPr>
    </w:p>
    <w:p w:rsidR="00052AA6" w:rsidRPr="00826551" w:rsidRDefault="00052AA6">
      <w:pPr>
        <w:rPr>
          <w:rFonts w:ascii="Calibri" w:hAnsi="Calibri"/>
          <w:b/>
          <w:i/>
        </w:rPr>
      </w:pPr>
      <w:r w:rsidRPr="00F5659F">
        <w:rPr>
          <w:rFonts w:ascii="Calibri" w:hAnsi="Calibri"/>
          <w:b/>
        </w:rPr>
        <w:t>Kursprofil</w:t>
      </w:r>
      <w:r w:rsidR="00E60D81" w:rsidRPr="00F5659F">
        <w:rPr>
          <w:rFonts w:ascii="Calibri" w:hAnsi="Calibri"/>
          <w:b/>
        </w:rPr>
        <w:t xml:space="preserve"> - Sequenzbildung</w:t>
      </w:r>
      <w:r w:rsidR="00E60D81" w:rsidRPr="00F5659F">
        <w:rPr>
          <w:rStyle w:val="Funotenzeichen"/>
          <w:rFonts w:ascii="Calibri" w:hAnsi="Calibri"/>
          <w:b/>
        </w:rPr>
        <w:footnoteReference w:id="1"/>
      </w:r>
      <w:r w:rsidR="001C63FB" w:rsidRPr="00F5659F">
        <w:rPr>
          <w:rFonts w:ascii="Calibri" w:hAnsi="Calibri"/>
          <w:b/>
        </w:rPr>
        <w:t xml:space="preserve"> (Leistungskurs)</w:t>
      </w:r>
    </w:p>
    <w:p w:rsidR="00C848EA" w:rsidRPr="00F5659F" w:rsidRDefault="00C848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8188"/>
      </w:tblGrid>
      <w:tr w:rsidR="00052AA6" w:rsidRPr="00F5659F" w:rsidTr="004821A2">
        <w:tc>
          <w:tcPr>
            <w:tcW w:w="7214" w:type="dxa"/>
            <w:shd w:val="clear" w:color="auto" w:fill="auto"/>
          </w:tcPr>
          <w:p w:rsidR="00052AA6" w:rsidRPr="00F5659F" w:rsidRDefault="0038095F" w:rsidP="00E60D81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 7 Spielen in und mi</w:t>
            </w:r>
            <w:r w:rsidR="00A65E6A">
              <w:rPr>
                <w:rFonts w:ascii="Calibri" w:hAnsi="Calibri"/>
              </w:rPr>
              <w:t>t Regelstrukturen – Sportspiele</w:t>
            </w:r>
            <w:r w:rsidR="00F62057">
              <w:rPr>
                <w:rFonts w:ascii="Calibri" w:hAnsi="Calibri"/>
              </w:rPr>
              <w:t xml:space="preserve"> - </w:t>
            </w:r>
            <w:r w:rsidRPr="0038095F">
              <w:rPr>
                <w:rFonts w:ascii="Calibri" w:hAnsi="Calibri"/>
                <w:b/>
              </w:rPr>
              <w:t>Volleyball</w:t>
            </w:r>
          </w:p>
          <w:p w:rsidR="00E60D81" w:rsidRPr="00F5659F" w:rsidRDefault="00E60D81" w:rsidP="00964272">
            <w:pPr>
              <w:rPr>
                <w:rFonts w:ascii="Calibri" w:hAnsi="Calibri"/>
              </w:rPr>
            </w:pP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BF</w:t>
            </w:r>
            <w:r w:rsidR="0038095F">
              <w:rPr>
                <w:rFonts w:ascii="Calibri" w:hAnsi="Calibri"/>
              </w:rPr>
              <w:t xml:space="preserve"> </w:t>
            </w:r>
            <w:r w:rsidR="002C082C">
              <w:rPr>
                <w:rFonts w:ascii="Calibri" w:hAnsi="Calibri"/>
              </w:rPr>
              <w:t xml:space="preserve">3 </w:t>
            </w:r>
            <w:r w:rsidR="0038095F">
              <w:rPr>
                <w:rFonts w:ascii="Calibri" w:hAnsi="Calibri"/>
              </w:rPr>
              <w:t>Laufen, Springen, Werfen - Leichtathletik</w:t>
            </w:r>
          </w:p>
        </w:tc>
        <w:tc>
          <w:tcPr>
            <w:tcW w:w="8203" w:type="dxa"/>
            <w:shd w:val="clear" w:color="auto" w:fill="auto"/>
          </w:tcPr>
          <w:p w:rsidR="00052AA6" w:rsidRPr="00F5659F" w:rsidRDefault="00052AA6" w:rsidP="00E60D81">
            <w:pPr>
              <w:spacing w:before="120"/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a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d</w:t>
            </w:r>
          </w:p>
          <w:p w:rsidR="00E60D81" w:rsidRPr="00F5659F" w:rsidRDefault="00E60D81">
            <w:pPr>
              <w:rPr>
                <w:rFonts w:ascii="Calibri" w:hAnsi="Calibri"/>
                <w:lang w:val="en-US"/>
              </w:rPr>
            </w:pP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  <w:r w:rsidRPr="00F5659F">
              <w:rPr>
                <w:rFonts w:ascii="Calibri" w:hAnsi="Calibri"/>
                <w:lang w:val="en-US"/>
              </w:rPr>
              <w:t xml:space="preserve">IF </w:t>
            </w:r>
            <w:r w:rsidR="001B39C0" w:rsidRPr="00F5659F">
              <w:rPr>
                <w:rFonts w:ascii="Calibri" w:hAnsi="Calibri"/>
                <w:lang w:val="en-US"/>
              </w:rPr>
              <w:t>b</w:t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</w:r>
            <w:r w:rsidR="001B39C0" w:rsidRPr="00F5659F">
              <w:rPr>
                <w:rFonts w:ascii="Calibri" w:hAnsi="Calibri"/>
                <w:lang w:val="en-US"/>
              </w:rPr>
              <w:tab/>
              <w:t>IF e</w:t>
            </w:r>
          </w:p>
          <w:p w:rsidR="00052AA6" w:rsidRPr="00F5659F" w:rsidRDefault="00052AA6">
            <w:pPr>
              <w:rPr>
                <w:rFonts w:ascii="Calibri" w:hAnsi="Calibri"/>
                <w:lang w:val="en-US"/>
              </w:rPr>
            </w:pPr>
          </w:p>
          <w:p w:rsidR="001B39C0" w:rsidRPr="00F5659F" w:rsidRDefault="001B39C0" w:rsidP="001B39C0">
            <w:pPr>
              <w:rPr>
                <w:rFonts w:ascii="Calibri" w:hAnsi="Calibri"/>
              </w:rPr>
            </w:pPr>
            <w:r w:rsidRPr="00F5659F">
              <w:rPr>
                <w:rFonts w:ascii="Calibri" w:hAnsi="Calibri"/>
              </w:rPr>
              <w:t>IF c</w:t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</w:r>
            <w:r w:rsidRPr="00F5659F">
              <w:rPr>
                <w:rFonts w:ascii="Calibri" w:hAnsi="Calibri"/>
              </w:rPr>
              <w:tab/>
              <w:t>IF f</w:t>
            </w:r>
          </w:p>
          <w:p w:rsidR="00052AA6" w:rsidRPr="00F5659F" w:rsidRDefault="00052AA6" w:rsidP="00964272">
            <w:pPr>
              <w:rPr>
                <w:rFonts w:ascii="Calibri" w:hAnsi="Calibri"/>
              </w:rPr>
            </w:pPr>
          </w:p>
        </w:tc>
      </w:tr>
    </w:tbl>
    <w:p w:rsidR="000C00FE" w:rsidRPr="00F5659F" w:rsidRDefault="000C00FE">
      <w:pPr>
        <w:rPr>
          <w:rFonts w:ascii="Calibri" w:hAnsi="Calibr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9496"/>
        <w:gridCol w:w="709"/>
        <w:gridCol w:w="709"/>
        <w:gridCol w:w="1418"/>
      </w:tblGrid>
      <w:tr w:rsidR="004821A2" w:rsidRPr="00F5659F" w:rsidTr="004821A2">
        <w:trPr>
          <w:trHeight w:val="280"/>
        </w:trPr>
        <w:tc>
          <w:tcPr>
            <w:tcW w:w="817" w:type="dxa"/>
            <w:vMerge w:val="restart"/>
            <w:shd w:val="clear" w:color="auto" w:fill="auto"/>
          </w:tcPr>
          <w:p w:rsidR="004821A2" w:rsidRPr="00F5659F" w:rsidRDefault="004821A2">
            <w:pPr>
              <w:rPr>
                <w:rFonts w:ascii="Calibri" w:hAnsi="Calibri"/>
                <w:b/>
              </w:rPr>
            </w:pPr>
          </w:p>
          <w:p w:rsidR="004821A2" w:rsidRPr="00F5659F" w:rsidRDefault="004821A2">
            <w:pPr>
              <w:rPr>
                <w:rFonts w:ascii="Calibri" w:hAnsi="Calibri"/>
                <w:b/>
              </w:rPr>
            </w:pPr>
            <w:proofErr w:type="gramStart"/>
            <w:r w:rsidRPr="00F5659F">
              <w:rPr>
                <w:rFonts w:ascii="Calibri" w:hAnsi="Calibri"/>
                <w:b/>
              </w:rPr>
              <w:t>Halb-jahr</w:t>
            </w:r>
            <w:proofErr w:type="gramEnd"/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821A2" w:rsidRPr="00F5659F" w:rsidRDefault="004821A2" w:rsidP="00E60D81">
            <w:pPr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:rsidR="004821A2" w:rsidRPr="00F5659F" w:rsidRDefault="004821A2" w:rsidP="00E60D81">
            <w:pPr>
              <w:rPr>
                <w:rFonts w:ascii="Calibri" w:hAnsi="Calibri"/>
              </w:rPr>
            </w:pPr>
          </w:p>
          <w:p w:rsidR="004821A2" w:rsidRPr="00F5659F" w:rsidRDefault="004821A2" w:rsidP="00E60D81">
            <w:pPr>
              <w:rPr>
                <w:rFonts w:ascii="Calibri" w:hAnsi="Calibri"/>
                <w:sz w:val="20"/>
                <w:szCs w:val="20"/>
              </w:rPr>
            </w:pPr>
            <w:r w:rsidRPr="00F5659F">
              <w:rPr>
                <w:rFonts w:ascii="Calibri" w:hAnsi="Calibri"/>
              </w:rPr>
              <w:t xml:space="preserve">BWK    </w:t>
            </w:r>
            <w:r w:rsidRPr="00F5659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59F">
              <w:rPr>
                <w:rFonts w:ascii="Calibri" w:hAnsi="Calibri"/>
              </w:rPr>
              <w:t>SK/ MK/ UK</w:t>
            </w:r>
          </w:p>
        </w:tc>
        <w:tc>
          <w:tcPr>
            <w:tcW w:w="9496" w:type="dxa"/>
            <w:vMerge w:val="restart"/>
            <w:shd w:val="clear" w:color="auto" w:fill="auto"/>
          </w:tcPr>
          <w:p w:rsidR="004821A2" w:rsidRPr="00F5659F" w:rsidRDefault="004821A2" w:rsidP="00BB377A">
            <w:pPr>
              <w:jc w:val="center"/>
              <w:rPr>
                <w:rFonts w:ascii="Calibri" w:hAnsi="Calibri"/>
                <w:b/>
              </w:rPr>
            </w:pPr>
          </w:p>
          <w:p w:rsidR="004821A2" w:rsidRPr="00F5659F" w:rsidRDefault="004821A2" w:rsidP="00BB377A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  <w:r w:rsidRPr="00F5659F">
              <w:rPr>
                <w:rFonts w:ascii="Calibri" w:hAnsi="Calibri"/>
                <w:sz w:val="20"/>
                <w:szCs w:val="20"/>
              </w:rPr>
              <w:t>(Gegenstände)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4821A2" w:rsidRPr="00F5659F" w:rsidRDefault="004821A2" w:rsidP="004821A2">
            <w:pPr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2"/>
                <w:szCs w:val="22"/>
              </w:rPr>
              <w:t>Vorbereitung auf Prüfungsanforderungen</w:t>
            </w:r>
            <w:r w:rsidRPr="00F5659F">
              <w:rPr>
                <w:rStyle w:val="Funotenzeichen"/>
                <w:rFonts w:ascii="Calibri" w:hAnsi="Calibri"/>
                <w:sz w:val="22"/>
                <w:szCs w:val="22"/>
              </w:rPr>
              <w:footnoteReference w:id="2"/>
            </w:r>
          </w:p>
        </w:tc>
      </w:tr>
      <w:tr w:rsidR="004821A2" w:rsidRPr="00F5659F" w:rsidTr="004821A2">
        <w:trPr>
          <w:trHeight w:val="280"/>
        </w:trPr>
        <w:tc>
          <w:tcPr>
            <w:tcW w:w="817" w:type="dxa"/>
            <w:vMerge/>
            <w:shd w:val="clear" w:color="auto" w:fill="auto"/>
          </w:tcPr>
          <w:p w:rsidR="004821A2" w:rsidRPr="00F5659F" w:rsidRDefault="004821A2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821A2" w:rsidRPr="00F5659F" w:rsidRDefault="004821A2" w:rsidP="00E60D81">
            <w:pPr>
              <w:rPr>
                <w:rFonts w:ascii="Calibri" w:hAnsi="Calibri"/>
                <w:b/>
              </w:rPr>
            </w:pPr>
          </w:p>
        </w:tc>
        <w:tc>
          <w:tcPr>
            <w:tcW w:w="9496" w:type="dxa"/>
            <w:vMerge/>
            <w:shd w:val="clear" w:color="auto" w:fill="auto"/>
          </w:tcPr>
          <w:p w:rsidR="004821A2" w:rsidRPr="00F5659F" w:rsidRDefault="004821A2" w:rsidP="00BB377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821A2" w:rsidRPr="00F5659F" w:rsidRDefault="004821A2">
            <w:pPr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2"/>
                <w:szCs w:val="22"/>
              </w:rPr>
              <w:t>Praxis</w:t>
            </w:r>
          </w:p>
        </w:tc>
        <w:tc>
          <w:tcPr>
            <w:tcW w:w="1418" w:type="dxa"/>
            <w:shd w:val="clear" w:color="auto" w:fill="auto"/>
          </w:tcPr>
          <w:p w:rsidR="004821A2" w:rsidRPr="00F5659F" w:rsidRDefault="004821A2">
            <w:pPr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2"/>
                <w:szCs w:val="22"/>
              </w:rPr>
              <w:t>Theorie</w:t>
            </w:r>
          </w:p>
        </w:tc>
      </w:tr>
      <w:tr w:rsidR="004821A2" w:rsidRPr="00F5659F" w:rsidTr="004821A2">
        <w:trPr>
          <w:trHeight w:val="280"/>
        </w:trPr>
        <w:tc>
          <w:tcPr>
            <w:tcW w:w="817" w:type="dxa"/>
            <w:vMerge/>
            <w:shd w:val="clear" w:color="auto" w:fill="auto"/>
          </w:tcPr>
          <w:p w:rsidR="004821A2" w:rsidRPr="00F5659F" w:rsidRDefault="004821A2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821A2" w:rsidRPr="00F5659F" w:rsidRDefault="004821A2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9496" w:type="dxa"/>
            <w:vMerge/>
            <w:shd w:val="clear" w:color="auto" w:fill="auto"/>
          </w:tcPr>
          <w:p w:rsidR="004821A2" w:rsidRPr="00F5659F" w:rsidRDefault="004821A2" w:rsidP="00482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4821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4821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auto"/>
          </w:tcPr>
          <w:p w:rsidR="004821A2" w:rsidRPr="00F5659F" w:rsidRDefault="004821A2" w:rsidP="004821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Vorgaben 2017</w:t>
            </w:r>
          </w:p>
        </w:tc>
      </w:tr>
      <w:tr w:rsidR="004821A2" w:rsidRPr="00F5659F" w:rsidTr="004821A2">
        <w:tc>
          <w:tcPr>
            <w:tcW w:w="817" w:type="dxa"/>
            <w:shd w:val="clear" w:color="auto" w:fill="auto"/>
          </w:tcPr>
          <w:p w:rsidR="004821A2" w:rsidRPr="00F5659F" w:rsidRDefault="00C65B8D" w:rsidP="00482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="00734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1.1</w:t>
            </w:r>
          </w:p>
        </w:tc>
        <w:tc>
          <w:tcPr>
            <w:tcW w:w="851" w:type="dxa"/>
            <w:shd w:val="clear" w:color="auto" w:fill="auto"/>
          </w:tcPr>
          <w:p w:rsidR="004821A2" w:rsidRDefault="002C082C" w:rsidP="00482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  <w:p w:rsidR="002A6829" w:rsidRPr="00F5659F" w:rsidRDefault="002A6829" w:rsidP="004821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(4.2)</w:t>
            </w:r>
          </w:p>
        </w:tc>
        <w:tc>
          <w:tcPr>
            <w:tcW w:w="1417" w:type="dxa"/>
            <w:shd w:val="clear" w:color="auto" w:fill="auto"/>
          </w:tcPr>
          <w:p w:rsidR="002A6829" w:rsidRPr="00966588" w:rsidRDefault="002A6829" w:rsidP="004821A2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d</w:t>
            </w:r>
          </w:p>
          <w:p w:rsidR="002A6829" w:rsidRPr="00966588" w:rsidRDefault="002A6829" w:rsidP="004821A2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 xml:space="preserve">SK </w:t>
            </w:r>
            <w:r w:rsidR="00E35378" w:rsidRPr="00966588">
              <w:rPr>
                <w:rFonts w:ascii="Calibri" w:hAnsi="Calibri"/>
                <w:b/>
                <w:sz w:val="22"/>
                <w:lang w:val="en-US"/>
              </w:rPr>
              <w:t>d1,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d2</w:t>
            </w:r>
          </w:p>
          <w:p w:rsidR="002A6829" w:rsidRPr="00966588" w:rsidRDefault="00E35378" w:rsidP="004821A2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MK d2,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f1</w:t>
            </w:r>
          </w:p>
          <w:p w:rsidR="00E35378" w:rsidRPr="00966588" w:rsidRDefault="00E35378" w:rsidP="004821A2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UK d2</w:t>
            </w:r>
          </w:p>
          <w:p w:rsidR="004821A2" w:rsidRPr="00FE621D" w:rsidRDefault="004821A2" w:rsidP="004821A2">
            <w:pPr>
              <w:rPr>
                <w:rFonts w:ascii="Calibri" w:hAnsi="Calibri"/>
                <w:b/>
                <w:color w:val="FF0000"/>
              </w:rPr>
            </w:pPr>
          </w:p>
          <w:p w:rsidR="002A6829" w:rsidRDefault="002A6829" w:rsidP="004821A2">
            <w:pPr>
              <w:rPr>
                <w:rFonts w:ascii="Calibri" w:hAnsi="Calibri"/>
              </w:rPr>
            </w:pPr>
          </w:p>
          <w:p w:rsidR="00FE621D" w:rsidRDefault="00FE621D" w:rsidP="004821A2">
            <w:pPr>
              <w:rPr>
                <w:rFonts w:ascii="Calibri" w:hAnsi="Calibri"/>
              </w:rPr>
            </w:pPr>
          </w:p>
          <w:p w:rsidR="002A6829" w:rsidRPr="00F5659F" w:rsidRDefault="002A6829" w:rsidP="004821A2">
            <w:pPr>
              <w:rPr>
                <w:rFonts w:ascii="Calibri" w:hAnsi="Calibri"/>
              </w:rPr>
            </w:pPr>
          </w:p>
        </w:tc>
        <w:tc>
          <w:tcPr>
            <w:tcW w:w="9496" w:type="dxa"/>
            <w:shd w:val="clear" w:color="auto" w:fill="auto"/>
          </w:tcPr>
          <w:p w:rsidR="004821A2" w:rsidRPr="00AA235B" w:rsidRDefault="002C082C" w:rsidP="005E34A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Cs/>
              </w:rPr>
            </w:pPr>
            <w:r w:rsidRPr="00AA235B">
              <w:rPr>
                <w:rFonts w:ascii="Times New Roman" w:hAnsi="Times New Roman"/>
                <w:snapToGrid w:val="0"/>
              </w:rPr>
              <w:t>Vielfältige Trainingsmöglichkeiten verschiedener Ausdauer</w:t>
            </w:r>
            <w:r w:rsidR="00E61B70" w:rsidRPr="00AA235B">
              <w:rPr>
                <w:rFonts w:ascii="Times New Roman" w:hAnsi="Times New Roman"/>
                <w:snapToGrid w:val="0"/>
              </w:rPr>
              <w:t xml:space="preserve">erscheinungsformen an den </w:t>
            </w:r>
            <w:r w:rsidRPr="00AA235B">
              <w:rPr>
                <w:rFonts w:ascii="Times New Roman" w:hAnsi="Times New Roman"/>
                <w:snapToGrid w:val="0"/>
              </w:rPr>
              <w:t>Schwerpunktbeispiel</w:t>
            </w:r>
            <w:r w:rsidR="00E61B70" w:rsidRPr="00AA235B">
              <w:rPr>
                <w:rFonts w:ascii="Times New Roman" w:hAnsi="Times New Roman"/>
                <w:snapToGrid w:val="0"/>
              </w:rPr>
              <w:t>en</w:t>
            </w:r>
            <w:r w:rsidRPr="00AA235B">
              <w:rPr>
                <w:rFonts w:ascii="Times New Roman" w:hAnsi="Times New Roman"/>
                <w:snapToGrid w:val="0"/>
              </w:rPr>
              <w:t xml:space="preserve"> Leichtathletik </w:t>
            </w:r>
            <w:r w:rsidR="00E61B70" w:rsidRPr="00AA235B">
              <w:rPr>
                <w:rFonts w:ascii="Times New Roman" w:hAnsi="Times New Roman"/>
                <w:snapToGrid w:val="0"/>
              </w:rPr>
              <w:t xml:space="preserve">und Schwimmen </w:t>
            </w:r>
            <w:r w:rsidRPr="00AA235B">
              <w:rPr>
                <w:rFonts w:ascii="Times New Roman" w:hAnsi="Times New Roman"/>
                <w:snapToGrid w:val="0"/>
              </w:rPr>
              <w:t>erfahren, begreifen und anwenden und gesundheitliche Aspekte des Ausdauersports</w:t>
            </w:r>
            <w:r w:rsidR="00C408F3" w:rsidRPr="00AA235B">
              <w:rPr>
                <w:rFonts w:ascii="Times New Roman" w:hAnsi="Times New Roman"/>
                <w:snapToGrid w:val="0"/>
              </w:rPr>
              <w:t>, insbesondere erwarte</w:t>
            </w:r>
            <w:r w:rsidR="00177D2A" w:rsidRPr="00AA235B">
              <w:rPr>
                <w:rFonts w:ascii="Times New Roman" w:hAnsi="Times New Roman"/>
                <w:snapToGrid w:val="0"/>
              </w:rPr>
              <w:t>te Anpassungen des Körpers auf Ausdauert</w:t>
            </w:r>
            <w:r w:rsidR="00C408F3" w:rsidRPr="00AA235B">
              <w:rPr>
                <w:rFonts w:ascii="Times New Roman" w:hAnsi="Times New Roman"/>
                <w:snapToGrid w:val="0"/>
              </w:rPr>
              <w:t xml:space="preserve">rainingsreize </w:t>
            </w:r>
            <w:r w:rsidR="00177D2A" w:rsidRPr="00AA235B">
              <w:rPr>
                <w:rFonts w:ascii="Times New Roman" w:hAnsi="Times New Roman"/>
                <w:snapToGrid w:val="0"/>
              </w:rPr>
              <w:t xml:space="preserve">durch unterschiedliche Trainingsmethoden </w:t>
            </w:r>
            <w:r w:rsidR="00C408F3" w:rsidRPr="00AA235B">
              <w:rPr>
                <w:rFonts w:ascii="Times New Roman" w:hAnsi="Times New Roman"/>
                <w:snapToGrid w:val="0"/>
              </w:rPr>
              <w:t>kennen und ein</w:t>
            </w:r>
            <w:r w:rsidRPr="00AA235B">
              <w:rPr>
                <w:rFonts w:ascii="Times New Roman" w:hAnsi="Times New Roman"/>
                <w:snapToGrid w:val="0"/>
              </w:rPr>
              <w:t>schätzen lernen</w:t>
            </w:r>
            <w:r w:rsidRPr="00AA235B">
              <w:rPr>
                <w:snapToGrid w:val="0"/>
              </w:rPr>
              <w:t xml:space="preserve"> </w:t>
            </w:r>
            <w:r w:rsidR="000A1EBE" w:rsidRPr="00AA235B">
              <w:rPr>
                <w:rFonts w:ascii="Times New Roman" w:eastAsia="Times New Roman" w:hAnsi="Times New Roman"/>
                <w:snapToGrid w:val="0"/>
              </w:rPr>
              <w:t xml:space="preserve">unter besonderer </w:t>
            </w:r>
            <w:r w:rsidR="00177D2A" w:rsidRPr="00AA235B">
              <w:rPr>
                <w:rFonts w:ascii="Times New Roman" w:eastAsia="Times New Roman" w:hAnsi="Times New Roman"/>
                <w:snapToGrid w:val="0"/>
              </w:rPr>
              <w:t>Berücksichtigung des</w:t>
            </w:r>
            <w:r w:rsidR="000A1EBE" w:rsidRPr="00AA235B"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="00177D2A" w:rsidRPr="00AA235B">
              <w:rPr>
                <w:rFonts w:ascii="Times New Roman" w:eastAsia="Times New Roman" w:hAnsi="Times New Roman"/>
                <w:snapToGrid w:val="0"/>
              </w:rPr>
              <w:t xml:space="preserve">leistungsdiagnostischen Verfahrens </w:t>
            </w:r>
            <w:r w:rsidR="00103930">
              <w:rPr>
                <w:rFonts w:ascii="Times New Roman" w:eastAsia="Times New Roman" w:hAnsi="Times New Roman"/>
                <w:snapToGrid w:val="0"/>
              </w:rPr>
              <w:t>„</w:t>
            </w:r>
            <w:proofErr w:type="spellStart"/>
            <w:r w:rsidR="00177D2A" w:rsidRPr="00AA235B">
              <w:rPr>
                <w:rFonts w:ascii="Times New Roman" w:eastAsia="Times New Roman" w:hAnsi="Times New Roman"/>
                <w:snapToGrid w:val="0"/>
              </w:rPr>
              <w:t>Conconi</w:t>
            </w:r>
            <w:proofErr w:type="spellEnd"/>
            <w:r w:rsidR="00966588">
              <w:rPr>
                <w:rFonts w:ascii="Times New Roman" w:eastAsia="Times New Roman" w:hAnsi="Times New Roman"/>
                <w:snapToGrid w:val="0"/>
              </w:rPr>
              <w:t>-</w:t>
            </w:r>
            <w:r w:rsidR="00177D2A" w:rsidRPr="00AA235B">
              <w:rPr>
                <w:rFonts w:ascii="Times New Roman" w:eastAsia="Times New Roman" w:hAnsi="Times New Roman"/>
                <w:snapToGrid w:val="0"/>
              </w:rPr>
              <w:t>Test</w:t>
            </w:r>
            <w:r w:rsidR="00103930">
              <w:rPr>
                <w:rFonts w:ascii="Times New Roman" w:eastAsia="Times New Roman" w:hAnsi="Times New Roman"/>
                <w:snapToGrid w:val="0"/>
              </w:rPr>
              <w:t>“</w:t>
            </w:r>
          </w:p>
          <w:p w:rsidR="00914892" w:rsidRPr="00AA235B" w:rsidRDefault="00914892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(5000m-Lauf, 800m Schwimmen, Geländelauf; Dauermethode, Intervallmethode, Wettkampfmethode, Ausdauerformen, HKS, Anpassungen der menschlichen Physiologie, Energiebereitstellung</w:t>
            </w:r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Conconi</w:t>
            </w:r>
            <w:proofErr w:type="spellEnd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-</w:t>
            </w:r>
            <w:r w:rsidR="004F6DA9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Test)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2C082C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E35378" w:rsidRDefault="00C408F3" w:rsidP="004821A2">
            <w:pPr>
              <w:rPr>
                <w:rFonts w:ascii="Calibri" w:hAnsi="Calibri"/>
              </w:rPr>
            </w:pPr>
            <w:r w:rsidRPr="003F6E80">
              <w:rPr>
                <w:rFonts w:ascii="Calibri" w:hAnsi="Calibri"/>
              </w:rPr>
              <w:t xml:space="preserve"> </w:t>
            </w:r>
            <w:r w:rsidR="008D3747">
              <w:rPr>
                <w:rFonts w:ascii="Calibri" w:hAnsi="Calibri"/>
              </w:rPr>
              <w:t>f2</w:t>
            </w:r>
            <w:r w:rsidR="00157B70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d1</w:t>
            </w:r>
            <w:r w:rsidR="00157B70">
              <w:rPr>
                <w:rFonts w:ascii="Calibri" w:hAnsi="Calibri"/>
              </w:rPr>
              <w:t xml:space="preserve">, </w:t>
            </w:r>
            <w:r w:rsidR="00E35378">
              <w:rPr>
                <w:rFonts w:ascii="Calibri" w:hAnsi="Calibri"/>
              </w:rPr>
              <w:t>d4</w:t>
            </w:r>
            <w:r w:rsidR="00157B70">
              <w:rPr>
                <w:rFonts w:ascii="Calibri" w:hAnsi="Calibri"/>
              </w:rPr>
              <w:t>,</w:t>
            </w:r>
          </w:p>
          <w:p w:rsidR="00B9236F" w:rsidRPr="00F5659F" w:rsidRDefault="00B9236F" w:rsidP="00157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E35378">
              <w:rPr>
                <w:rFonts w:ascii="Calibri" w:hAnsi="Calibri"/>
              </w:rPr>
              <w:t>5</w:t>
            </w:r>
            <w:r w:rsidR="00157B70">
              <w:rPr>
                <w:rFonts w:ascii="Calibri" w:hAnsi="Calibri"/>
              </w:rPr>
              <w:t xml:space="preserve">, </w:t>
            </w:r>
            <w:r w:rsidR="00C408F3">
              <w:rPr>
                <w:rFonts w:ascii="Calibri" w:hAnsi="Calibri"/>
              </w:rPr>
              <w:t>d6</w:t>
            </w:r>
          </w:p>
        </w:tc>
      </w:tr>
      <w:tr w:rsidR="004F6DA9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Default="007340E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Default="004F6DA9" w:rsidP="00535A4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Pr="00C65B8D" w:rsidRDefault="004F6DA9" w:rsidP="00535A49">
            <w:pPr>
              <w:rPr>
                <w:rFonts w:ascii="Calibri" w:hAnsi="Calibri"/>
                <w:b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Default="004F6DA9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Aufbau und Arbeitsweise S</w:t>
            </w:r>
            <w:r w:rsidR="00EB6526" w:rsidRPr="00AA235B">
              <w:rPr>
                <w:rFonts w:ascii="Times New Roman" w:hAnsi="Times New Roman"/>
                <w:snapToGrid w:val="0"/>
              </w:rPr>
              <w:t>k</w:t>
            </w:r>
            <w:r w:rsidRPr="00AA235B">
              <w:rPr>
                <w:rFonts w:ascii="Times New Roman" w:hAnsi="Times New Roman"/>
                <w:snapToGrid w:val="0"/>
              </w:rPr>
              <w:t>elettmuskulatur</w:t>
            </w:r>
            <w:r w:rsidR="00EB6526" w:rsidRPr="00AA235B">
              <w:rPr>
                <w:rFonts w:ascii="Times New Roman" w:hAnsi="Times New Roman"/>
                <w:snapToGrid w:val="0"/>
              </w:rPr>
              <w:t xml:space="preserve"> und deren Anpassung an sportliches Training</w:t>
            </w:r>
          </w:p>
          <w:p w:rsidR="00AA235B" w:rsidRPr="00AA235B" w:rsidRDefault="00AA235B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(Muskelbündel, Muskelfaser</w:t>
            </w:r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Titin</w:t>
            </w:r>
            <w:proofErr w:type="spellEnd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Aktin</w:t>
            </w:r>
            <w:proofErr w:type="spellEnd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, Myosin, Nerv-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Reizleitung, Motorisc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he Endplatte, Aktionspotential, Alles-oder-Nichts-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Gesetz)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Pr="00F5659F" w:rsidRDefault="004F6DA9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9" w:rsidRDefault="004F6DA9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9" w:rsidRDefault="00157B70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EB6526">
              <w:rPr>
                <w:rFonts w:ascii="Calibri" w:hAnsi="Calibri"/>
              </w:rPr>
              <w:t>4, d5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="00734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8" w:rsidRPr="00966588" w:rsidRDefault="00966588" w:rsidP="00535A49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d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d1,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d2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MK d2</w:t>
            </w:r>
          </w:p>
          <w:p w:rsidR="00C65B8D" w:rsidRPr="00BD4BE5" w:rsidRDefault="00C65B8D" w:rsidP="00535A49">
            <w:pPr>
              <w:rPr>
                <w:rFonts w:ascii="Calibri" w:hAnsi="Calibri"/>
                <w:b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UK d1,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d2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92" w:rsidRPr="00AA235B" w:rsidRDefault="00C65B8D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Gruppenbasierte Vorbereitung,</w:t>
            </w:r>
            <w:r w:rsidR="004F6DA9" w:rsidRPr="00AA235B">
              <w:rPr>
                <w:rFonts w:ascii="Times New Roman" w:hAnsi="Times New Roman"/>
                <w:snapToGrid w:val="0"/>
              </w:rPr>
              <w:t xml:space="preserve"> Durchführung und Reflexion von volleyballspezifischen Spielformen im Mit- und Gegeneinander</w:t>
            </w:r>
          </w:p>
          <w:p w:rsidR="00C65B8D" w:rsidRPr="00AA235B" w:rsidRDefault="004F6DA9" w:rsidP="00157B7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(2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mit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2, 2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gegen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2, 3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mit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3, 3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gegen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3, 4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mit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4, 4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gegen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4, Individualtaktik, Gruppentaktik, Power</w:t>
            </w:r>
            <w:r w:rsidR="00157B70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-V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olleyball)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1B0671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8D374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e4</w:t>
            </w:r>
            <w:r w:rsidR="004F6DA9">
              <w:rPr>
                <w:rFonts w:ascii="Calibri" w:hAnsi="Calibri"/>
              </w:rPr>
              <w:t>,</w:t>
            </w:r>
            <w:r w:rsidR="00157B70">
              <w:rPr>
                <w:rFonts w:ascii="Calibri" w:hAnsi="Calibri"/>
              </w:rPr>
              <w:t xml:space="preserve"> </w:t>
            </w:r>
            <w:r w:rsidR="004F6DA9">
              <w:rPr>
                <w:rFonts w:ascii="Calibri" w:hAnsi="Calibri"/>
              </w:rPr>
              <w:t>e1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Q</w:t>
            </w:r>
            <w:r w:rsidR="00734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966588" w:rsidRDefault="00C65B8D" w:rsidP="00535A49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</w:t>
            </w:r>
            <w:r w:rsidR="00966588" w:rsidRPr="00966588">
              <w:rPr>
                <w:rFonts w:ascii="Calibri" w:hAnsi="Calibri"/>
                <w:b/>
                <w:sz w:val="28"/>
                <w:lang w:val="en-US"/>
              </w:rPr>
              <w:t xml:space="preserve"> f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f1,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f2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MK f1</w:t>
            </w:r>
          </w:p>
          <w:p w:rsidR="00C65B8D" w:rsidRPr="00BD4BE5" w:rsidRDefault="00C65B8D" w:rsidP="00535A49">
            <w:pPr>
              <w:rPr>
                <w:rFonts w:ascii="Calibri" w:hAnsi="Calibri"/>
                <w:b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UK f1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AA235B" w:rsidRDefault="00C65B8D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L</w:t>
            </w:r>
            <w:r w:rsidR="00157B70">
              <w:rPr>
                <w:rFonts w:ascii="Times New Roman" w:hAnsi="Times New Roman"/>
                <w:snapToGrid w:val="0"/>
              </w:rPr>
              <w:t>A</w:t>
            </w:r>
            <w:r w:rsidRPr="00AA235B">
              <w:rPr>
                <w:rFonts w:ascii="Times New Roman" w:hAnsi="Times New Roman"/>
                <w:snapToGrid w:val="0"/>
              </w:rPr>
              <w:t xml:space="preserve"> alternativ – Walking und Nordic Walking als gesundheitsorientierte Alternativen zum Jogging oder sportlichen Gehen unter besonderer Berücksichtigung verschiedener Gesundheitsmodelle</w:t>
            </w:r>
          </w:p>
          <w:p w:rsidR="004F6DA9" w:rsidRPr="00AA235B" w:rsidRDefault="004F6DA9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(Risikofaktorenmodell, Salutogenesemodell, gesundheitsfördernde und gesundheitsschädigende Faktoren)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157B70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C65B8D">
              <w:rPr>
                <w:rFonts w:ascii="Calibri" w:hAnsi="Calibri"/>
              </w:rPr>
              <w:t>1,</w:t>
            </w:r>
            <w:r w:rsidR="008D3747">
              <w:rPr>
                <w:rFonts w:ascii="Calibri" w:hAnsi="Calibri"/>
              </w:rPr>
              <w:t xml:space="preserve"> f3,</w:t>
            </w:r>
            <w:r>
              <w:rPr>
                <w:rFonts w:ascii="Calibri" w:hAnsi="Calibri"/>
              </w:rPr>
              <w:t xml:space="preserve"> </w:t>
            </w:r>
            <w:r w:rsidR="00C65B8D">
              <w:rPr>
                <w:rFonts w:ascii="Calibri" w:hAnsi="Calibri"/>
              </w:rPr>
              <w:t>f4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7340E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966588" w:rsidRDefault="00C65B8D" w:rsidP="00535A49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a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a2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MK a1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UK a1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d</w:t>
            </w:r>
          </w:p>
          <w:p w:rsidR="00C65B8D" w:rsidRPr="00C65B8D" w:rsidRDefault="00E6635E" w:rsidP="00535A49">
            <w:pPr>
              <w:rPr>
                <w:rFonts w:ascii="Calibri" w:hAnsi="Calibri"/>
                <w:b/>
              </w:rPr>
            </w:pPr>
            <w:r w:rsidRPr="00966588">
              <w:rPr>
                <w:rFonts w:ascii="Calibri" w:hAnsi="Calibri"/>
                <w:b/>
                <w:sz w:val="22"/>
              </w:rPr>
              <w:t>UK d1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157B70" w:rsidRDefault="00C65B8D" w:rsidP="00AA235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i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Verbesserung der Spielleistung im Volleyball und der Partnersportart Badminton durch die selbstständige Erarbeitung und den Einsatz von Technik – und Spielbeobachtungsbögen</w:t>
            </w:r>
            <w:r w:rsidR="00601F9B" w:rsidRPr="00AA235B">
              <w:rPr>
                <w:rFonts w:ascii="Times New Roman" w:hAnsi="Times New Roman"/>
                <w:snapToGrid w:val="0"/>
              </w:rPr>
              <w:t xml:space="preserve"> unter besonderer B</w:t>
            </w:r>
            <w:r w:rsidR="00593B3B">
              <w:rPr>
                <w:rFonts w:ascii="Times New Roman" w:hAnsi="Times New Roman"/>
                <w:snapToGrid w:val="0"/>
              </w:rPr>
              <w:t xml:space="preserve">erücksichtigung des KAR Modells und der koordinativen Fähigkeiten nach </w:t>
            </w:r>
            <w:proofErr w:type="spellStart"/>
            <w:r w:rsidR="007542FE">
              <w:rPr>
                <w:rFonts w:ascii="Times New Roman" w:hAnsi="Times New Roman"/>
                <w:snapToGrid w:val="0"/>
              </w:rPr>
              <w:t>Hirtz</w:t>
            </w:r>
            <w:proofErr w:type="spellEnd"/>
            <w:r w:rsidRPr="00AA235B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4F6DA9" w:rsidRPr="00AA235B" w:rsidRDefault="00AA235B" w:rsidP="00157B7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(K</w:t>
            </w:r>
            <w:r w:rsidR="004D668B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AR-Modell, </w:t>
            </w:r>
            <w:r w:rsidR="004C6967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Informationskanäle/Analysatoren, </w:t>
            </w:r>
            <w:r w:rsidR="007542FE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Koordinative Fähigkeiten, </w:t>
            </w:r>
            <w:r w:rsidR="004D668B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Beobachtungsbögen, Spielbeobachtung; Volleyballtechniken, Badmintontechniken)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157B70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7542FE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a5, </w:t>
            </w:r>
            <w:r w:rsidR="00157B70">
              <w:rPr>
                <w:rFonts w:ascii="Calibri" w:hAnsi="Calibri"/>
              </w:rPr>
              <w:t>d</w:t>
            </w:r>
            <w:r w:rsidR="00601F9B">
              <w:rPr>
                <w:rFonts w:ascii="Calibri" w:hAnsi="Calibri"/>
              </w:rPr>
              <w:t>2,</w:t>
            </w:r>
            <w:r w:rsidR="00157B70">
              <w:rPr>
                <w:rFonts w:ascii="Calibri" w:hAnsi="Calibri"/>
              </w:rPr>
              <w:t xml:space="preserve"> </w:t>
            </w:r>
            <w:r w:rsidR="00601F9B">
              <w:rPr>
                <w:rFonts w:ascii="Calibri" w:hAnsi="Calibri"/>
              </w:rPr>
              <w:t xml:space="preserve">c1, d3, </w:t>
            </w:r>
            <w:r w:rsidR="00C65B8D">
              <w:rPr>
                <w:rFonts w:ascii="Calibri" w:hAnsi="Calibri"/>
              </w:rPr>
              <w:t>e1,</w:t>
            </w:r>
            <w:r w:rsidR="00157B70">
              <w:rPr>
                <w:rFonts w:ascii="Calibri" w:hAnsi="Calibri"/>
              </w:rPr>
              <w:t xml:space="preserve"> </w:t>
            </w:r>
            <w:r w:rsidR="00C65B8D">
              <w:rPr>
                <w:rFonts w:ascii="Calibri" w:hAnsi="Calibri"/>
              </w:rPr>
              <w:t>a3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="007340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966588" w:rsidRDefault="00C65B8D" w:rsidP="00535A49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b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b1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Mk b1</w:t>
            </w:r>
          </w:p>
          <w:p w:rsidR="00C65B8D" w:rsidRPr="00BD4BE5" w:rsidRDefault="00C65B8D" w:rsidP="00535A49">
            <w:pPr>
              <w:rPr>
                <w:rFonts w:ascii="Calibri" w:hAnsi="Calibri"/>
                <w:b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UK b1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c</w:t>
            </w:r>
          </w:p>
          <w:p w:rsidR="00C65B8D" w:rsidRPr="00C65B8D" w:rsidRDefault="00C65B8D" w:rsidP="00535A49">
            <w:pPr>
              <w:rPr>
                <w:rFonts w:ascii="Calibri" w:hAnsi="Calibri"/>
                <w:b/>
              </w:rPr>
            </w:pPr>
            <w:r w:rsidRPr="00966588">
              <w:rPr>
                <w:rFonts w:ascii="Calibri" w:hAnsi="Calibri"/>
                <w:b/>
                <w:sz w:val="22"/>
              </w:rPr>
              <w:t>SK c1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AA235B" w:rsidRDefault="00C65B8D" w:rsidP="005D2D5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Entwicklung und Bewertung nach Gestaltungskriterien eines Rollenspiel</w:t>
            </w:r>
            <w:r w:rsidR="005D2D5F">
              <w:rPr>
                <w:rFonts w:ascii="Times New Roman" w:hAnsi="Times New Roman"/>
                <w:snapToGrid w:val="0"/>
              </w:rPr>
              <w:t>s</w:t>
            </w:r>
            <w:r w:rsidRPr="00AA235B">
              <w:rPr>
                <w:rFonts w:ascii="Times New Roman" w:hAnsi="Times New Roman"/>
                <w:snapToGrid w:val="0"/>
              </w:rPr>
              <w:t xml:space="preserve"> zur Verdeutlichung unterschiedlicher Aggressionstheorien im Sport mit Hilfe einer Vorbereitung, Durchführung und Refl</w:t>
            </w:r>
            <w:r w:rsidR="00157B70">
              <w:rPr>
                <w:rFonts w:ascii="Times New Roman" w:hAnsi="Times New Roman"/>
                <w:snapToGrid w:val="0"/>
              </w:rPr>
              <w:t>exion einer Kampf-/Stunt-/Judo-</w:t>
            </w:r>
            <w:r w:rsidRPr="00AA235B">
              <w:rPr>
                <w:rFonts w:ascii="Times New Roman" w:hAnsi="Times New Roman"/>
                <w:snapToGrid w:val="0"/>
              </w:rPr>
              <w:t>Show</w:t>
            </w:r>
            <w:bookmarkStart w:id="0" w:name="_GoBack"/>
            <w:bookmarkEnd w:id="0"/>
          </w:p>
          <w:p w:rsidR="004D668B" w:rsidRPr="00AA235B" w:rsidRDefault="004D668B" w:rsidP="00AA235B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</w:t>
            </w:r>
            <w:r w:rsidR="004C6967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Triebtheoretisches Modell, Frustrations- Aggressionstheorie, Lerntheoretischer Ansatz, Sozi</w:t>
            </w:r>
            <w:r w:rsidR="00157B70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alisationstheoret</w:t>
            </w:r>
            <w:r w:rsidR="004C6967"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ischer Ansatz; Ausführungs- und Gestaltungskriterien)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157B70" w:rsidP="008D37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8D374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 b</w:t>
            </w:r>
            <w:r w:rsidR="00C65B8D">
              <w:rPr>
                <w:rFonts w:ascii="Calibri" w:hAnsi="Calibri"/>
              </w:rPr>
              <w:t>1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1.2</w:t>
            </w:r>
          </w:p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8" w:rsidRPr="00966588" w:rsidRDefault="00966588" w:rsidP="00535A49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e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</w:rPr>
              <w:t>(</w:t>
            </w:r>
            <w:r w:rsidRPr="00966588">
              <w:rPr>
                <w:rFonts w:ascii="Calibri" w:hAnsi="Calibri"/>
                <w:b/>
                <w:i/>
                <w:sz w:val="28"/>
              </w:rPr>
              <w:t>a)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SK e1,</w:t>
            </w:r>
            <w:r w:rsidR="00157B70" w:rsidRPr="00966588">
              <w:rPr>
                <w:rFonts w:ascii="Calibri" w:hAnsi="Calibri"/>
                <w:b/>
                <w:sz w:val="22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</w:rPr>
              <w:t>e3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MK e1,</w:t>
            </w:r>
            <w:r w:rsidR="00157B70" w:rsidRPr="00966588">
              <w:rPr>
                <w:rFonts w:ascii="Calibri" w:hAnsi="Calibri"/>
                <w:b/>
                <w:sz w:val="22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</w:rPr>
              <w:t>e2</w:t>
            </w:r>
          </w:p>
          <w:p w:rsidR="00C65B8D" w:rsidRPr="00966588" w:rsidRDefault="00966588" w:rsidP="00535A49">
            <w:pPr>
              <w:rPr>
                <w:rFonts w:ascii="Calibri" w:hAnsi="Calibri"/>
                <w:i/>
              </w:rPr>
            </w:pPr>
            <w:r w:rsidRPr="00966588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C65B8D" w:rsidRPr="00966588">
              <w:rPr>
                <w:rFonts w:ascii="Calibri" w:hAnsi="Calibri"/>
                <w:b/>
                <w:i/>
                <w:sz w:val="22"/>
              </w:rPr>
              <w:t>(UK a1)</w:t>
            </w:r>
            <w:r w:rsidR="00C65B8D" w:rsidRPr="00966588">
              <w:rPr>
                <w:rFonts w:ascii="Calibri" w:hAnsi="Calibri"/>
                <w:i/>
                <w:sz w:val="22"/>
              </w:rPr>
              <w:t xml:space="preserve">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5B" w:rsidRDefault="00C65B8D" w:rsidP="00535A49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Entwicklung und Erprobung von alternati</w:t>
            </w:r>
            <w:r w:rsidR="001B0671" w:rsidRPr="00AA235B">
              <w:rPr>
                <w:rFonts w:ascii="Times New Roman" w:hAnsi="Times New Roman"/>
                <w:snapToGrid w:val="0"/>
              </w:rPr>
              <w:t>ven und freizeitrelevanten Sportspiel</w:t>
            </w:r>
            <w:r w:rsidRPr="00AA235B">
              <w:rPr>
                <w:rFonts w:ascii="Times New Roman" w:hAnsi="Times New Roman"/>
                <w:snapToGrid w:val="0"/>
              </w:rPr>
              <w:t>varianten anhand von unterschiedlichen Spielvermittlungsmodellen unter besonderer Berücksichtigu</w:t>
            </w:r>
            <w:r w:rsidR="005D2D5F">
              <w:rPr>
                <w:rFonts w:ascii="Times New Roman" w:hAnsi="Times New Roman"/>
                <w:snapToGrid w:val="0"/>
              </w:rPr>
              <w:t>ng der Variante Beachvolleyball</w:t>
            </w:r>
          </w:p>
          <w:p w:rsidR="00C65B8D" w:rsidRPr="00AA235B" w:rsidRDefault="000A62DF" w:rsidP="00535A4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(Integrative Sportspielvermittlung, Taktik-Spiel-Modell)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8D374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e3</w:t>
            </w:r>
            <w:r w:rsidR="00C65B8D">
              <w:rPr>
                <w:rFonts w:ascii="Calibri" w:hAnsi="Calibri"/>
              </w:rPr>
              <w:t>,</w:t>
            </w:r>
            <w:r w:rsidR="00157B70">
              <w:rPr>
                <w:rFonts w:ascii="Calibri" w:hAnsi="Calibri"/>
              </w:rPr>
              <w:t xml:space="preserve"> </w:t>
            </w:r>
            <w:r w:rsidR="00C65B8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4</w:t>
            </w:r>
          </w:p>
        </w:tc>
      </w:tr>
      <w:tr w:rsidR="00C65B8D" w:rsidRPr="00F5659F" w:rsidTr="00C65B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7340E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8" w:rsidRPr="00966588" w:rsidRDefault="00966588" w:rsidP="00535A49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a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a1,</w:t>
            </w:r>
            <w:r w:rsidR="00157B70" w:rsidRPr="009665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a2</w:t>
            </w:r>
          </w:p>
          <w:p w:rsidR="00C65B8D" w:rsidRPr="00966588" w:rsidRDefault="00C65B8D" w:rsidP="00535A49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 xml:space="preserve">MK </w:t>
            </w:r>
            <w:r w:rsidR="00966588" w:rsidRPr="00966588">
              <w:rPr>
                <w:rFonts w:ascii="Calibri" w:hAnsi="Calibri"/>
                <w:b/>
                <w:sz w:val="22"/>
                <w:lang w:val="en-US"/>
              </w:rPr>
              <w:t>a</w:t>
            </w:r>
            <w:r w:rsidRPr="00966588">
              <w:rPr>
                <w:rFonts w:ascii="Calibri" w:hAnsi="Calibri"/>
                <w:b/>
                <w:sz w:val="22"/>
                <w:lang w:val="en-US"/>
              </w:rPr>
              <w:t>2</w:t>
            </w:r>
          </w:p>
          <w:p w:rsidR="00C65B8D" w:rsidRPr="00BD4BE5" w:rsidRDefault="00C65B8D" w:rsidP="00535A49">
            <w:pPr>
              <w:rPr>
                <w:rFonts w:ascii="Calibri" w:hAnsi="Calibri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UK a1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AA235B" w:rsidRDefault="00C65B8D" w:rsidP="00C65B8D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 xml:space="preserve">Methodische Möglichkeiten des Erlernens leichtathletischer Disziplinen unter </w:t>
            </w:r>
            <w:proofErr w:type="gramStart"/>
            <w:r w:rsidRPr="00AA235B">
              <w:rPr>
                <w:rFonts w:ascii="Times New Roman" w:hAnsi="Times New Roman"/>
                <w:snapToGrid w:val="0"/>
              </w:rPr>
              <w:t>besonderer  Berücksichtigung</w:t>
            </w:r>
            <w:proofErr w:type="gramEnd"/>
            <w:r w:rsidRPr="00AA235B">
              <w:rPr>
                <w:rFonts w:ascii="Times New Roman" w:hAnsi="Times New Roman"/>
                <w:snapToGrid w:val="0"/>
              </w:rPr>
              <w:t xml:space="preserve"> der bisher nicht durchgeführten Disziplinen Speerwurf und Dreisprung erproben sowie die durchgeführten Disziplinen auf Grundlage gesundheitsrelevanter Theorien beurteilen</w:t>
            </w:r>
          </w:p>
          <w:p w:rsidR="00AA235B" w:rsidRDefault="00AA235B" w:rsidP="00C65B8D">
            <w:pPr>
              <w:rPr>
                <w:rFonts w:ascii="Times New Roman" w:hAnsi="Times New Roman"/>
                <w:snapToGrid w:val="0"/>
              </w:rPr>
            </w:pPr>
          </w:p>
          <w:p w:rsidR="0092444E" w:rsidRPr="00AA235B" w:rsidRDefault="000A62DF" w:rsidP="00C65B8D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(Teillernmethode, Ganzheitsmethode, Methodische Übungsreihen, Methodische Prinzipien, Lernstufen; Risikofaktorenmodell, Salutogenesemodell)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  <w:p w:rsidR="00C65B8D" w:rsidRPr="00F5659F" w:rsidRDefault="00C65B8D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D" w:rsidRPr="00F5659F" w:rsidRDefault="00C65B8D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a1,</w:t>
            </w:r>
            <w:r w:rsidR="00157B7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a2</w:t>
            </w:r>
          </w:p>
        </w:tc>
      </w:tr>
      <w:tr w:rsidR="0092444E" w:rsidRPr="00F5659F" w:rsidTr="009244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4E" w:rsidRPr="00F5659F" w:rsidRDefault="007340E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4E" w:rsidRPr="00F5659F" w:rsidRDefault="0092444E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8" w:rsidRPr="00966588" w:rsidRDefault="00966588" w:rsidP="00535A49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c</w:t>
            </w:r>
          </w:p>
          <w:p w:rsidR="0092444E" w:rsidRPr="00966588" w:rsidRDefault="0092444E" w:rsidP="00535A49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SK c2</w:t>
            </w:r>
          </w:p>
          <w:p w:rsidR="0092444E" w:rsidRPr="00966588" w:rsidRDefault="0092444E" w:rsidP="00535A49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UK c1</w:t>
            </w:r>
          </w:p>
          <w:p w:rsidR="00966588" w:rsidRDefault="00966588" w:rsidP="00535A49">
            <w:pPr>
              <w:rPr>
                <w:rFonts w:ascii="Calibri" w:hAnsi="Calibri"/>
                <w:b/>
              </w:rPr>
            </w:pPr>
          </w:p>
          <w:p w:rsidR="00966588" w:rsidRPr="00966588" w:rsidRDefault="00966588" w:rsidP="00535A49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e</w:t>
            </w:r>
          </w:p>
          <w:p w:rsidR="00966588" w:rsidRPr="00F5659F" w:rsidRDefault="00966588" w:rsidP="00966588">
            <w:pPr>
              <w:rPr>
                <w:rFonts w:ascii="Calibri" w:hAnsi="Calibri"/>
              </w:rPr>
            </w:pPr>
            <w:r w:rsidRPr="00966588">
              <w:rPr>
                <w:rFonts w:ascii="Calibri" w:hAnsi="Calibri"/>
                <w:b/>
                <w:sz w:val="22"/>
              </w:rPr>
              <w:t>MK e2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4E" w:rsidRPr="00AA235B" w:rsidRDefault="0092444E" w:rsidP="00535A49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LA historisch – Vergleich historischer und moderner leichtathletischer Disziplinen unter besonderer Berücksichtigung biomechanischer Aspekte</w:t>
            </w:r>
          </w:p>
          <w:p w:rsidR="0092444E" w:rsidRPr="00AA235B" w:rsidRDefault="0092444E" w:rsidP="00535A49">
            <w:pPr>
              <w:rPr>
                <w:rFonts w:ascii="Times New Roman" w:hAnsi="Times New Roman"/>
                <w:snapToGrid w:val="0"/>
              </w:rPr>
            </w:pPr>
          </w:p>
          <w:p w:rsidR="0092444E" w:rsidRPr="00AA235B" w:rsidRDefault="000A62DF" w:rsidP="00535A49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(Sprungtechniken, Schersprung, Bauchwälzer, </w:t>
            </w:r>
            <w:proofErr w:type="gramStart"/>
            <w:r w:rsidR="00966588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Fosbury Flop</w:t>
            </w:r>
            <w:proofErr w:type="gramEnd"/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, antike und moderne leichtathletische Disziplinen</w:t>
            </w:r>
            <w:r w:rsid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, biomechanische Prinzipien</w:t>
            </w: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) </w:t>
            </w:r>
          </w:p>
          <w:p w:rsidR="0092444E" w:rsidRPr="00AA235B" w:rsidRDefault="0092444E" w:rsidP="00535A49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4E" w:rsidRPr="00F5659F" w:rsidRDefault="0092444E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4E" w:rsidRPr="00F5659F" w:rsidRDefault="0092444E" w:rsidP="00826551">
            <w:pPr>
              <w:jc w:val="center"/>
              <w:rPr>
                <w:rFonts w:ascii="Calibri" w:hAnsi="Calibri"/>
              </w:rPr>
            </w:pPr>
          </w:p>
          <w:p w:rsidR="0092444E" w:rsidRPr="00F5659F" w:rsidRDefault="0092444E" w:rsidP="00826551">
            <w:pPr>
              <w:jc w:val="center"/>
              <w:rPr>
                <w:rFonts w:ascii="Calibri" w:hAnsi="Calibri"/>
              </w:rPr>
            </w:pPr>
          </w:p>
          <w:p w:rsidR="0092444E" w:rsidRPr="00F5659F" w:rsidRDefault="0092444E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4E" w:rsidRPr="00F5659F" w:rsidRDefault="008D3747" w:rsidP="00535A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a4</w:t>
            </w:r>
          </w:p>
        </w:tc>
      </w:tr>
    </w:tbl>
    <w:p w:rsidR="00966588" w:rsidRDefault="00966588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9496"/>
        <w:gridCol w:w="709"/>
        <w:gridCol w:w="709"/>
        <w:gridCol w:w="1418"/>
      </w:tblGrid>
      <w:tr w:rsidR="004821A2" w:rsidRPr="00F5659F" w:rsidTr="004821A2">
        <w:tc>
          <w:tcPr>
            <w:tcW w:w="817" w:type="dxa"/>
            <w:shd w:val="clear" w:color="auto" w:fill="auto"/>
          </w:tcPr>
          <w:p w:rsidR="004821A2" w:rsidRPr="00F5659F" w:rsidRDefault="007340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Q 2.1</w:t>
            </w:r>
          </w:p>
        </w:tc>
        <w:tc>
          <w:tcPr>
            <w:tcW w:w="851" w:type="dxa"/>
            <w:shd w:val="clear" w:color="auto" w:fill="auto"/>
          </w:tcPr>
          <w:p w:rsidR="004821A2" w:rsidRPr="00F5659F" w:rsidRDefault="00B52B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:rsidR="004821A2" w:rsidRPr="00966588" w:rsidRDefault="00B52BE2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e</w:t>
            </w:r>
          </w:p>
          <w:p w:rsidR="006411AD" w:rsidRPr="00966588" w:rsidRDefault="00966588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 xml:space="preserve">MK </w:t>
            </w:r>
            <w:r w:rsidR="006411AD" w:rsidRPr="00966588">
              <w:rPr>
                <w:rFonts w:ascii="Calibri" w:hAnsi="Calibri"/>
                <w:b/>
                <w:sz w:val="22"/>
                <w:lang w:val="en-US"/>
              </w:rPr>
              <w:t>e2</w:t>
            </w:r>
          </w:p>
          <w:p w:rsidR="00277A06" w:rsidRPr="00BD4BE5" w:rsidRDefault="00277A06">
            <w:pPr>
              <w:rPr>
                <w:rFonts w:ascii="Calibri" w:hAnsi="Calibri"/>
                <w:b/>
                <w:lang w:val="en-US"/>
              </w:rPr>
            </w:pPr>
          </w:p>
          <w:p w:rsidR="00277A06" w:rsidRPr="00966588" w:rsidRDefault="00FE621D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966588">
              <w:rPr>
                <w:rFonts w:ascii="Calibri" w:hAnsi="Calibri"/>
                <w:b/>
                <w:sz w:val="28"/>
                <w:lang w:val="en-US"/>
              </w:rPr>
              <w:t>IF: a</w:t>
            </w:r>
          </w:p>
          <w:p w:rsidR="00277A06" w:rsidRPr="00966588" w:rsidRDefault="00277A06">
            <w:pPr>
              <w:rPr>
                <w:rFonts w:ascii="Calibri" w:hAnsi="Calibri"/>
                <w:b/>
                <w:sz w:val="22"/>
                <w:lang w:val="en-US"/>
              </w:rPr>
            </w:pPr>
            <w:r w:rsidRPr="00966588">
              <w:rPr>
                <w:rFonts w:ascii="Calibri" w:hAnsi="Calibri"/>
                <w:b/>
                <w:sz w:val="22"/>
                <w:lang w:val="en-US"/>
              </w:rPr>
              <w:t>SK a3</w:t>
            </w:r>
          </w:p>
          <w:p w:rsidR="007D4A9E" w:rsidRPr="00826551" w:rsidRDefault="00403D56">
            <w:pPr>
              <w:rPr>
                <w:rFonts w:ascii="Calibri" w:hAnsi="Calibri"/>
                <w:b/>
              </w:rPr>
            </w:pPr>
            <w:r w:rsidRPr="00966588">
              <w:rPr>
                <w:rFonts w:ascii="Calibri" w:hAnsi="Calibri"/>
                <w:b/>
                <w:sz w:val="22"/>
              </w:rPr>
              <w:t>UK a1</w:t>
            </w:r>
          </w:p>
        </w:tc>
        <w:tc>
          <w:tcPr>
            <w:tcW w:w="9496" w:type="dxa"/>
            <w:shd w:val="clear" w:color="auto" w:fill="auto"/>
          </w:tcPr>
          <w:p w:rsidR="00FE621D" w:rsidRPr="00AA235B" w:rsidRDefault="00B52BE2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Mehrkampf</w:t>
            </w:r>
            <w:r w:rsidR="00277A06" w:rsidRPr="00AA235B">
              <w:rPr>
                <w:rFonts w:ascii="Times New Roman" w:hAnsi="Times New Roman"/>
                <w:snapToGrid w:val="0"/>
              </w:rPr>
              <w:t xml:space="preserve"> </w:t>
            </w:r>
            <w:r w:rsidR="00826551">
              <w:rPr>
                <w:rFonts w:ascii="Times New Roman" w:hAnsi="Times New Roman"/>
                <w:snapToGrid w:val="0"/>
              </w:rPr>
              <w:t xml:space="preserve">in </w:t>
            </w:r>
            <w:r w:rsidR="00277A06" w:rsidRPr="00AA235B">
              <w:rPr>
                <w:rFonts w:ascii="Times New Roman" w:hAnsi="Times New Roman"/>
                <w:snapToGrid w:val="0"/>
              </w:rPr>
              <w:t xml:space="preserve">LA </w:t>
            </w:r>
            <w:r w:rsidR="00826551">
              <w:rPr>
                <w:rFonts w:ascii="Times New Roman" w:hAnsi="Times New Roman"/>
                <w:snapToGrid w:val="0"/>
              </w:rPr>
              <w:t xml:space="preserve">- </w:t>
            </w:r>
            <w:r w:rsidR="00277A06" w:rsidRPr="00AA235B">
              <w:rPr>
                <w:rFonts w:ascii="Times New Roman" w:hAnsi="Times New Roman"/>
                <w:snapToGrid w:val="0"/>
              </w:rPr>
              <w:t>biomechanische Grundlagen sowie Phaseneinteilung leichtathletischer Disziplinen anhand von</w:t>
            </w:r>
            <w:r w:rsidR="00FE621D" w:rsidRPr="00AA235B">
              <w:rPr>
                <w:rFonts w:ascii="Times New Roman" w:hAnsi="Times New Roman"/>
                <w:snapToGrid w:val="0"/>
              </w:rPr>
              <w:t xml:space="preserve"> Beobachtungsbögen analysieren</w:t>
            </w:r>
          </w:p>
          <w:p w:rsidR="00FE621D" w:rsidRPr="00AA235B" w:rsidRDefault="00FE621D">
            <w:pPr>
              <w:rPr>
                <w:rFonts w:ascii="Times New Roman" w:hAnsi="Times New Roman"/>
                <w:snapToGrid w:val="0"/>
              </w:rPr>
            </w:pPr>
          </w:p>
          <w:p w:rsidR="00FE621D" w:rsidRPr="00AA235B" w:rsidRDefault="000A62DF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(Phasenstruktur nach Meinel, Biomechanische Prinzipien nach Hochmuth, leichtathletische Disziplinen aus den Bereichen Sprint, Sprung, Wurf/ Stoß, Lauf)</w:t>
            </w:r>
          </w:p>
          <w:p w:rsidR="00FE621D" w:rsidRPr="00AA235B" w:rsidRDefault="00FE621D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1A2" w:rsidRPr="00F5659F" w:rsidRDefault="00B52BE2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4821A2" w:rsidRDefault="00277A06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B52BE2" w:rsidRPr="00F5659F" w:rsidRDefault="00B52BE2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821A2" w:rsidRPr="00F5659F" w:rsidRDefault="008265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277A06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 xml:space="preserve"> a</w:t>
            </w:r>
            <w:r w:rsidR="00277A06">
              <w:rPr>
                <w:rFonts w:ascii="Calibri" w:hAnsi="Calibri"/>
              </w:rPr>
              <w:t>2,</w:t>
            </w:r>
            <w:r>
              <w:rPr>
                <w:rFonts w:ascii="Calibri" w:hAnsi="Calibri"/>
              </w:rPr>
              <w:t xml:space="preserve"> a</w:t>
            </w:r>
            <w:r w:rsidR="00277A06">
              <w:rPr>
                <w:rFonts w:ascii="Calibri" w:hAnsi="Calibri"/>
              </w:rPr>
              <w:t>4,</w:t>
            </w:r>
            <w:r>
              <w:rPr>
                <w:rFonts w:ascii="Calibri" w:hAnsi="Calibri"/>
              </w:rPr>
              <w:t xml:space="preserve"> a</w:t>
            </w:r>
            <w:r w:rsidR="00277A06">
              <w:rPr>
                <w:rFonts w:ascii="Calibri" w:hAnsi="Calibri"/>
              </w:rPr>
              <w:t>5</w:t>
            </w:r>
          </w:p>
        </w:tc>
      </w:tr>
      <w:tr w:rsidR="004821A2" w:rsidRPr="00F5659F" w:rsidTr="004821A2">
        <w:tc>
          <w:tcPr>
            <w:tcW w:w="817" w:type="dxa"/>
            <w:shd w:val="clear" w:color="auto" w:fill="auto"/>
          </w:tcPr>
          <w:p w:rsidR="004821A2" w:rsidRPr="00F5659F" w:rsidRDefault="007340E7" w:rsidP="00C84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 2.2</w:t>
            </w:r>
          </w:p>
        </w:tc>
        <w:tc>
          <w:tcPr>
            <w:tcW w:w="851" w:type="dxa"/>
            <w:shd w:val="clear" w:color="auto" w:fill="auto"/>
          </w:tcPr>
          <w:p w:rsidR="004821A2" w:rsidRPr="00F5659F" w:rsidRDefault="00B52BE2" w:rsidP="00C84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417" w:type="dxa"/>
            <w:shd w:val="clear" w:color="auto" w:fill="auto"/>
          </w:tcPr>
          <w:p w:rsidR="004821A2" w:rsidRPr="00966588" w:rsidRDefault="007D4A9E" w:rsidP="00C848EA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 xml:space="preserve">IF: </w:t>
            </w:r>
            <w:r w:rsidR="00966588" w:rsidRPr="00966588">
              <w:rPr>
                <w:rFonts w:ascii="Calibri" w:hAnsi="Calibri"/>
                <w:b/>
                <w:sz w:val="28"/>
              </w:rPr>
              <w:t>e</w:t>
            </w:r>
          </w:p>
          <w:p w:rsidR="007D4A9E" w:rsidRPr="00966588" w:rsidRDefault="008F72D3" w:rsidP="00C848EA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SK e1,</w:t>
            </w:r>
            <w:r w:rsidR="00966588" w:rsidRPr="00966588">
              <w:rPr>
                <w:rFonts w:ascii="Calibri" w:hAnsi="Calibri"/>
                <w:b/>
                <w:sz w:val="22"/>
              </w:rPr>
              <w:t xml:space="preserve"> </w:t>
            </w:r>
            <w:r w:rsidRPr="00966588">
              <w:rPr>
                <w:rFonts w:ascii="Calibri" w:hAnsi="Calibri"/>
                <w:b/>
                <w:sz w:val="22"/>
              </w:rPr>
              <w:t>e2</w:t>
            </w:r>
          </w:p>
          <w:p w:rsidR="007D4A9E" w:rsidRPr="00966588" w:rsidRDefault="008F72D3" w:rsidP="00C848EA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UK e</w:t>
            </w:r>
            <w:r w:rsidR="00AA235B" w:rsidRPr="00966588">
              <w:rPr>
                <w:rFonts w:ascii="Calibri" w:hAnsi="Calibri"/>
                <w:b/>
                <w:sz w:val="22"/>
              </w:rPr>
              <w:t>1</w:t>
            </w:r>
          </w:p>
          <w:p w:rsidR="00966588" w:rsidRPr="00966588" w:rsidRDefault="00966588" w:rsidP="00C848EA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c</w:t>
            </w:r>
          </w:p>
          <w:p w:rsidR="00966588" w:rsidRPr="00E6635E" w:rsidRDefault="00966588" w:rsidP="00966588">
            <w:pPr>
              <w:rPr>
                <w:rFonts w:ascii="Calibri" w:hAnsi="Calibri"/>
                <w:b/>
              </w:rPr>
            </w:pPr>
            <w:r w:rsidRPr="00966588">
              <w:rPr>
                <w:rFonts w:ascii="Calibri" w:hAnsi="Calibri"/>
                <w:b/>
                <w:sz w:val="22"/>
              </w:rPr>
              <w:t>MK c1</w:t>
            </w:r>
          </w:p>
        </w:tc>
        <w:tc>
          <w:tcPr>
            <w:tcW w:w="9496" w:type="dxa"/>
            <w:shd w:val="clear" w:color="auto" w:fill="auto"/>
          </w:tcPr>
          <w:p w:rsidR="004821A2" w:rsidRPr="00AA235B" w:rsidRDefault="005D401F" w:rsidP="00C848EA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Spielformen anderer Kulturkreise organisieren, durchführen und in Hinsicht auf Fair Play Erziehung im Sportunterricht beurteilen</w:t>
            </w:r>
          </w:p>
          <w:p w:rsidR="000A62DF" w:rsidRPr="00AA235B" w:rsidRDefault="000A62DF" w:rsidP="00C848EA">
            <w:pPr>
              <w:rPr>
                <w:rFonts w:ascii="Times New Roman" w:hAnsi="Times New Roman"/>
                <w:snapToGrid w:val="0"/>
              </w:rPr>
            </w:pPr>
          </w:p>
          <w:p w:rsidR="000A62DF" w:rsidRPr="00AA235B" w:rsidRDefault="000A62DF" w:rsidP="00C848EA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(formelles und informelles Fair Play, Spielregeln)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821A2" w:rsidRPr="00F5659F" w:rsidRDefault="004821A2" w:rsidP="00C848EA">
            <w:pPr>
              <w:rPr>
                <w:rFonts w:ascii="Calibri" w:hAnsi="Calibri"/>
              </w:rPr>
            </w:pPr>
          </w:p>
        </w:tc>
      </w:tr>
      <w:tr w:rsidR="004821A2" w:rsidRPr="00F5659F" w:rsidTr="004821A2">
        <w:tc>
          <w:tcPr>
            <w:tcW w:w="817" w:type="dxa"/>
            <w:shd w:val="clear" w:color="auto" w:fill="auto"/>
          </w:tcPr>
          <w:p w:rsidR="004821A2" w:rsidRPr="00F5659F" w:rsidRDefault="007340E7" w:rsidP="00C84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 2.2 </w:t>
            </w:r>
          </w:p>
        </w:tc>
        <w:tc>
          <w:tcPr>
            <w:tcW w:w="851" w:type="dxa"/>
            <w:shd w:val="clear" w:color="auto" w:fill="auto"/>
          </w:tcPr>
          <w:p w:rsidR="004821A2" w:rsidRPr="00F5659F" w:rsidRDefault="00B52BE2" w:rsidP="00C84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1417" w:type="dxa"/>
            <w:shd w:val="clear" w:color="auto" w:fill="auto"/>
          </w:tcPr>
          <w:p w:rsidR="004821A2" w:rsidRPr="00966588" w:rsidRDefault="00B52BE2" w:rsidP="00C848EA">
            <w:pPr>
              <w:rPr>
                <w:rFonts w:ascii="Calibri" w:hAnsi="Calibri"/>
                <w:b/>
                <w:sz w:val="28"/>
              </w:rPr>
            </w:pPr>
            <w:r w:rsidRPr="00966588">
              <w:rPr>
                <w:rFonts w:ascii="Calibri" w:hAnsi="Calibri"/>
                <w:b/>
                <w:sz w:val="28"/>
              </w:rPr>
              <w:t>IF: e</w:t>
            </w:r>
          </w:p>
          <w:p w:rsidR="00B52BE2" w:rsidRPr="00E6635E" w:rsidRDefault="00B52BE2" w:rsidP="00C848EA">
            <w:pPr>
              <w:rPr>
                <w:rFonts w:ascii="Calibri" w:hAnsi="Calibri"/>
                <w:b/>
              </w:rPr>
            </w:pPr>
            <w:r w:rsidRPr="00E6635E">
              <w:rPr>
                <w:rFonts w:ascii="Calibri" w:hAnsi="Calibri"/>
                <w:b/>
              </w:rPr>
              <w:t>SK e1</w:t>
            </w:r>
          </w:p>
          <w:p w:rsidR="00B52BE2" w:rsidRPr="00966588" w:rsidRDefault="00277A06" w:rsidP="00C848EA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MK e1</w:t>
            </w:r>
          </w:p>
          <w:p w:rsidR="00277A06" w:rsidRPr="00966588" w:rsidRDefault="00277A06" w:rsidP="00C848EA">
            <w:pPr>
              <w:rPr>
                <w:rFonts w:ascii="Calibri" w:hAnsi="Calibri"/>
                <w:b/>
                <w:sz w:val="22"/>
              </w:rPr>
            </w:pPr>
            <w:r w:rsidRPr="00966588">
              <w:rPr>
                <w:rFonts w:ascii="Calibri" w:hAnsi="Calibri"/>
                <w:b/>
                <w:sz w:val="22"/>
              </w:rPr>
              <w:t>MK e2</w:t>
            </w:r>
          </w:p>
          <w:p w:rsidR="00403D56" w:rsidRPr="00E6635E" w:rsidRDefault="00403D56" w:rsidP="00C848EA">
            <w:pPr>
              <w:rPr>
                <w:rFonts w:ascii="Calibri" w:hAnsi="Calibri"/>
                <w:b/>
              </w:rPr>
            </w:pPr>
            <w:r w:rsidRPr="00966588">
              <w:rPr>
                <w:rFonts w:ascii="Calibri" w:hAnsi="Calibri"/>
                <w:b/>
                <w:sz w:val="22"/>
              </w:rPr>
              <w:t>UK e1</w:t>
            </w:r>
          </w:p>
        </w:tc>
        <w:tc>
          <w:tcPr>
            <w:tcW w:w="9496" w:type="dxa"/>
            <w:shd w:val="clear" w:color="auto" w:fill="auto"/>
          </w:tcPr>
          <w:p w:rsidR="00A56DAE" w:rsidRPr="00AA235B" w:rsidRDefault="00A56DAE" w:rsidP="00A56DAE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hAnsi="Times New Roman"/>
                <w:snapToGrid w:val="0"/>
              </w:rPr>
              <w:t>Volleyball:</w:t>
            </w:r>
            <w:r w:rsidR="00D5445E">
              <w:rPr>
                <w:rFonts w:ascii="Times New Roman" w:hAnsi="Times New Roman"/>
                <w:snapToGrid w:val="0"/>
              </w:rPr>
              <w:t xml:space="preserve"> Taktisch klug und dennoch fair</w:t>
            </w:r>
            <w:r w:rsidRPr="00AA235B">
              <w:rPr>
                <w:rFonts w:ascii="Times New Roman" w:hAnsi="Times New Roman"/>
                <w:snapToGrid w:val="0"/>
              </w:rPr>
              <w:t xml:space="preserve"> im Spiel sechs gegen und sechs mit sechs </w:t>
            </w:r>
          </w:p>
          <w:p w:rsidR="004821A2" w:rsidRPr="00AA235B" w:rsidRDefault="004821A2" w:rsidP="00C848EA">
            <w:pPr>
              <w:rPr>
                <w:rFonts w:ascii="Times New Roman" w:hAnsi="Times New Roman"/>
                <w:snapToGrid w:val="0"/>
              </w:rPr>
            </w:pPr>
          </w:p>
          <w:p w:rsidR="000A62DF" w:rsidRPr="00AA235B" w:rsidRDefault="00BD38EF" w:rsidP="00C848EA">
            <w:pPr>
              <w:rPr>
                <w:rFonts w:ascii="Times New Roman" w:hAnsi="Times New Roman"/>
                <w:snapToGrid w:val="0"/>
              </w:rPr>
            </w:pPr>
            <w:r w:rsidRPr="00AA235B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(Fair Play, Wettkampfvorbereitung)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B52BE2" w:rsidP="00826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  <w:p w:rsidR="004821A2" w:rsidRPr="00F5659F" w:rsidRDefault="004821A2" w:rsidP="008265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821A2" w:rsidRPr="00F5659F" w:rsidRDefault="008D3747" w:rsidP="00C84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e3</w:t>
            </w:r>
            <w:r w:rsidR="007D4A9E">
              <w:rPr>
                <w:rFonts w:ascii="Calibri" w:hAnsi="Calibri"/>
              </w:rPr>
              <w:t>,</w:t>
            </w:r>
            <w:r w:rsidR="00826551"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</w:rPr>
              <w:t>4</w:t>
            </w:r>
          </w:p>
        </w:tc>
      </w:tr>
    </w:tbl>
    <w:p w:rsidR="00B73D59" w:rsidRPr="00F5659F" w:rsidRDefault="00B73D59">
      <w:pPr>
        <w:rPr>
          <w:rFonts w:ascii="Calibri" w:hAnsi="Calibri"/>
        </w:rPr>
      </w:pPr>
    </w:p>
    <w:sectPr w:rsidR="00B73D59" w:rsidRPr="00F5659F" w:rsidSect="001B39C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41" w:rsidRDefault="00A97D41" w:rsidP="008937EC">
      <w:r>
        <w:separator/>
      </w:r>
    </w:p>
  </w:endnote>
  <w:endnote w:type="continuationSeparator" w:id="0">
    <w:p w:rsidR="00A97D41" w:rsidRDefault="00A97D41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41" w:rsidRDefault="00A97D41" w:rsidP="008937EC">
      <w:r>
        <w:separator/>
      </w:r>
    </w:p>
  </w:footnote>
  <w:footnote w:type="continuationSeparator" w:id="0">
    <w:p w:rsidR="00A97D41" w:rsidRDefault="00A97D41" w:rsidP="008937EC">
      <w:r>
        <w:continuationSeparator/>
      </w:r>
    </w:p>
  </w:footnote>
  <w:footnote w:id="1">
    <w:p w:rsidR="00E60D81" w:rsidRDefault="00E60D81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  <w:footnote w:id="2">
    <w:p w:rsidR="004821A2" w:rsidRDefault="004821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D4BE5">
        <w:t>w</w:t>
      </w:r>
      <w:r>
        <w:t xml:space="preserve"> = wettkampfbezogen</w:t>
      </w:r>
      <w:r w:rsidR="00BD4BE5">
        <w:t xml:space="preserve">, </w:t>
      </w:r>
      <w:r>
        <w:tab/>
        <w:t>f = fakultativ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6086D"/>
    <w:multiLevelType w:val="hybridMultilevel"/>
    <w:tmpl w:val="CD0CBA16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9"/>
    <w:rsid w:val="00052AA6"/>
    <w:rsid w:val="0007794B"/>
    <w:rsid w:val="000944D9"/>
    <w:rsid w:val="000A0E8C"/>
    <w:rsid w:val="000A1EBE"/>
    <w:rsid w:val="000A62DF"/>
    <w:rsid w:val="000B6E08"/>
    <w:rsid w:val="000C00FE"/>
    <w:rsid w:val="001027FF"/>
    <w:rsid w:val="00103930"/>
    <w:rsid w:val="001326B2"/>
    <w:rsid w:val="00154ECD"/>
    <w:rsid w:val="00157B70"/>
    <w:rsid w:val="00171A90"/>
    <w:rsid w:val="00177D2A"/>
    <w:rsid w:val="00185DAD"/>
    <w:rsid w:val="00194099"/>
    <w:rsid w:val="001B0671"/>
    <w:rsid w:val="001B39C0"/>
    <w:rsid w:val="001C63FB"/>
    <w:rsid w:val="00277A06"/>
    <w:rsid w:val="002819C7"/>
    <w:rsid w:val="00293498"/>
    <w:rsid w:val="002A4668"/>
    <w:rsid w:val="002A6829"/>
    <w:rsid w:val="002B424D"/>
    <w:rsid w:val="002C082C"/>
    <w:rsid w:val="002F2E07"/>
    <w:rsid w:val="00346FDF"/>
    <w:rsid w:val="0038095F"/>
    <w:rsid w:val="003F6E80"/>
    <w:rsid w:val="00403D56"/>
    <w:rsid w:val="00431729"/>
    <w:rsid w:val="004821A2"/>
    <w:rsid w:val="00496998"/>
    <w:rsid w:val="004B1CE9"/>
    <w:rsid w:val="004C6967"/>
    <w:rsid w:val="004D668B"/>
    <w:rsid w:val="004E1AEA"/>
    <w:rsid w:val="004F6DA9"/>
    <w:rsid w:val="00533C35"/>
    <w:rsid w:val="00535A49"/>
    <w:rsid w:val="00543243"/>
    <w:rsid w:val="00557E29"/>
    <w:rsid w:val="00570148"/>
    <w:rsid w:val="00593B3B"/>
    <w:rsid w:val="005D2D5F"/>
    <w:rsid w:val="005D401F"/>
    <w:rsid w:val="005E34A4"/>
    <w:rsid w:val="00601F9B"/>
    <w:rsid w:val="00621F3C"/>
    <w:rsid w:val="006411AD"/>
    <w:rsid w:val="006C6288"/>
    <w:rsid w:val="00726318"/>
    <w:rsid w:val="007340E7"/>
    <w:rsid w:val="00742CF7"/>
    <w:rsid w:val="007542FE"/>
    <w:rsid w:val="0077421D"/>
    <w:rsid w:val="007D4A9E"/>
    <w:rsid w:val="00810AC9"/>
    <w:rsid w:val="00817B19"/>
    <w:rsid w:val="00821F44"/>
    <w:rsid w:val="00826551"/>
    <w:rsid w:val="008937EC"/>
    <w:rsid w:val="00893B4F"/>
    <w:rsid w:val="008B27A2"/>
    <w:rsid w:val="008C26AA"/>
    <w:rsid w:val="008D3747"/>
    <w:rsid w:val="008E01F9"/>
    <w:rsid w:val="008F72D3"/>
    <w:rsid w:val="00904389"/>
    <w:rsid w:val="00914892"/>
    <w:rsid w:val="0092444E"/>
    <w:rsid w:val="00964272"/>
    <w:rsid w:val="00966588"/>
    <w:rsid w:val="009B15F3"/>
    <w:rsid w:val="009E6AA8"/>
    <w:rsid w:val="009E6D15"/>
    <w:rsid w:val="009F4166"/>
    <w:rsid w:val="00A5513D"/>
    <w:rsid w:val="00A56DAE"/>
    <w:rsid w:val="00A65E6A"/>
    <w:rsid w:val="00A91BF4"/>
    <w:rsid w:val="00A97D41"/>
    <w:rsid w:val="00AA235B"/>
    <w:rsid w:val="00AB2716"/>
    <w:rsid w:val="00B11A76"/>
    <w:rsid w:val="00B3092D"/>
    <w:rsid w:val="00B52BE2"/>
    <w:rsid w:val="00B6732B"/>
    <w:rsid w:val="00B73D59"/>
    <w:rsid w:val="00B762A4"/>
    <w:rsid w:val="00B9236F"/>
    <w:rsid w:val="00BB377A"/>
    <w:rsid w:val="00BD272C"/>
    <w:rsid w:val="00BD38EF"/>
    <w:rsid w:val="00BD4BE5"/>
    <w:rsid w:val="00BE38A5"/>
    <w:rsid w:val="00BE7F29"/>
    <w:rsid w:val="00BF0690"/>
    <w:rsid w:val="00C1768C"/>
    <w:rsid w:val="00C408F3"/>
    <w:rsid w:val="00C65B8D"/>
    <w:rsid w:val="00C820FA"/>
    <w:rsid w:val="00C848EA"/>
    <w:rsid w:val="00CC184C"/>
    <w:rsid w:val="00CE3FD5"/>
    <w:rsid w:val="00D5445E"/>
    <w:rsid w:val="00E074D0"/>
    <w:rsid w:val="00E16CD2"/>
    <w:rsid w:val="00E35378"/>
    <w:rsid w:val="00E56217"/>
    <w:rsid w:val="00E60D81"/>
    <w:rsid w:val="00E61B70"/>
    <w:rsid w:val="00E6474A"/>
    <w:rsid w:val="00E6635E"/>
    <w:rsid w:val="00E83692"/>
    <w:rsid w:val="00EB2969"/>
    <w:rsid w:val="00EB6526"/>
    <w:rsid w:val="00F247CC"/>
    <w:rsid w:val="00F351FF"/>
    <w:rsid w:val="00F5659F"/>
    <w:rsid w:val="00F62057"/>
    <w:rsid w:val="00F629D4"/>
    <w:rsid w:val="00F63E0C"/>
    <w:rsid w:val="00F678E5"/>
    <w:rsid w:val="00F8669E"/>
    <w:rsid w:val="00FB0D1F"/>
    <w:rsid w:val="00FC1890"/>
    <w:rsid w:val="00FE61D0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48FB"/>
  <w15:chartTrackingRefBased/>
  <w15:docId w15:val="{B69BA5DA-049E-487F-9468-61D5688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73D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60D81"/>
  </w:style>
  <w:style w:type="character" w:styleId="Funotenzeichen">
    <w:name w:val="footnote reference"/>
    <w:uiPriority w:val="99"/>
    <w:semiHidden/>
    <w:unhideWhenUsed/>
    <w:rsid w:val="00E60D81"/>
    <w:rPr>
      <w:vertAlign w:val="superscript"/>
    </w:rPr>
  </w:style>
  <w:style w:type="paragraph" w:customStyle="1" w:styleId="Formatvorlage1">
    <w:name w:val="Formatvorlage1"/>
    <w:basedOn w:val="Textkrper"/>
    <w:rsid w:val="002C082C"/>
    <w:rPr>
      <w:rFonts w:ascii="Arial" w:eastAsia="Times New Roman" w:hAnsi="Arial"/>
      <w:sz w:val="22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082C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2C082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BE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E388-FFDC-457A-99B6-27E38149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Oliver Peters</cp:lastModifiedBy>
  <cp:revision>2</cp:revision>
  <cp:lastPrinted>2014-12-07T17:32:00Z</cp:lastPrinted>
  <dcterms:created xsi:type="dcterms:W3CDTF">2016-07-01T08:35:00Z</dcterms:created>
  <dcterms:modified xsi:type="dcterms:W3CDTF">2016-07-01T08:35:00Z</dcterms:modified>
</cp:coreProperties>
</file>