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B086" w14:textId="77777777" w:rsidR="001B7DA5" w:rsidRDefault="001B7DA5" w:rsidP="007F461D">
      <w:pPr>
        <w:keepNext/>
        <w:autoSpaceDN w:val="0"/>
        <w:textAlignment w:val="baseline"/>
        <w:rPr>
          <w:rFonts w:eastAsia="Arial" w:cs="Arial"/>
          <w:b/>
          <w:sz w:val="24"/>
        </w:rPr>
      </w:pPr>
    </w:p>
    <w:p w14:paraId="04BAE782" w14:textId="7FED0EA4" w:rsidR="00FB1F3D" w:rsidRPr="00FB1F3D" w:rsidRDefault="004F300C" w:rsidP="007F461D">
      <w:pPr>
        <w:keepNext/>
        <w:autoSpaceDN w:val="0"/>
        <w:textAlignment w:val="baseline"/>
        <w:rPr>
          <w:rFonts w:eastAsia="Arial" w:cs="Arial"/>
          <w:b/>
          <w:sz w:val="24"/>
        </w:rPr>
      </w:pPr>
      <w:r w:rsidRPr="004F300C">
        <w:rPr>
          <w:rFonts w:eastAsia="Arial" w:cs="Arial"/>
          <w:b/>
          <w:sz w:val="24"/>
        </w:rPr>
        <w:t xml:space="preserve">Beispiel für </w:t>
      </w:r>
      <w:r w:rsidR="009F5709">
        <w:rPr>
          <w:rFonts w:eastAsia="Arial" w:cs="Arial"/>
          <w:b/>
          <w:sz w:val="24"/>
        </w:rPr>
        <w:t xml:space="preserve">ein </w:t>
      </w:r>
      <w:r w:rsidRPr="004F300C">
        <w:rPr>
          <w:rFonts w:eastAsia="Arial" w:cs="Arial"/>
          <w:b/>
          <w:sz w:val="24"/>
        </w:rPr>
        <w:t>konkretisierte</w:t>
      </w:r>
      <w:r w:rsidR="009F5709">
        <w:rPr>
          <w:rFonts w:eastAsia="Arial" w:cs="Arial"/>
          <w:b/>
          <w:sz w:val="24"/>
        </w:rPr>
        <w:t>s</w:t>
      </w:r>
      <w:r w:rsidRPr="004F300C">
        <w:rPr>
          <w:rFonts w:eastAsia="Arial" w:cs="Arial"/>
          <w:b/>
          <w:sz w:val="24"/>
        </w:rPr>
        <w:t xml:space="preserve"> Unterrichtsvorhaben</w:t>
      </w:r>
    </w:p>
    <w:p w14:paraId="2C8492B3" w14:textId="0243777D" w:rsidR="004F300C" w:rsidRPr="004F300C" w:rsidRDefault="004F300C" w:rsidP="004F300C">
      <w:pPr>
        <w:keepNext/>
        <w:autoSpaceDN w:val="0"/>
        <w:spacing w:before="160" w:after="160" w:line="240" w:lineRule="auto"/>
        <w:jc w:val="left"/>
        <w:textAlignment w:val="baseline"/>
        <w:outlineLvl w:val="0"/>
        <w:rPr>
          <w:rFonts w:cs="Arial"/>
          <w:b/>
          <w:caps/>
          <w:sz w:val="20"/>
          <w:lang w:eastAsia="de-DE"/>
        </w:rPr>
      </w:pPr>
      <w:r w:rsidRPr="004F300C">
        <w:rPr>
          <w:rFonts w:cs="Arial"/>
          <w:b/>
          <w:caps/>
          <w:sz w:val="20"/>
          <w:lang w:eastAsia="de-DE"/>
        </w:rPr>
        <w:t xml:space="preserve">QUALIFIKATIONSPHASE </w:t>
      </w:r>
      <w:r w:rsidR="00EB75DA">
        <w:rPr>
          <w:rFonts w:cs="Arial"/>
          <w:b/>
          <w:caps/>
          <w:sz w:val="20"/>
          <w:lang w:eastAsia="de-DE"/>
        </w:rPr>
        <w:t xml:space="preserve">I </w:t>
      </w:r>
      <w:r w:rsidRPr="004F300C">
        <w:rPr>
          <w:rFonts w:cs="Arial"/>
          <w:b/>
          <w:caps/>
          <w:sz w:val="20"/>
          <w:lang w:eastAsia="de-DE"/>
        </w:rPr>
        <w:t xml:space="preserve">GRUNDKURS – UNterrichtsvorhaben </w:t>
      </w:r>
      <w:r w:rsidR="007D7C72">
        <w:rPr>
          <w:rFonts w:cs="Arial"/>
          <w:b/>
          <w:caps/>
          <w:sz w:val="20"/>
          <w:lang w:eastAsia="de-DE"/>
        </w:rPr>
        <w:t>i</w:t>
      </w:r>
      <w:r w:rsidR="00B0019F">
        <w:rPr>
          <w:rFonts w:cs="Arial"/>
          <w:b/>
          <w:caps/>
          <w:sz w:val="20"/>
          <w:lang w:eastAsia="de-DE"/>
        </w:rPr>
        <w:t>I</w:t>
      </w:r>
    </w:p>
    <w:tbl>
      <w:tblPr>
        <w:tblW w:w="4968" w:type="pct"/>
        <w:tblLayout w:type="fixed"/>
        <w:tblCellMar>
          <w:left w:w="10" w:type="dxa"/>
          <w:right w:w="10" w:type="dxa"/>
        </w:tblCellMar>
        <w:tblLook w:val="0000" w:firstRow="0" w:lastRow="0" w:firstColumn="0" w:lastColumn="0" w:noHBand="0" w:noVBand="0"/>
      </w:tblPr>
      <w:tblGrid>
        <w:gridCol w:w="7777"/>
        <w:gridCol w:w="6366"/>
        <w:gridCol w:w="43"/>
      </w:tblGrid>
      <w:tr w:rsidR="004F300C" w:rsidRPr="004F300C" w14:paraId="5E8437A2" w14:textId="77777777" w:rsidTr="004F300C">
        <w:trPr>
          <w:trHeight w:val="227"/>
          <w:tblHeader/>
        </w:trPr>
        <w:tc>
          <w:tcPr>
            <w:tcW w:w="7932"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74FC94FF" w14:textId="440B28AD" w:rsidR="004F300C" w:rsidRPr="00AB2A91" w:rsidRDefault="004F300C" w:rsidP="004F300C">
            <w:pPr>
              <w:keepNext/>
              <w:widowControl w:val="0"/>
              <w:autoSpaceDN w:val="0"/>
              <w:spacing w:before="160" w:after="160" w:line="240" w:lineRule="auto"/>
              <w:jc w:val="left"/>
              <w:textAlignment w:val="baseline"/>
              <w:outlineLvl w:val="1"/>
              <w:rPr>
                <w:rFonts w:cs="Arial"/>
                <w:b/>
                <w:sz w:val="20"/>
                <w:lang w:eastAsia="de-DE"/>
              </w:rPr>
            </w:pPr>
            <w:r w:rsidRPr="00AB2A91">
              <w:rPr>
                <w:rFonts w:cs="Arial"/>
                <w:b/>
                <w:sz w:val="20"/>
                <w:lang w:eastAsia="de-DE"/>
              </w:rPr>
              <w:t>Q1</w:t>
            </w:r>
            <w:r w:rsidR="002705DE">
              <w:rPr>
                <w:rFonts w:cs="Arial"/>
                <w:b/>
                <w:sz w:val="20"/>
                <w:lang w:eastAsia="de-DE"/>
              </w:rPr>
              <w:t xml:space="preserve"> </w:t>
            </w:r>
            <w:r w:rsidR="007F461D" w:rsidRPr="00AB2A91">
              <w:rPr>
                <w:rFonts w:cs="Arial"/>
                <w:b/>
                <w:sz w:val="20"/>
                <w:lang w:eastAsia="de-DE"/>
              </w:rPr>
              <w:t>UV</w:t>
            </w:r>
            <w:r w:rsidR="00E92CA4" w:rsidRPr="00AB2A91">
              <w:rPr>
                <w:rFonts w:cs="Arial"/>
                <w:b/>
                <w:sz w:val="20"/>
                <w:lang w:eastAsia="de-DE"/>
              </w:rPr>
              <w:t xml:space="preserve"> </w:t>
            </w:r>
            <w:r w:rsidR="0095368C">
              <w:rPr>
                <w:rFonts w:cs="Arial"/>
                <w:b/>
                <w:sz w:val="20"/>
                <w:lang w:eastAsia="de-DE"/>
              </w:rPr>
              <w:t>II</w:t>
            </w:r>
            <w:r w:rsidRPr="00AB2A91">
              <w:rPr>
                <w:rFonts w:cs="Arial"/>
                <w:b/>
                <w:sz w:val="20"/>
                <w:lang w:eastAsia="de-DE"/>
              </w:rPr>
              <w:t xml:space="preserve">: </w:t>
            </w:r>
            <w:r w:rsidR="009260EE" w:rsidRPr="00AB2A91">
              <w:rPr>
                <w:rFonts w:cs="Arial"/>
                <w:b/>
                <w:sz w:val="20"/>
                <w:lang w:eastAsia="de-DE"/>
              </w:rPr>
              <w:t xml:space="preserve">Salze – hilfreich und lebensnotwendig!  </w:t>
            </w:r>
          </w:p>
          <w:p w14:paraId="69329235" w14:textId="77777777" w:rsidR="00EA2BA6" w:rsidRPr="00AB2A91" w:rsidRDefault="004F300C" w:rsidP="004F300C">
            <w:pPr>
              <w:autoSpaceDN w:val="0"/>
              <w:spacing w:after="60" w:line="240" w:lineRule="auto"/>
              <w:jc w:val="left"/>
              <w:textAlignment w:val="baseline"/>
              <w:rPr>
                <w:rFonts w:eastAsia="Arial" w:cs="Arial"/>
                <w:b/>
                <w:sz w:val="20"/>
              </w:rPr>
            </w:pPr>
            <w:r w:rsidRPr="00AB2A91">
              <w:rPr>
                <w:rFonts w:eastAsia="Arial" w:cs="Arial"/>
                <w:b/>
                <w:sz w:val="20"/>
              </w:rPr>
              <w:t xml:space="preserve">Inhaltsfeld: </w:t>
            </w:r>
            <w:r w:rsidR="006F296C" w:rsidRPr="00AB2A91">
              <w:rPr>
                <w:rFonts w:eastAsia="Arial" w:cs="Arial"/>
                <w:b/>
                <w:sz w:val="20"/>
              </w:rPr>
              <w:t>Säuren, Basen und analytische Verfahren</w:t>
            </w:r>
          </w:p>
          <w:p w14:paraId="667AD1A7" w14:textId="77777777" w:rsidR="00EA2BA6" w:rsidRPr="00AB2A91" w:rsidRDefault="00EA2BA6" w:rsidP="004F300C">
            <w:pPr>
              <w:autoSpaceDN w:val="0"/>
              <w:spacing w:after="60" w:line="240" w:lineRule="auto"/>
              <w:jc w:val="left"/>
              <w:textAlignment w:val="baseline"/>
              <w:rPr>
                <w:rFonts w:eastAsia="Arial" w:cs="Arial"/>
                <w:b/>
                <w:sz w:val="20"/>
              </w:rPr>
            </w:pPr>
          </w:p>
          <w:p w14:paraId="549110BF" w14:textId="541FE401" w:rsidR="004F300C" w:rsidRPr="00AB2A91" w:rsidRDefault="004F300C" w:rsidP="004F300C">
            <w:pPr>
              <w:autoSpaceDN w:val="0"/>
              <w:spacing w:after="60" w:line="240" w:lineRule="auto"/>
              <w:jc w:val="left"/>
              <w:textAlignment w:val="baseline"/>
              <w:rPr>
                <w:rFonts w:cs="Arial"/>
                <w:iCs/>
                <w:sz w:val="18"/>
                <w:szCs w:val="16"/>
                <w:lang w:eastAsia="de-DE"/>
              </w:rPr>
            </w:pPr>
            <w:r w:rsidRPr="00AB2A91">
              <w:rPr>
                <w:rFonts w:cs="Arial"/>
                <w:b/>
                <w:bCs/>
                <w:iCs/>
                <w:sz w:val="20"/>
                <w:szCs w:val="18"/>
                <w:lang w:eastAsia="de-DE"/>
              </w:rPr>
              <w:t xml:space="preserve">Zeitbedarf: </w:t>
            </w:r>
            <w:r w:rsidRPr="00AB2A91">
              <w:rPr>
                <w:rFonts w:cs="Arial"/>
                <w:iCs/>
                <w:sz w:val="20"/>
                <w:szCs w:val="18"/>
                <w:lang w:eastAsia="de-DE"/>
              </w:rPr>
              <w:t>ca</w:t>
            </w:r>
            <w:r w:rsidRPr="00AB2A91">
              <w:rPr>
                <w:rFonts w:cs="Arial"/>
                <w:iCs/>
                <w:sz w:val="18"/>
                <w:szCs w:val="16"/>
                <w:lang w:eastAsia="de-DE"/>
              </w:rPr>
              <w:t xml:space="preserve">. </w:t>
            </w:r>
            <w:r w:rsidR="007269C3" w:rsidRPr="00AB2A91">
              <w:rPr>
                <w:rFonts w:cs="Arial"/>
                <w:iCs/>
                <w:sz w:val="18"/>
                <w:szCs w:val="16"/>
                <w:lang w:eastAsia="de-DE"/>
              </w:rPr>
              <w:t>12-14</w:t>
            </w:r>
            <w:r w:rsidRPr="00AB2A91">
              <w:rPr>
                <w:rFonts w:cs="Arial"/>
                <w:iCs/>
                <w:sz w:val="18"/>
                <w:szCs w:val="16"/>
                <w:lang w:eastAsia="de-DE"/>
              </w:rPr>
              <w:t xml:space="preserve"> Unterrichtsstunden à 45 Minuten</w:t>
            </w:r>
          </w:p>
          <w:p w14:paraId="1C8AC73A" w14:textId="6B0A7D1E" w:rsidR="004F300C" w:rsidRPr="0082284F" w:rsidRDefault="004F300C" w:rsidP="0029054C">
            <w:pPr>
              <w:autoSpaceDN w:val="0"/>
              <w:spacing w:after="60" w:line="240" w:lineRule="auto"/>
              <w:jc w:val="left"/>
              <w:textAlignment w:val="baseline"/>
              <w:rPr>
                <w:rFonts w:cs="Arial"/>
                <w:iCs/>
                <w:strike/>
                <w:sz w:val="18"/>
                <w:szCs w:val="16"/>
                <w:highlight w:val="yellow"/>
                <w:lang w:eastAsia="de-DE"/>
              </w:rPr>
            </w:pPr>
          </w:p>
        </w:tc>
        <w:tc>
          <w:tcPr>
            <w:tcW w:w="6492"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1309ACDA" w14:textId="0FBAF58F" w:rsidR="004F300C" w:rsidRPr="00BC63E8" w:rsidRDefault="004F300C" w:rsidP="004F300C">
            <w:pPr>
              <w:keepNext/>
              <w:widowControl w:val="0"/>
              <w:autoSpaceDN w:val="0"/>
              <w:spacing w:before="160" w:after="160" w:line="240" w:lineRule="auto"/>
              <w:jc w:val="left"/>
              <w:textAlignment w:val="baseline"/>
              <w:outlineLvl w:val="1"/>
              <w:rPr>
                <w:rFonts w:cs="Arial"/>
                <w:b/>
                <w:sz w:val="20"/>
                <w:lang w:eastAsia="de-DE"/>
              </w:rPr>
            </w:pPr>
            <w:r w:rsidRPr="00BC63E8">
              <w:rPr>
                <w:rFonts w:cs="Arial"/>
                <w:b/>
                <w:sz w:val="20"/>
                <w:lang w:eastAsia="de-DE"/>
              </w:rPr>
              <w:t>Fachschaftsinterne Absprachen</w:t>
            </w:r>
            <w:r w:rsidR="00C07FFA" w:rsidRPr="00BC63E8">
              <w:rPr>
                <w:rFonts w:cs="Arial"/>
                <w:b/>
                <w:sz w:val="20"/>
                <w:lang w:eastAsia="de-DE"/>
              </w:rPr>
              <w:t>:</w:t>
            </w:r>
          </w:p>
          <w:p w14:paraId="5F0E1B12" w14:textId="54E7A613" w:rsidR="00C07FFA" w:rsidRPr="00BC63E8" w:rsidRDefault="00C07FFA" w:rsidP="004F300C">
            <w:pPr>
              <w:spacing w:before="120" w:after="60" w:line="240" w:lineRule="auto"/>
              <w:jc w:val="left"/>
              <w:rPr>
                <w:b/>
                <w:bCs/>
                <w:sz w:val="20"/>
                <w:szCs w:val="20"/>
              </w:rPr>
            </w:pPr>
            <w:r w:rsidRPr="00BC63E8">
              <w:rPr>
                <w:b/>
                <w:bCs/>
                <w:sz w:val="20"/>
                <w:szCs w:val="20"/>
              </w:rPr>
              <w:t>Schwerpunkte:</w:t>
            </w:r>
          </w:p>
          <w:p w14:paraId="1228BCEE" w14:textId="77777777" w:rsidR="00420CF9" w:rsidRPr="00BC63E8" w:rsidRDefault="00420CF9" w:rsidP="00420CF9">
            <w:pPr>
              <w:rPr>
                <w:rFonts w:eastAsia="Arial" w:cs="Arial"/>
                <w:sz w:val="20"/>
                <w:szCs w:val="20"/>
              </w:rPr>
            </w:pPr>
            <w:r w:rsidRPr="00BC63E8">
              <w:rPr>
                <w:rFonts w:eastAsia="Arial" w:cs="Arial"/>
                <w:sz w:val="20"/>
                <w:szCs w:val="20"/>
              </w:rPr>
              <w:t>Bewertung (Beurteilung grundlegender Aspekte zu Gefahren und Sicherheit in Labor und Alltag und Ableitung von Handlungsoptionen)</w:t>
            </w:r>
          </w:p>
          <w:p w14:paraId="2296D9BC" w14:textId="7D21E0C4" w:rsidR="004F300C" w:rsidRPr="008F0055" w:rsidRDefault="004F300C" w:rsidP="00572DBF">
            <w:pPr>
              <w:spacing w:before="120" w:after="60" w:line="240" w:lineRule="auto"/>
              <w:jc w:val="left"/>
              <w:rPr>
                <w:b/>
                <w:bCs/>
                <w:sz w:val="20"/>
                <w:szCs w:val="20"/>
              </w:rPr>
            </w:pPr>
            <w:r w:rsidRPr="008F0055">
              <w:rPr>
                <w:b/>
                <w:bCs/>
                <w:sz w:val="20"/>
                <w:szCs w:val="20"/>
              </w:rPr>
              <w:t>Vernetzung</w:t>
            </w:r>
          </w:p>
          <w:p w14:paraId="79C28A94" w14:textId="2F1E8654" w:rsidR="004F300C" w:rsidRPr="008F0055" w:rsidRDefault="00805F4E" w:rsidP="008F0055">
            <w:pPr>
              <w:widowControl w:val="0"/>
              <w:numPr>
                <w:ilvl w:val="0"/>
                <w:numId w:val="3"/>
              </w:numPr>
              <w:autoSpaceDE w:val="0"/>
              <w:autoSpaceDN w:val="0"/>
              <w:spacing w:before="44" w:after="0" w:line="240" w:lineRule="auto"/>
              <w:jc w:val="left"/>
              <w:textAlignment w:val="baseline"/>
              <w:rPr>
                <w:rFonts w:eastAsia="Arial" w:cs="Arial"/>
                <w:sz w:val="20"/>
                <w:szCs w:val="20"/>
              </w:rPr>
            </w:pPr>
            <w:r w:rsidRPr="00D65EDC">
              <w:rPr>
                <w:rFonts w:eastAsia="Arial" w:cs="Arial"/>
                <w:sz w:val="20"/>
                <w:szCs w:val="20"/>
              </w:rPr>
              <w:t xml:space="preserve">Q1 UV </w:t>
            </w:r>
            <w:r w:rsidR="0048318A">
              <w:rPr>
                <w:rFonts w:eastAsia="Arial" w:cs="Arial"/>
                <w:sz w:val="20"/>
                <w:szCs w:val="20"/>
              </w:rPr>
              <w:t>I</w:t>
            </w:r>
            <w:r w:rsidR="008F0055">
              <w:rPr>
                <w:rFonts w:eastAsia="Arial" w:cs="Arial"/>
                <w:sz w:val="20"/>
                <w:szCs w:val="20"/>
              </w:rPr>
              <w:t xml:space="preserve"> (Saure und basische Reiniger im Haushalt)</w:t>
            </w:r>
          </w:p>
        </w:tc>
        <w:tc>
          <w:tcPr>
            <w:tcW w:w="43" w:type="dxa"/>
            <w:tcBorders>
              <w:left w:val="single" w:sz="8" w:space="0" w:color="000000"/>
            </w:tcBorders>
          </w:tcPr>
          <w:p w14:paraId="374B4AE0" w14:textId="77777777"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p>
        </w:tc>
      </w:tr>
      <w:tr w:rsidR="004F300C" w:rsidRPr="004F300C" w14:paraId="758F0A05" w14:textId="77777777" w:rsidTr="00E23A73">
        <w:trPr>
          <w:trHeight w:val="1249"/>
          <w:tblHeader/>
        </w:trPr>
        <w:tc>
          <w:tcPr>
            <w:tcW w:w="7932" w:type="dxa"/>
            <w:tcBorders>
              <w:left w:val="single" w:sz="8" w:space="0" w:color="000000"/>
              <w:right w:val="single" w:sz="8" w:space="0" w:color="000000"/>
            </w:tcBorders>
            <w:shd w:val="clear" w:color="auto" w:fill="E7E6E6"/>
            <w:tcMar>
              <w:top w:w="0" w:type="dxa"/>
              <w:left w:w="57" w:type="dxa"/>
              <w:bottom w:w="0" w:type="dxa"/>
              <w:right w:w="57" w:type="dxa"/>
            </w:tcMar>
          </w:tcPr>
          <w:p w14:paraId="11572DE7" w14:textId="77777777" w:rsidR="004F300C" w:rsidRPr="0054744A" w:rsidRDefault="004F300C" w:rsidP="004F300C">
            <w:pPr>
              <w:keepNext/>
              <w:widowControl w:val="0"/>
              <w:autoSpaceDN w:val="0"/>
              <w:spacing w:before="160" w:after="160" w:line="240" w:lineRule="auto"/>
              <w:jc w:val="left"/>
              <w:textAlignment w:val="baseline"/>
              <w:outlineLvl w:val="1"/>
              <w:rPr>
                <w:rFonts w:cs="Arial"/>
                <w:b/>
                <w:sz w:val="20"/>
                <w:lang w:eastAsia="de-DE"/>
              </w:rPr>
            </w:pPr>
            <w:r w:rsidRPr="0054744A">
              <w:rPr>
                <w:rFonts w:cs="Arial"/>
                <w:b/>
                <w:sz w:val="20"/>
                <w:lang w:eastAsia="de-DE"/>
              </w:rPr>
              <w:t>Inhaltliche Schwerpunkte:</w:t>
            </w:r>
          </w:p>
          <w:p w14:paraId="03D5A90F" w14:textId="77777777" w:rsidR="00344BD6" w:rsidRPr="00344BD6" w:rsidRDefault="00344BD6" w:rsidP="00E23A73">
            <w:pPr>
              <w:widowControl w:val="0"/>
              <w:numPr>
                <w:ilvl w:val="0"/>
                <w:numId w:val="3"/>
              </w:numPr>
              <w:autoSpaceDE w:val="0"/>
              <w:autoSpaceDN w:val="0"/>
              <w:spacing w:before="44" w:after="0" w:line="240" w:lineRule="auto"/>
              <w:jc w:val="left"/>
              <w:textAlignment w:val="baseline"/>
              <w:rPr>
                <w:rFonts w:eastAsia="Calibri"/>
                <w:color w:val="A6A6A6" w:themeColor="background1" w:themeShade="A6"/>
                <w:sz w:val="20"/>
                <w:szCs w:val="20"/>
              </w:rPr>
            </w:pPr>
            <w:r w:rsidRPr="00344BD6">
              <w:rPr>
                <w:rFonts w:eastAsia="Arial"/>
                <w:sz w:val="20"/>
                <w:szCs w:val="20"/>
              </w:rPr>
              <w:t xml:space="preserve">analytische Verfahren: </w:t>
            </w:r>
            <w:r w:rsidRPr="00225C93">
              <w:rPr>
                <w:rFonts w:eastAsia="Calibri"/>
                <w:sz w:val="20"/>
                <w:szCs w:val="20"/>
              </w:rPr>
              <w:t>Nachweisreaktionen (Fällungsreaktion, Farbreaktion,</w:t>
            </w:r>
            <w:r w:rsidRPr="00344BD6">
              <w:rPr>
                <w:rFonts w:eastAsia="Calibri"/>
                <w:color w:val="A6A6A6" w:themeColor="background1" w:themeShade="A6"/>
                <w:sz w:val="20"/>
                <w:szCs w:val="20"/>
              </w:rPr>
              <w:br/>
            </w:r>
            <w:r w:rsidRPr="005610F1">
              <w:rPr>
                <w:rFonts w:eastAsia="Calibri"/>
                <w:sz w:val="20"/>
                <w:szCs w:val="20"/>
              </w:rPr>
              <w:t>Gasentwicklung</w:t>
            </w:r>
            <w:r w:rsidRPr="006540C2">
              <w:rPr>
                <w:rFonts w:eastAsia="Calibri"/>
                <w:sz w:val="20"/>
                <w:szCs w:val="20"/>
              </w:rPr>
              <w:t xml:space="preserve">), </w:t>
            </w:r>
            <w:r w:rsidRPr="00344BD6">
              <w:rPr>
                <w:rFonts w:eastAsia="Arial"/>
                <w:sz w:val="20"/>
                <w:szCs w:val="20"/>
              </w:rPr>
              <w:t xml:space="preserve">Nachweise von Ionen, </w:t>
            </w:r>
            <w:r w:rsidRPr="00344BD6">
              <w:rPr>
                <w:rFonts w:eastAsia="Calibri"/>
                <w:color w:val="A6A6A6" w:themeColor="background1" w:themeShade="A6"/>
                <w:sz w:val="20"/>
                <w:szCs w:val="20"/>
              </w:rPr>
              <w:t>Säure-Base-Titrationen von starken</w:t>
            </w:r>
            <w:r w:rsidRPr="00344BD6">
              <w:rPr>
                <w:rFonts w:eastAsia="Calibri"/>
                <w:color w:val="A6A6A6" w:themeColor="background1" w:themeShade="A6"/>
                <w:sz w:val="20"/>
                <w:szCs w:val="20"/>
              </w:rPr>
              <w:br/>
              <w:t>Säuren und starken Basen (mit Umschlagspunkt)</w:t>
            </w:r>
          </w:p>
          <w:p w14:paraId="7AD62F53" w14:textId="5DD3078E" w:rsidR="004F300C" w:rsidRPr="0054744A" w:rsidRDefault="00E23A73" w:rsidP="00E23A73">
            <w:pPr>
              <w:widowControl w:val="0"/>
              <w:numPr>
                <w:ilvl w:val="0"/>
                <w:numId w:val="3"/>
              </w:numPr>
              <w:autoSpaceDE w:val="0"/>
              <w:autoSpaceDN w:val="0"/>
              <w:spacing w:before="44" w:after="0" w:line="240" w:lineRule="auto"/>
              <w:jc w:val="left"/>
              <w:textAlignment w:val="baseline"/>
              <w:rPr>
                <w:rFonts w:eastAsia="Arial" w:cs="Arial"/>
              </w:rPr>
            </w:pPr>
            <w:r w:rsidRPr="00344BD6">
              <w:rPr>
                <w:rFonts w:eastAsia="Calibri"/>
                <w:sz w:val="20"/>
                <w:szCs w:val="20"/>
              </w:rPr>
              <w:t>Ionengitter, Ionenbindung</w:t>
            </w:r>
          </w:p>
        </w:tc>
        <w:tc>
          <w:tcPr>
            <w:tcW w:w="6492" w:type="dxa"/>
            <w:vMerge w:val="restart"/>
            <w:tcBorders>
              <w:left w:val="single" w:sz="8" w:space="0" w:color="000000"/>
              <w:right w:val="single" w:sz="8" w:space="0" w:color="000000"/>
            </w:tcBorders>
            <w:shd w:val="clear" w:color="auto" w:fill="E7E6E6"/>
            <w:tcMar>
              <w:top w:w="0" w:type="dxa"/>
              <w:left w:w="57" w:type="dxa"/>
              <w:bottom w:w="0" w:type="dxa"/>
              <w:right w:w="57" w:type="dxa"/>
            </w:tcMar>
          </w:tcPr>
          <w:p w14:paraId="05E28FDF" w14:textId="4E7F631C" w:rsidR="004F300C" w:rsidRDefault="003513FA" w:rsidP="004F300C">
            <w:pPr>
              <w:keepNext/>
              <w:widowControl w:val="0"/>
              <w:autoSpaceDN w:val="0"/>
              <w:spacing w:before="160" w:after="160" w:line="240" w:lineRule="auto"/>
              <w:jc w:val="left"/>
              <w:textAlignment w:val="baseline"/>
              <w:outlineLvl w:val="1"/>
              <w:rPr>
                <w:rFonts w:cs="Arial"/>
                <w:b/>
                <w:sz w:val="20"/>
                <w:lang w:eastAsia="de-DE"/>
              </w:rPr>
            </w:pPr>
            <w:r>
              <w:rPr>
                <w:rFonts w:cs="Arial"/>
                <w:b/>
                <w:sz w:val="20"/>
                <w:lang w:eastAsia="de-DE"/>
              </w:rPr>
              <w:t xml:space="preserve">Ausgewählte </w:t>
            </w:r>
            <w:r w:rsidR="004F300C" w:rsidRPr="00DE7307">
              <w:rPr>
                <w:rFonts w:cs="Arial"/>
                <w:b/>
                <w:sz w:val="20"/>
                <w:lang w:eastAsia="de-DE"/>
              </w:rPr>
              <w:t>Beiträge zu den Basiskonzepten:</w:t>
            </w:r>
          </w:p>
          <w:p w14:paraId="27DAA591" w14:textId="77777777" w:rsidR="001D4CAD" w:rsidRPr="009E34B3" w:rsidRDefault="001D4CAD" w:rsidP="001D4CAD">
            <w:pPr>
              <w:keepNext/>
              <w:widowControl w:val="0"/>
              <w:autoSpaceDN w:val="0"/>
              <w:spacing w:before="160" w:after="160" w:line="240" w:lineRule="auto"/>
              <w:jc w:val="left"/>
              <w:textAlignment w:val="baseline"/>
              <w:outlineLvl w:val="1"/>
              <w:rPr>
                <w:rFonts w:cs="Arial"/>
                <w:bCs/>
                <w:sz w:val="16"/>
                <w:szCs w:val="16"/>
                <w:lang w:eastAsia="de-DE"/>
              </w:rPr>
            </w:pPr>
            <w:r w:rsidRPr="009E34B3">
              <w:rPr>
                <w:rFonts w:cs="Arial"/>
                <w:bCs/>
                <w:sz w:val="16"/>
                <w:szCs w:val="16"/>
                <w:lang w:eastAsia="de-DE"/>
              </w:rPr>
              <w:t>[Auszug aus KLP Chemie (2022)]</w:t>
            </w:r>
          </w:p>
          <w:p w14:paraId="49A4BB32" w14:textId="257F8144" w:rsidR="00157977" w:rsidRDefault="00C35BE0" w:rsidP="00E53EC4">
            <w:pPr>
              <w:widowControl w:val="0"/>
              <w:autoSpaceDE w:val="0"/>
              <w:autoSpaceDN w:val="0"/>
              <w:spacing w:before="44" w:after="0" w:line="240" w:lineRule="auto"/>
              <w:jc w:val="left"/>
              <w:textAlignment w:val="baseline"/>
              <w:rPr>
                <w:rFonts w:eastAsia="Arial" w:cs="Arial"/>
                <w:sz w:val="20"/>
                <w:szCs w:val="20"/>
              </w:rPr>
            </w:pPr>
            <w:r w:rsidRPr="002F12A2">
              <w:rPr>
                <w:rFonts w:eastAsia="Arial" w:cs="Arial"/>
                <w:sz w:val="20"/>
                <w:szCs w:val="20"/>
              </w:rPr>
              <w:t>Chemische Reaktion</w:t>
            </w:r>
            <w:r w:rsidR="001D4CAD">
              <w:rPr>
                <w:rFonts w:eastAsia="Arial" w:cs="Arial"/>
                <w:sz w:val="20"/>
                <w:szCs w:val="20"/>
              </w:rPr>
              <w:t>:</w:t>
            </w:r>
          </w:p>
          <w:p w14:paraId="5FB61648" w14:textId="6E5A705A" w:rsidR="00066B79" w:rsidRPr="00157977" w:rsidRDefault="00A41B3A" w:rsidP="00E53EC4">
            <w:pPr>
              <w:widowControl w:val="0"/>
              <w:autoSpaceDE w:val="0"/>
              <w:autoSpaceDN w:val="0"/>
              <w:spacing w:before="44" w:after="0" w:line="240" w:lineRule="auto"/>
              <w:jc w:val="left"/>
              <w:textAlignment w:val="baseline"/>
              <w:rPr>
                <w:rFonts w:eastAsia="Arial" w:cs="Arial"/>
                <w:sz w:val="20"/>
                <w:szCs w:val="20"/>
              </w:rPr>
            </w:pPr>
            <w:r w:rsidRPr="00157977">
              <w:rPr>
                <w:rFonts w:eastAsia="Arial"/>
                <w:sz w:val="20"/>
                <w:szCs w:val="20"/>
              </w:rPr>
              <w:t>Sowohl das Donator-Akzeptor-Prinzip als auch das Konzept des chemischen</w:t>
            </w:r>
            <w:r w:rsidR="0070061F" w:rsidRPr="00157977">
              <w:rPr>
                <w:rFonts w:eastAsia="Arial" w:cs="Arial"/>
                <w:sz w:val="18"/>
                <w:szCs w:val="18"/>
              </w:rPr>
              <w:t xml:space="preserve"> </w:t>
            </w:r>
            <w:r w:rsidRPr="00157977">
              <w:rPr>
                <w:rFonts w:eastAsia="Arial"/>
                <w:sz w:val="20"/>
                <w:szCs w:val="20"/>
              </w:rPr>
              <w:t>Gleichgewichts werden durch Protolysereaktionen nach Brønsted vertieft und über</w:t>
            </w:r>
            <w:r w:rsidR="0070061F" w:rsidRPr="00157977">
              <w:rPr>
                <w:rFonts w:eastAsia="Arial" w:cs="Arial"/>
                <w:sz w:val="18"/>
                <w:szCs w:val="18"/>
              </w:rPr>
              <w:t xml:space="preserve"> </w:t>
            </w:r>
            <w:r w:rsidRPr="00157977">
              <w:rPr>
                <w:rFonts w:eastAsia="Arial"/>
                <w:sz w:val="20"/>
                <w:szCs w:val="20"/>
              </w:rPr>
              <w:t>das Massenwirkungsgesetz quantifiziert. Neutralisationsreaktionen werden unter</w:t>
            </w:r>
            <w:r w:rsidR="0070061F" w:rsidRPr="00157977">
              <w:rPr>
                <w:rFonts w:eastAsia="Arial" w:cs="Arial"/>
                <w:sz w:val="18"/>
                <w:szCs w:val="18"/>
              </w:rPr>
              <w:t xml:space="preserve"> </w:t>
            </w:r>
            <w:r w:rsidRPr="00157977">
              <w:rPr>
                <w:rFonts w:eastAsia="Arial"/>
                <w:sz w:val="20"/>
                <w:szCs w:val="20"/>
              </w:rPr>
              <w:t>Anwendung eines Titrationsverfahrens zur quantitativen Bestimmung von Säuren</w:t>
            </w:r>
            <w:r w:rsidR="00DE7307">
              <w:rPr>
                <w:rFonts w:eastAsia="Arial" w:cs="Arial"/>
                <w:sz w:val="18"/>
                <w:szCs w:val="18"/>
              </w:rPr>
              <w:t xml:space="preserve"> </w:t>
            </w:r>
            <w:r w:rsidRPr="00157977">
              <w:rPr>
                <w:rFonts w:eastAsia="Arial"/>
                <w:sz w:val="20"/>
                <w:szCs w:val="20"/>
              </w:rPr>
              <w:t>und Basen sowie charakteristische Nachweisreaktionen für die Identifizierung ausgewählter Ionen genutzt.</w:t>
            </w:r>
          </w:p>
        </w:tc>
        <w:tc>
          <w:tcPr>
            <w:tcW w:w="43" w:type="dxa"/>
            <w:tcBorders>
              <w:left w:val="single" w:sz="8" w:space="0" w:color="000000"/>
            </w:tcBorders>
          </w:tcPr>
          <w:p w14:paraId="6781B1CE" w14:textId="77777777"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p>
        </w:tc>
      </w:tr>
      <w:tr w:rsidR="004F300C" w:rsidRPr="004F300C" w14:paraId="254E25B9" w14:textId="77777777" w:rsidTr="004F300C">
        <w:trPr>
          <w:trHeight w:val="227"/>
          <w:tblHeader/>
        </w:trPr>
        <w:tc>
          <w:tcPr>
            <w:tcW w:w="7932"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0B804806" w14:textId="15725C5D" w:rsidR="004F300C" w:rsidRPr="0054744A" w:rsidRDefault="004F300C" w:rsidP="004F300C">
            <w:pPr>
              <w:keepNext/>
              <w:widowControl w:val="0"/>
              <w:autoSpaceDN w:val="0"/>
              <w:spacing w:before="160" w:after="160" w:line="240" w:lineRule="auto"/>
              <w:jc w:val="left"/>
              <w:textAlignment w:val="baseline"/>
              <w:outlineLvl w:val="1"/>
              <w:rPr>
                <w:rFonts w:cs="Arial"/>
                <w:b/>
                <w:sz w:val="16"/>
                <w:szCs w:val="16"/>
                <w:lang w:eastAsia="de-DE"/>
              </w:rPr>
            </w:pPr>
            <w:r w:rsidRPr="0054744A">
              <w:rPr>
                <w:rFonts w:cs="Arial"/>
                <w:b/>
                <w:bCs/>
                <w:sz w:val="20"/>
                <w:lang w:eastAsia="de-DE"/>
              </w:rPr>
              <w:t>Übergeordnete Kompetenzerwartungen:</w:t>
            </w:r>
            <w:r w:rsidRPr="0054744A">
              <w:rPr>
                <w:rFonts w:cs="Arial"/>
                <w:b/>
                <w:sz w:val="16"/>
                <w:szCs w:val="16"/>
                <w:lang w:eastAsia="de-DE"/>
              </w:rPr>
              <w:t xml:space="preserve"> </w:t>
            </w:r>
          </w:p>
          <w:p w14:paraId="49F062AF" w14:textId="639FCFC8" w:rsidR="00ED138B" w:rsidRPr="0054744A" w:rsidRDefault="00DF1792" w:rsidP="00ED138B">
            <w:pPr>
              <w:keepNext/>
              <w:widowControl w:val="0"/>
              <w:autoSpaceDN w:val="0"/>
              <w:spacing w:before="160" w:after="160" w:line="240" w:lineRule="auto"/>
              <w:jc w:val="left"/>
              <w:textAlignment w:val="baseline"/>
              <w:outlineLvl w:val="1"/>
              <w:rPr>
                <w:rFonts w:cs="Arial"/>
                <w:bCs/>
                <w:sz w:val="20"/>
                <w:lang w:eastAsia="de-DE"/>
              </w:rPr>
            </w:pPr>
            <w:r w:rsidRPr="0054744A">
              <w:rPr>
                <w:rFonts w:cs="Arial"/>
                <w:bCs/>
                <w:sz w:val="16"/>
                <w:szCs w:val="16"/>
                <w:lang w:eastAsia="de-DE"/>
              </w:rPr>
              <w:t>E</w:t>
            </w:r>
            <w:r w:rsidR="00ED138B" w:rsidRPr="0054744A">
              <w:rPr>
                <w:rFonts w:cs="Arial"/>
                <w:bCs/>
                <w:sz w:val="16"/>
                <w:szCs w:val="16"/>
                <w:lang w:eastAsia="de-DE"/>
              </w:rPr>
              <w:t>ine vollständige Auflistung der übergeordneten Kompetenzerwartungen befindet sich im KLP Chemie</w:t>
            </w:r>
            <w:r w:rsidR="001D2284">
              <w:rPr>
                <w:rFonts w:cs="Arial"/>
                <w:bCs/>
                <w:sz w:val="16"/>
                <w:szCs w:val="16"/>
                <w:lang w:eastAsia="de-DE"/>
              </w:rPr>
              <w:t xml:space="preserve"> (2022)</w:t>
            </w:r>
            <w:r w:rsidRPr="0054744A">
              <w:rPr>
                <w:rFonts w:cs="Arial"/>
                <w:bCs/>
                <w:sz w:val="16"/>
                <w:szCs w:val="16"/>
                <w:lang w:eastAsia="de-DE"/>
              </w:rPr>
              <w:t>.</w:t>
            </w:r>
          </w:p>
          <w:p w14:paraId="6748ABBD" w14:textId="3AD9596D" w:rsidR="004F300C" w:rsidRPr="0054744A" w:rsidRDefault="004F300C" w:rsidP="00F711C3">
            <w:pPr>
              <w:widowControl w:val="0"/>
              <w:numPr>
                <w:ilvl w:val="0"/>
                <w:numId w:val="3"/>
              </w:numPr>
              <w:autoSpaceDE w:val="0"/>
              <w:autoSpaceDN w:val="0"/>
              <w:spacing w:before="44" w:after="0" w:line="240" w:lineRule="auto"/>
              <w:jc w:val="left"/>
              <w:textAlignment w:val="baseline"/>
              <w:rPr>
                <w:rFonts w:eastAsia="Arial" w:cs="Arial"/>
                <w:sz w:val="20"/>
                <w:szCs w:val="20"/>
              </w:rPr>
            </w:pPr>
            <w:r w:rsidRPr="0054744A">
              <w:rPr>
                <w:rFonts w:eastAsia="Arial" w:cs="Arial"/>
                <w:sz w:val="20"/>
                <w:szCs w:val="20"/>
              </w:rPr>
              <w:t>S</w:t>
            </w:r>
            <w:r w:rsidR="00AF58EF" w:rsidRPr="0054744A">
              <w:rPr>
                <w:rFonts w:eastAsia="Arial" w:cs="Arial"/>
                <w:sz w:val="20"/>
                <w:szCs w:val="20"/>
              </w:rPr>
              <w:t>1</w:t>
            </w:r>
            <w:r w:rsidR="00A01C88" w:rsidRPr="0054744A">
              <w:rPr>
                <w:rFonts w:eastAsia="Arial" w:cs="Arial"/>
                <w:sz w:val="20"/>
                <w:szCs w:val="20"/>
              </w:rPr>
              <w:t>2</w:t>
            </w:r>
          </w:p>
          <w:p w14:paraId="69F15756" w14:textId="3B443336" w:rsidR="004F300C" w:rsidRPr="0054744A" w:rsidRDefault="00670012" w:rsidP="00F711C3">
            <w:pPr>
              <w:widowControl w:val="0"/>
              <w:numPr>
                <w:ilvl w:val="0"/>
                <w:numId w:val="3"/>
              </w:numPr>
              <w:autoSpaceDE w:val="0"/>
              <w:autoSpaceDN w:val="0"/>
              <w:spacing w:before="44" w:after="0" w:line="240" w:lineRule="auto"/>
              <w:jc w:val="left"/>
              <w:textAlignment w:val="baseline"/>
              <w:rPr>
                <w:rFonts w:eastAsia="Arial" w:cs="Arial"/>
                <w:sz w:val="20"/>
                <w:szCs w:val="20"/>
              </w:rPr>
            </w:pPr>
            <w:r w:rsidRPr="0054744A">
              <w:rPr>
                <w:rFonts w:eastAsia="Arial" w:cs="Arial"/>
                <w:sz w:val="20"/>
                <w:szCs w:val="20"/>
              </w:rPr>
              <w:t>E5</w:t>
            </w:r>
          </w:p>
          <w:p w14:paraId="6AB06ABC" w14:textId="44232D27" w:rsidR="004F300C" w:rsidRPr="0054744A" w:rsidRDefault="004F300C" w:rsidP="00F711C3">
            <w:pPr>
              <w:widowControl w:val="0"/>
              <w:numPr>
                <w:ilvl w:val="0"/>
                <w:numId w:val="3"/>
              </w:numPr>
              <w:autoSpaceDE w:val="0"/>
              <w:autoSpaceDN w:val="0"/>
              <w:spacing w:before="44" w:after="0" w:line="240" w:lineRule="auto"/>
              <w:jc w:val="left"/>
              <w:textAlignment w:val="baseline"/>
              <w:rPr>
                <w:rFonts w:eastAsia="Arial" w:cs="Arial"/>
                <w:sz w:val="20"/>
                <w:szCs w:val="20"/>
              </w:rPr>
            </w:pPr>
            <w:r w:rsidRPr="0054744A">
              <w:rPr>
                <w:rFonts w:eastAsia="Arial" w:cs="Arial"/>
                <w:sz w:val="20"/>
                <w:szCs w:val="20"/>
              </w:rPr>
              <w:t>K</w:t>
            </w:r>
            <w:r w:rsidR="003A0316" w:rsidRPr="0054744A">
              <w:rPr>
                <w:rFonts w:eastAsia="Arial" w:cs="Arial"/>
                <w:sz w:val="20"/>
                <w:szCs w:val="20"/>
              </w:rPr>
              <w:t>8</w:t>
            </w:r>
          </w:p>
          <w:p w14:paraId="0CFBAF1A" w14:textId="2ED89DB6" w:rsidR="004F300C" w:rsidRPr="0054744A" w:rsidRDefault="004F300C" w:rsidP="00F711C3">
            <w:pPr>
              <w:widowControl w:val="0"/>
              <w:numPr>
                <w:ilvl w:val="0"/>
                <w:numId w:val="3"/>
              </w:numPr>
              <w:autoSpaceDE w:val="0"/>
              <w:autoSpaceDN w:val="0"/>
              <w:spacing w:before="44" w:after="0" w:line="240" w:lineRule="auto"/>
              <w:jc w:val="left"/>
              <w:textAlignment w:val="baseline"/>
              <w:rPr>
                <w:rFonts w:eastAsia="Arial" w:cs="Arial"/>
                <w:sz w:val="20"/>
                <w:szCs w:val="20"/>
              </w:rPr>
            </w:pPr>
            <w:r w:rsidRPr="0054744A">
              <w:rPr>
                <w:rFonts w:eastAsia="Arial" w:cs="Arial"/>
                <w:sz w:val="20"/>
                <w:szCs w:val="20"/>
              </w:rPr>
              <w:t>B</w:t>
            </w:r>
            <w:r w:rsidR="003A0316" w:rsidRPr="0054744A">
              <w:rPr>
                <w:rFonts w:eastAsia="Arial" w:cs="Arial"/>
                <w:sz w:val="20"/>
                <w:szCs w:val="20"/>
              </w:rPr>
              <w:t>3</w:t>
            </w:r>
            <w:r w:rsidRPr="0054744A">
              <w:rPr>
                <w:rFonts w:eastAsia="Arial" w:cs="Arial"/>
                <w:sz w:val="20"/>
                <w:szCs w:val="20"/>
              </w:rPr>
              <w:t>, B</w:t>
            </w:r>
            <w:r w:rsidR="003A0316" w:rsidRPr="0054744A">
              <w:rPr>
                <w:rFonts w:eastAsia="Arial" w:cs="Arial"/>
                <w:sz w:val="20"/>
                <w:szCs w:val="20"/>
              </w:rPr>
              <w:t>8, B11</w:t>
            </w:r>
          </w:p>
        </w:tc>
        <w:tc>
          <w:tcPr>
            <w:tcW w:w="6492" w:type="dxa"/>
            <w:vMerge/>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2E793523" w14:textId="77777777" w:rsidR="004F300C" w:rsidRPr="004F300C" w:rsidRDefault="004F300C" w:rsidP="004F300C">
            <w:pPr>
              <w:autoSpaceDN w:val="0"/>
              <w:spacing w:after="0" w:line="240" w:lineRule="auto"/>
              <w:textAlignment w:val="baseline"/>
              <w:rPr>
                <w:rFonts w:eastAsia="Arial" w:cs="Arial"/>
                <w:lang w:eastAsia="de-DE"/>
              </w:rPr>
            </w:pPr>
          </w:p>
        </w:tc>
        <w:tc>
          <w:tcPr>
            <w:tcW w:w="43" w:type="dxa"/>
            <w:tcBorders>
              <w:left w:val="single" w:sz="8" w:space="0" w:color="000000"/>
            </w:tcBorders>
          </w:tcPr>
          <w:p w14:paraId="7AF85E7F" w14:textId="77777777"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p>
        </w:tc>
      </w:tr>
    </w:tbl>
    <w:p w14:paraId="2784EF81" w14:textId="727A419B" w:rsidR="00A01C88" w:rsidRDefault="00A01C88" w:rsidP="00F17FFA">
      <w:pPr>
        <w:tabs>
          <w:tab w:val="left" w:pos="2552"/>
          <w:tab w:val="left" w:pos="3193"/>
          <w:tab w:val="left" w:pos="7446"/>
        </w:tabs>
        <w:spacing w:before="60" w:after="0" w:line="240" w:lineRule="auto"/>
        <w:ind w:left="-34"/>
        <w:jc w:val="left"/>
        <w:rPr>
          <w:rFonts w:cs="Arial"/>
          <w:b/>
        </w:rPr>
      </w:pPr>
    </w:p>
    <w:p w14:paraId="5733C5D4" w14:textId="77777777" w:rsidR="00A01C88" w:rsidRDefault="00A01C88">
      <w:pPr>
        <w:spacing w:after="0" w:line="240" w:lineRule="auto"/>
        <w:jc w:val="left"/>
        <w:rPr>
          <w:rFonts w:cs="Arial"/>
          <w:b/>
        </w:rPr>
      </w:pPr>
      <w:r>
        <w:rPr>
          <w:rFonts w:cs="Arial"/>
          <w:b/>
        </w:rPr>
        <w:br w:type="page"/>
      </w:r>
    </w:p>
    <w:p w14:paraId="3F9FD9FB" w14:textId="77777777" w:rsidR="009A6D1A" w:rsidRPr="007F3DCB" w:rsidRDefault="009A6D1A" w:rsidP="00F17FFA">
      <w:pPr>
        <w:tabs>
          <w:tab w:val="left" w:pos="2552"/>
          <w:tab w:val="left" w:pos="3193"/>
          <w:tab w:val="left" w:pos="7446"/>
        </w:tabs>
        <w:spacing w:before="60" w:after="0" w:line="240" w:lineRule="auto"/>
        <w:ind w:left="-34"/>
        <w:jc w:val="left"/>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5"/>
        <w:gridCol w:w="5551"/>
        <w:gridCol w:w="5551"/>
      </w:tblGrid>
      <w:tr w:rsidR="003E5587" w:rsidRPr="001A313C" w14:paraId="591BA8F2" w14:textId="77777777" w:rsidTr="009553E8">
        <w:trPr>
          <w:trHeight w:val="992"/>
          <w:tblHeader/>
        </w:trPr>
        <w:tc>
          <w:tcPr>
            <w:tcW w:w="1112" w:type="pct"/>
            <w:shd w:val="clear" w:color="auto" w:fill="D9D9D9"/>
          </w:tcPr>
          <w:p w14:paraId="07916226" w14:textId="77777777" w:rsidR="003E5587" w:rsidRPr="001A313C" w:rsidRDefault="003E5587" w:rsidP="009553E8">
            <w:pPr>
              <w:spacing w:before="60" w:after="60" w:line="240" w:lineRule="auto"/>
              <w:rPr>
                <w:b/>
                <w:sz w:val="20"/>
                <w:szCs w:val="20"/>
              </w:rPr>
            </w:pPr>
            <w:r w:rsidRPr="001A313C">
              <w:rPr>
                <w:b/>
                <w:sz w:val="20"/>
                <w:szCs w:val="20"/>
              </w:rPr>
              <w:t>Sequenzierung:</w:t>
            </w:r>
          </w:p>
          <w:p w14:paraId="6F6F0619" w14:textId="77777777" w:rsidR="003E5587" w:rsidRPr="001A313C" w:rsidRDefault="003E5587" w:rsidP="009553E8">
            <w:pPr>
              <w:spacing w:before="60" w:after="60" w:line="240" w:lineRule="auto"/>
              <w:rPr>
                <w:b/>
                <w:i/>
                <w:sz w:val="20"/>
                <w:szCs w:val="20"/>
              </w:rPr>
            </w:pPr>
            <w:r w:rsidRPr="001A313C">
              <w:rPr>
                <w:b/>
                <w:i/>
                <w:sz w:val="20"/>
                <w:szCs w:val="20"/>
              </w:rPr>
              <w:t>Fragestellungen</w:t>
            </w:r>
          </w:p>
        </w:tc>
        <w:tc>
          <w:tcPr>
            <w:tcW w:w="1944" w:type="pct"/>
            <w:shd w:val="clear" w:color="auto" w:fill="D9D9D9"/>
          </w:tcPr>
          <w:p w14:paraId="1149D310" w14:textId="77777777" w:rsidR="003E5587" w:rsidRPr="001A313C" w:rsidRDefault="003E5587" w:rsidP="009553E8">
            <w:pPr>
              <w:spacing w:before="60" w:after="0" w:line="240" w:lineRule="auto"/>
              <w:jc w:val="left"/>
              <w:rPr>
                <w:rFonts w:cs="Arial"/>
                <w:b/>
                <w:sz w:val="20"/>
                <w:szCs w:val="20"/>
              </w:rPr>
            </w:pPr>
            <w:r w:rsidRPr="001A313C">
              <w:rPr>
                <w:rFonts w:cs="Arial"/>
                <w:b/>
                <w:sz w:val="20"/>
                <w:szCs w:val="20"/>
              </w:rPr>
              <w:t>Kompetenzerwartungen des Kernlehrplans</w:t>
            </w:r>
          </w:p>
          <w:p w14:paraId="5832C887" w14:textId="12C53D2F" w:rsidR="003E5587" w:rsidRPr="001A313C" w:rsidRDefault="003E5587" w:rsidP="009553E8">
            <w:pPr>
              <w:spacing w:beforeLines="40" w:before="96" w:afterLines="40" w:after="96"/>
              <w:rPr>
                <w:rFonts w:cs="Arial"/>
                <w:b/>
                <w:i/>
                <w:sz w:val="20"/>
                <w:szCs w:val="20"/>
              </w:rPr>
            </w:pPr>
            <w:r w:rsidRPr="001A313C">
              <w:rPr>
                <w:rFonts w:cs="Arial"/>
                <w:sz w:val="20"/>
                <w:szCs w:val="20"/>
              </w:rPr>
              <w:t xml:space="preserve">Die Schülerinnen und Schüler </w:t>
            </w:r>
          </w:p>
        </w:tc>
        <w:tc>
          <w:tcPr>
            <w:tcW w:w="1944" w:type="pct"/>
            <w:shd w:val="clear" w:color="auto" w:fill="D9D9D9"/>
          </w:tcPr>
          <w:p w14:paraId="2F43DA55" w14:textId="77777777" w:rsidR="003E5587" w:rsidRPr="001A313C" w:rsidRDefault="003E5587" w:rsidP="009553E8">
            <w:pPr>
              <w:spacing w:before="60" w:after="0" w:line="240" w:lineRule="auto"/>
              <w:jc w:val="left"/>
              <w:rPr>
                <w:rFonts w:cs="Arial"/>
                <w:b/>
                <w:sz w:val="20"/>
                <w:szCs w:val="20"/>
              </w:rPr>
            </w:pPr>
            <w:r w:rsidRPr="001A313C">
              <w:rPr>
                <w:rFonts w:cs="Arial"/>
                <w:b/>
                <w:sz w:val="20"/>
                <w:szCs w:val="20"/>
              </w:rPr>
              <w:t>Didaktisch-methodische Anmerkungen und Empfehlungen</w:t>
            </w:r>
          </w:p>
        </w:tc>
      </w:tr>
      <w:tr w:rsidR="003E5587" w:rsidRPr="001A313C" w14:paraId="541778A3" w14:textId="77777777" w:rsidTr="009553E8">
        <w:trPr>
          <w:trHeight w:val="557"/>
        </w:trPr>
        <w:tc>
          <w:tcPr>
            <w:tcW w:w="1112" w:type="pct"/>
          </w:tcPr>
          <w:p w14:paraId="152D435A" w14:textId="3014AF6B" w:rsidR="003E5587" w:rsidRPr="003D40DA" w:rsidRDefault="00737A3C" w:rsidP="009553E8">
            <w:pPr>
              <w:spacing w:before="120" w:after="120"/>
              <w:jc w:val="left"/>
              <w:rPr>
                <w:rFonts w:cs="Arial"/>
                <w:i/>
                <w:iCs/>
                <w:sz w:val="20"/>
                <w:szCs w:val="20"/>
              </w:rPr>
            </w:pPr>
            <w:r>
              <w:rPr>
                <w:rFonts w:cs="Arial"/>
                <w:i/>
                <w:iCs/>
                <w:sz w:val="20"/>
                <w:szCs w:val="20"/>
              </w:rPr>
              <w:t>Welche Stoffeigenschaften sind verantwortlich für die vielfältige Nutzung verschiedener Salzen?</w:t>
            </w:r>
          </w:p>
          <w:p w14:paraId="047D9BB5" w14:textId="10F5ECAB" w:rsidR="003E5587" w:rsidRPr="003D40DA" w:rsidRDefault="003E5587" w:rsidP="009553E8">
            <w:pPr>
              <w:pStyle w:val="ListParagraph1"/>
              <w:spacing w:before="120" w:after="60" w:line="240" w:lineRule="auto"/>
              <w:ind w:left="28"/>
              <w:jc w:val="left"/>
              <w:rPr>
                <w:rFonts w:cs="Arial"/>
                <w:sz w:val="20"/>
                <w:szCs w:val="20"/>
              </w:rPr>
            </w:pPr>
            <w:r w:rsidRPr="003D40DA">
              <w:rPr>
                <w:rFonts w:cs="Arial"/>
                <w:sz w:val="20"/>
                <w:szCs w:val="20"/>
              </w:rPr>
              <w:t>ca. 8 Ustd.</w:t>
            </w:r>
          </w:p>
        </w:tc>
        <w:tc>
          <w:tcPr>
            <w:tcW w:w="1944" w:type="pct"/>
          </w:tcPr>
          <w:p w14:paraId="61CB1138" w14:textId="77777777" w:rsidR="003E5587" w:rsidRPr="003D40DA" w:rsidRDefault="003E5587" w:rsidP="009553E8">
            <w:pPr>
              <w:jc w:val="left"/>
              <w:rPr>
                <w:sz w:val="20"/>
                <w:szCs w:val="20"/>
              </w:rPr>
            </w:pPr>
            <w:r w:rsidRPr="003D40DA">
              <w:rPr>
                <w:sz w:val="20"/>
                <w:szCs w:val="20"/>
              </w:rPr>
              <w:t>Die Schülerinnen und Schüler</w:t>
            </w:r>
          </w:p>
          <w:p w14:paraId="46608076" w14:textId="77777777" w:rsidR="003E5587" w:rsidRPr="003D40DA" w:rsidRDefault="003E5587" w:rsidP="003E5587">
            <w:pPr>
              <w:pStyle w:val="Listenabsatz"/>
              <w:widowControl w:val="0"/>
              <w:numPr>
                <w:ilvl w:val="0"/>
                <w:numId w:val="4"/>
              </w:numPr>
              <w:autoSpaceDE w:val="0"/>
              <w:autoSpaceDN w:val="0"/>
              <w:spacing w:after="81" w:line="240" w:lineRule="auto"/>
              <w:ind w:right="1"/>
              <w:contextualSpacing w:val="0"/>
              <w:jc w:val="left"/>
              <w:rPr>
                <w:sz w:val="20"/>
                <w:szCs w:val="20"/>
              </w:rPr>
            </w:pPr>
            <w:r w:rsidRPr="003D40DA">
              <w:rPr>
                <w:sz w:val="20"/>
                <w:szCs w:val="20"/>
              </w:rPr>
              <w:t>weisen ausgewählte Ionensorten (Halogenid-Ionen, Ammonium-Ionen, Carbonat-Ionen) salzartiger Verbindungen qualitativ nach (E5),</w:t>
            </w:r>
          </w:p>
          <w:p w14:paraId="7F2D1704" w14:textId="77777777" w:rsidR="003E5587" w:rsidRPr="003D40DA" w:rsidRDefault="003E5587" w:rsidP="003E5587">
            <w:pPr>
              <w:pStyle w:val="Listenabsatz"/>
              <w:widowControl w:val="0"/>
              <w:numPr>
                <w:ilvl w:val="0"/>
                <w:numId w:val="4"/>
              </w:numPr>
              <w:autoSpaceDE w:val="0"/>
              <w:autoSpaceDN w:val="0"/>
              <w:spacing w:after="81" w:line="240" w:lineRule="auto"/>
              <w:ind w:right="1"/>
              <w:contextualSpacing w:val="0"/>
              <w:jc w:val="left"/>
              <w:rPr>
                <w:sz w:val="20"/>
                <w:szCs w:val="20"/>
              </w:rPr>
            </w:pPr>
            <w:r w:rsidRPr="003D40DA">
              <w:rPr>
                <w:sz w:val="20"/>
                <w:szCs w:val="20"/>
              </w:rPr>
              <w:t xml:space="preserve">beurteilen den Einsatz, die Wirksamkeit und das Gefahrenpotenzial von </w:t>
            </w:r>
            <w:r w:rsidRPr="003D40DA">
              <w:rPr>
                <w:color w:val="A6A6A6" w:themeColor="background1" w:themeShade="A6"/>
                <w:sz w:val="20"/>
                <w:szCs w:val="20"/>
              </w:rPr>
              <w:t>Säuren, Basen und</w:t>
            </w:r>
            <w:r w:rsidRPr="003D40DA">
              <w:rPr>
                <w:sz w:val="20"/>
                <w:szCs w:val="20"/>
              </w:rPr>
              <w:t xml:space="preserve"> Salzen als Inhaltsstoffe in Alltagsprodukten und leiten daraus begründet Handlungsoptionen ab (B8, B11, K8), </w:t>
            </w:r>
            <w:r w:rsidRPr="003D40DA">
              <w:rPr>
                <w:sz w:val="20"/>
                <w:szCs w:val="20"/>
                <w:highlight w:val="cyan"/>
              </w:rPr>
              <w:t>(VB B Z3, Z6)</w:t>
            </w:r>
          </w:p>
          <w:p w14:paraId="7FD8E0B9" w14:textId="77777777" w:rsidR="003E5587" w:rsidRPr="003D40DA" w:rsidRDefault="003E5587" w:rsidP="003E5587">
            <w:pPr>
              <w:pStyle w:val="Listenabsatz"/>
              <w:widowControl w:val="0"/>
              <w:numPr>
                <w:ilvl w:val="0"/>
                <w:numId w:val="4"/>
              </w:numPr>
              <w:autoSpaceDE w:val="0"/>
              <w:autoSpaceDN w:val="0"/>
              <w:spacing w:after="81" w:line="240" w:lineRule="auto"/>
              <w:ind w:right="1"/>
              <w:contextualSpacing w:val="0"/>
              <w:jc w:val="left"/>
              <w:rPr>
                <w:rStyle w:val="fontstyle01"/>
                <w:sz w:val="20"/>
                <w:szCs w:val="20"/>
              </w:rPr>
            </w:pPr>
            <w:r w:rsidRPr="003D40DA">
              <w:rPr>
                <w:sz w:val="20"/>
                <w:szCs w:val="20"/>
              </w:rPr>
              <w:t xml:space="preserve">bewerten die Qualität von Produkten des Alltags oder Umweltparameter auf der Grundlage von qualitativen und quantitativen Analyseergebnissen und beurteilen die Daten hinsichtlich ihrer Aussagekraft (B3, B8, K8). </w:t>
            </w:r>
            <w:r w:rsidRPr="003D40DA">
              <w:rPr>
                <w:sz w:val="20"/>
                <w:szCs w:val="20"/>
                <w:highlight w:val="cyan"/>
              </w:rPr>
              <w:t>(VB B Z3)</w:t>
            </w:r>
          </w:p>
          <w:p w14:paraId="3E32052E" w14:textId="77777777" w:rsidR="003E5587" w:rsidRPr="003D40DA" w:rsidRDefault="003E5587" w:rsidP="009553E8">
            <w:pPr>
              <w:pStyle w:val="ListParagraph1"/>
              <w:spacing w:before="120" w:after="60" w:line="240" w:lineRule="auto"/>
              <w:ind w:left="28"/>
              <w:jc w:val="left"/>
              <w:rPr>
                <w:rFonts w:cs="Arial"/>
                <w:sz w:val="20"/>
                <w:szCs w:val="20"/>
              </w:rPr>
            </w:pPr>
          </w:p>
        </w:tc>
        <w:tc>
          <w:tcPr>
            <w:tcW w:w="1944" w:type="pct"/>
          </w:tcPr>
          <w:p w14:paraId="1FFD85D0" w14:textId="77777777" w:rsidR="003E5587" w:rsidRPr="003D40DA" w:rsidRDefault="003E5587" w:rsidP="009553E8">
            <w:pPr>
              <w:pStyle w:val="ListParagraph1"/>
              <w:spacing w:before="120" w:after="120" w:line="240" w:lineRule="auto"/>
              <w:jc w:val="left"/>
              <w:rPr>
                <w:b/>
                <w:sz w:val="20"/>
                <w:szCs w:val="20"/>
              </w:rPr>
            </w:pPr>
            <w:r w:rsidRPr="003D40DA">
              <w:rPr>
                <w:b/>
                <w:sz w:val="20"/>
                <w:szCs w:val="20"/>
              </w:rPr>
              <w:t>Kontext: Salze in Nahrungsmitteln</w:t>
            </w:r>
          </w:p>
          <w:p w14:paraId="5C0336B5" w14:textId="77777777" w:rsidR="003E5587" w:rsidRPr="003D40DA" w:rsidRDefault="003E5587" w:rsidP="009553E8">
            <w:pPr>
              <w:pStyle w:val="ListParagraph1"/>
              <w:spacing w:before="120" w:after="120" w:line="240" w:lineRule="auto"/>
              <w:jc w:val="left"/>
              <w:rPr>
                <w:bCs/>
                <w:sz w:val="20"/>
                <w:szCs w:val="20"/>
              </w:rPr>
            </w:pPr>
            <w:r w:rsidRPr="003D40DA">
              <w:rPr>
                <w:bCs/>
                <w:sz w:val="20"/>
                <w:szCs w:val="20"/>
              </w:rPr>
              <w:t>Diagnose des Vorwissens aus der SI</w:t>
            </w:r>
          </w:p>
          <w:p w14:paraId="025695CC" w14:textId="0FE48AA3" w:rsidR="003E5587" w:rsidRPr="003D40DA" w:rsidRDefault="003E5587" w:rsidP="009553E8">
            <w:pPr>
              <w:pStyle w:val="ListParagraph1"/>
              <w:spacing w:before="120" w:after="120" w:line="240" w:lineRule="auto"/>
              <w:jc w:val="left"/>
              <w:rPr>
                <w:bCs/>
                <w:sz w:val="20"/>
                <w:szCs w:val="20"/>
              </w:rPr>
            </w:pPr>
            <w:r w:rsidRPr="003D40DA">
              <w:rPr>
                <w:bCs/>
                <w:sz w:val="20"/>
                <w:szCs w:val="20"/>
              </w:rPr>
              <w:t>Einstieg: Materialecken zu Salzen in Lebensmitteln/Na</w:t>
            </w:r>
            <w:r w:rsidR="009D05E6">
              <w:rPr>
                <w:bCs/>
                <w:sz w:val="20"/>
                <w:szCs w:val="20"/>
              </w:rPr>
              <w:t>hrungsergänzungsmitteln (z. B. i</w:t>
            </w:r>
            <w:r w:rsidRPr="003D40DA">
              <w:rPr>
                <w:bCs/>
                <w:sz w:val="20"/>
                <w:szCs w:val="20"/>
              </w:rPr>
              <w:t xml:space="preserve">odiertes und/oder fluoridiertes Speisesalz, Pökelsalz, Backtriebmittel (Hirschhornsalz, Natron), ggf. Calcium-Magnesium-Präparate, </w:t>
            </w:r>
            <w:r w:rsidR="009D05E6">
              <w:rPr>
                <w:bCs/>
                <w:sz w:val="20"/>
                <w:szCs w:val="20"/>
              </w:rPr>
              <w:t>I</w:t>
            </w:r>
            <w:r w:rsidRPr="003D40DA">
              <w:rPr>
                <w:bCs/>
                <w:sz w:val="20"/>
                <w:szCs w:val="20"/>
              </w:rPr>
              <w:t>odtabletten, …); Sammlung von Fragen</w:t>
            </w:r>
          </w:p>
          <w:p w14:paraId="4EBD76FE" w14:textId="77777777" w:rsidR="003E5587" w:rsidRPr="003D40DA" w:rsidRDefault="003E5587" w:rsidP="009553E8">
            <w:pPr>
              <w:pStyle w:val="ListParagraph1"/>
              <w:spacing w:before="120" w:after="120" w:line="240" w:lineRule="auto"/>
              <w:jc w:val="left"/>
              <w:rPr>
                <w:bCs/>
                <w:sz w:val="20"/>
                <w:szCs w:val="20"/>
              </w:rPr>
            </w:pPr>
            <w:r w:rsidRPr="003D40DA">
              <w:rPr>
                <w:bCs/>
                <w:sz w:val="20"/>
                <w:szCs w:val="20"/>
              </w:rPr>
              <w:t>Binnendifferenziertes Praktikum zu den Eigenschaften von Salzen [1, 2, 3, 4] und ausgewählten Nachweisreaktionen der verschiedenen Ionen in den Salzen [5] zur Wiederholung und Vertiefung des SI-Wissens</w:t>
            </w:r>
          </w:p>
          <w:p w14:paraId="558ADDD8" w14:textId="77777777" w:rsidR="003E5587" w:rsidRPr="003D40DA" w:rsidRDefault="003E5587" w:rsidP="003E5587">
            <w:pPr>
              <w:pStyle w:val="ListParagraph1"/>
              <w:numPr>
                <w:ilvl w:val="1"/>
                <w:numId w:val="7"/>
              </w:numPr>
              <w:spacing w:before="120" w:after="120" w:line="240" w:lineRule="auto"/>
              <w:ind w:left="357" w:hanging="357"/>
              <w:contextualSpacing/>
              <w:jc w:val="left"/>
              <w:rPr>
                <w:bCs/>
                <w:sz w:val="20"/>
                <w:szCs w:val="20"/>
              </w:rPr>
            </w:pPr>
            <w:r w:rsidRPr="003D40DA">
              <w:rPr>
                <w:bCs/>
                <w:sz w:val="20"/>
                <w:szCs w:val="20"/>
              </w:rPr>
              <w:t xml:space="preserve">Leitfähigkeit von Salzkristallen, Salzschmelzen, Salzlösungen </w:t>
            </w:r>
          </w:p>
          <w:p w14:paraId="4B6D83B5" w14:textId="77777777" w:rsidR="003E5587" w:rsidRPr="003D40DA" w:rsidRDefault="003E5587" w:rsidP="003E5587">
            <w:pPr>
              <w:pStyle w:val="ListParagraph1"/>
              <w:numPr>
                <w:ilvl w:val="1"/>
                <w:numId w:val="7"/>
              </w:numPr>
              <w:spacing w:before="120" w:after="120" w:line="240" w:lineRule="auto"/>
              <w:ind w:left="357" w:hanging="357"/>
              <w:contextualSpacing/>
              <w:jc w:val="left"/>
              <w:rPr>
                <w:bCs/>
                <w:sz w:val="20"/>
                <w:szCs w:val="20"/>
              </w:rPr>
            </w:pPr>
            <w:r w:rsidRPr="003D40DA">
              <w:rPr>
                <w:bCs/>
                <w:sz w:val="20"/>
                <w:szCs w:val="20"/>
              </w:rPr>
              <w:t>Schmelztemperaturen von Salzen</w:t>
            </w:r>
          </w:p>
          <w:p w14:paraId="4362813C" w14:textId="77777777" w:rsidR="003E5587" w:rsidRPr="003D40DA" w:rsidRDefault="003E5587" w:rsidP="003E5587">
            <w:pPr>
              <w:pStyle w:val="ListParagraph1"/>
              <w:numPr>
                <w:ilvl w:val="1"/>
                <w:numId w:val="7"/>
              </w:numPr>
              <w:spacing w:before="120" w:after="120" w:line="240" w:lineRule="auto"/>
              <w:ind w:left="357" w:hanging="357"/>
              <w:contextualSpacing/>
              <w:jc w:val="left"/>
              <w:rPr>
                <w:bCs/>
                <w:sz w:val="20"/>
                <w:szCs w:val="20"/>
              </w:rPr>
            </w:pPr>
            <w:r w:rsidRPr="003D40DA">
              <w:rPr>
                <w:bCs/>
                <w:sz w:val="20"/>
                <w:szCs w:val="20"/>
              </w:rPr>
              <w:t>Kristallbildung, Kristallformen</w:t>
            </w:r>
          </w:p>
          <w:p w14:paraId="3504A367" w14:textId="77777777" w:rsidR="003E5587" w:rsidRPr="003D40DA" w:rsidRDefault="003E5587" w:rsidP="003E5587">
            <w:pPr>
              <w:pStyle w:val="ListParagraph1"/>
              <w:numPr>
                <w:ilvl w:val="1"/>
                <w:numId w:val="7"/>
              </w:numPr>
              <w:spacing w:before="120" w:after="120" w:line="240" w:lineRule="auto"/>
              <w:ind w:left="357" w:hanging="357"/>
              <w:contextualSpacing/>
              <w:jc w:val="left"/>
              <w:rPr>
                <w:bCs/>
                <w:sz w:val="20"/>
                <w:szCs w:val="20"/>
              </w:rPr>
            </w:pPr>
            <w:r w:rsidRPr="003D40DA">
              <w:rPr>
                <w:bCs/>
                <w:sz w:val="20"/>
                <w:szCs w:val="20"/>
              </w:rPr>
              <w:t>Sprödigkeit von Salzen</w:t>
            </w:r>
          </w:p>
          <w:p w14:paraId="0DFD80A3" w14:textId="77777777" w:rsidR="003E5587" w:rsidRPr="003D40DA" w:rsidRDefault="003E5587" w:rsidP="003E5587">
            <w:pPr>
              <w:pStyle w:val="ListParagraph1"/>
              <w:numPr>
                <w:ilvl w:val="1"/>
                <w:numId w:val="7"/>
              </w:numPr>
              <w:spacing w:before="120" w:after="120" w:line="240" w:lineRule="auto"/>
              <w:ind w:left="357" w:hanging="357"/>
              <w:contextualSpacing/>
              <w:jc w:val="left"/>
              <w:rPr>
                <w:bCs/>
                <w:sz w:val="20"/>
                <w:szCs w:val="20"/>
              </w:rPr>
            </w:pPr>
            <w:r w:rsidRPr="003D40DA">
              <w:rPr>
                <w:bCs/>
                <w:sz w:val="20"/>
                <w:szCs w:val="20"/>
              </w:rPr>
              <w:t>Nachweisreaktionen ausgewählter Alkali- und Erdalkalimetall-Ionen anhand der Flammenfärbung (Natrium-, Kalium-, Calcium-Ionen)</w:t>
            </w:r>
          </w:p>
          <w:p w14:paraId="513C9500" w14:textId="1B72F2FC" w:rsidR="003E5587" w:rsidRPr="003D40DA" w:rsidRDefault="003E5587" w:rsidP="003E5587">
            <w:pPr>
              <w:pStyle w:val="ListParagraph1"/>
              <w:numPr>
                <w:ilvl w:val="1"/>
                <w:numId w:val="7"/>
              </w:numPr>
              <w:spacing w:before="120" w:after="120" w:line="240" w:lineRule="auto"/>
              <w:ind w:left="357" w:hanging="357"/>
              <w:contextualSpacing/>
              <w:jc w:val="left"/>
              <w:rPr>
                <w:bCs/>
                <w:sz w:val="20"/>
                <w:szCs w:val="20"/>
              </w:rPr>
            </w:pPr>
            <w:r w:rsidRPr="003D40DA">
              <w:rPr>
                <w:bCs/>
                <w:sz w:val="20"/>
                <w:szCs w:val="20"/>
              </w:rPr>
              <w:t xml:space="preserve">Nachweisreaktionen ausgewählter Halogenid-Ionen mithilfe von Fällungsreaktionen mit Silbernitrat (Chlorid- und </w:t>
            </w:r>
            <w:r w:rsidR="009D05E6">
              <w:rPr>
                <w:bCs/>
                <w:sz w:val="20"/>
                <w:szCs w:val="20"/>
              </w:rPr>
              <w:t>I</w:t>
            </w:r>
            <w:r w:rsidRPr="003D40DA">
              <w:rPr>
                <w:bCs/>
                <w:sz w:val="20"/>
                <w:szCs w:val="20"/>
              </w:rPr>
              <w:t xml:space="preserve">odid-Ionen) </w:t>
            </w:r>
          </w:p>
          <w:p w14:paraId="1C2D0C26" w14:textId="77777777" w:rsidR="003E5587" w:rsidRPr="003D40DA" w:rsidRDefault="003E5587" w:rsidP="003E5587">
            <w:pPr>
              <w:pStyle w:val="ListParagraph1"/>
              <w:numPr>
                <w:ilvl w:val="0"/>
                <w:numId w:val="7"/>
              </w:numPr>
              <w:spacing w:before="120" w:after="120" w:line="240" w:lineRule="auto"/>
              <w:ind w:left="357" w:hanging="357"/>
              <w:jc w:val="left"/>
              <w:rPr>
                <w:bCs/>
                <w:sz w:val="20"/>
                <w:szCs w:val="20"/>
              </w:rPr>
            </w:pPr>
            <w:r w:rsidRPr="003D40DA">
              <w:rPr>
                <w:bCs/>
                <w:sz w:val="20"/>
                <w:szCs w:val="20"/>
              </w:rPr>
              <w:t>Nachweisreaktionen mithilfe von Teststäbchen bzw. Test-Kits (z. B. Ammonium-, Nitrat-, und Carbonat-Ionen)</w:t>
            </w:r>
          </w:p>
          <w:p w14:paraId="0737DDE8" w14:textId="77777777" w:rsidR="003E5587" w:rsidRPr="003D40DA" w:rsidRDefault="003E5587" w:rsidP="009553E8">
            <w:pPr>
              <w:pStyle w:val="ListParagraph1"/>
              <w:spacing w:before="120" w:after="120" w:line="240" w:lineRule="auto"/>
              <w:jc w:val="left"/>
              <w:rPr>
                <w:bCs/>
                <w:sz w:val="20"/>
                <w:szCs w:val="20"/>
              </w:rPr>
            </w:pPr>
            <w:r w:rsidRPr="003D40DA">
              <w:rPr>
                <w:bCs/>
                <w:sz w:val="20"/>
                <w:szCs w:val="20"/>
              </w:rPr>
              <w:t>Arbeitsteilige Recherche zur Verwendung, Wirksamkeit und der möglichen Gefahren der verschiedenen Salze; Kurzpräsentationen der Rechercheergebnisse</w:t>
            </w:r>
          </w:p>
          <w:p w14:paraId="0548C76E" w14:textId="7BB381A9" w:rsidR="003E5587" w:rsidRPr="003D40DA" w:rsidRDefault="003E5587" w:rsidP="009553E8">
            <w:pPr>
              <w:pStyle w:val="ListParagraph1"/>
              <w:spacing w:before="120" w:after="120" w:line="240" w:lineRule="auto"/>
              <w:contextualSpacing/>
              <w:jc w:val="left"/>
              <w:rPr>
                <w:bCs/>
                <w:sz w:val="20"/>
                <w:szCs w:val="20"/>
              </w:rPr>
            </w:pPr>
            <w:r w:rsidRPr="003D40DA">
              <w:rPr>
                <w:bCs/>
                <w:sz w:val="20"/>
                <w:szCs w:val="20"/>
              </w:rPr>
              <w:t>Kritische Reflexion</w:t>
            </w:r>
            <w:r w:rsidR="00214DD0">
              <w:rPr>
                <w:bCs/>
                <w:sz w:val="20"/>
                <w:szCs w:val="20"/>
              </w:rPr>
              <w:t xml:space="preserve"> von Salzen i</w:t>
            </w:r>
            <w:r w:rsidR="00FC1A56">
              <w:rPr>
                <w:bCs/>
                <w:sz w:val="20"/>
                <w:szCs w:val="20"/>
              </w:rPr>
              <w:t>n</w:t>
            </w:r>
            <w:r w:rsidR="00B01049">
              <w:rPr>
                <w:bCs/>
                <w:sz w:val="20"/>
                <w:szCs w:val="20"/>
              </w:rPr>
              <w:t xml:space="preserve"> Alltag</w:t>
            </w:r>
            <w:r w:rsidR="00FC1A56">
              <w:rPr>
                <w:bCs/>
                <w:sz w:val="20"/>
                <w:szCs w:val="20"/>
              </w:rPr>
              <w:t>sbezügen</w:t>
            </w:r>
            <w:r w:rsidR="00B01049">
              <w:rPr>
                <w:bCs/>
                <w:sz w:val="20"/>
                <w:szCs w:val="20"/>
              </w:rPr>
              <w:t xml:space="preserve">, z.B. </w:t>
            </w:r>
            <w:r w:rsidRPr="003D40DA">
              <w:rPr>
                <w:bCs/>
                <w:sz w:val="20"/>
                <w:szCs w:val="20"/>
              </w:rPr>
              <w:t xml:space="preserve"> Einsatz von Nitrit-Pökelsalz zur Haltbarmachung von Wurstwaren</w:t>
            </w:r>
            <w:r w:rsidR="00564C21">
              <w:rPr>
                <w:bCs/>
                <w:sz w:val="20"/>
                <w:szCs w:val="20"/>
              </w:rPr>
              <w:t xml:space="preserve">, </w:t>
            </w:r>
            <w:r w:rsidR="00FC1A56">
              <w:rPr>
                <w:bCs/>
                <w:sz w:val="20"/>
                <w:szCs w:val="20"/>
              </w:rPr>
              <w:t xml:space="preserve">Stickstoffdünger; </w:t>
            </w:r>
            <w:r w:rsidRPr="003D40DA">
              <w:rPr>
                <w:bCs/>
                <w:sz w:val="20"/>
                <w:szCs w:val="20"/>
              </w:rPr>
              <w:t>Pro- und Contra-Diskussion</w:t>
            </w:r>
          </w:p>
        </w:tc>
      </w:tr>
      <w:tr w:rsidR="003E5587" w:rsidRPr="001A313C" w14:paraId="0A3C3B3A" w14:textId="77777777" w:rsidTr="009553E8">
        <w:trPr>
          <w:trHeight w:val="836"/>
        </w:trPr>
        <w:tc>
          <w:tcPr>
            <w:tcW w:w="1112" w:type="pct"/>
          </w:tcPr>
          <w:p w14:paraId="237BEF77" w14:textId="77777777" w:rsidR="003E5587" w:rsidRPr="003D40DA" w:rsidRDefault="003E5587" w:rsidP="009553E8">
            <w:pPr>
              <w:spacing w:before="120" w:after="120"/>
              <w:jc w:val="left"/>
              <w:rPr>
                <w:rFonts w:cs="Arial"/>
                <w:i/>
                <w:iCs/>
                <w:sz w:val="20"/>
                <w:szCs w:val="20"/>
              </w:rPr>
            </w:pPr>
            <w:r w:rsidRPr="003D40DA">
              <w:rPr>
                <w:rFonts w:cs="Arial"/>
                <w:i/>
                <w:iCs/>
                <w:sz w:val="20"/>
                <w:szCs w:val="20"/>
              </w:rPr>
              <w:lastRenderedPageBreak/>
              <w:t>Lässt sich die Lösungswärme von Salzen sinnvoll nutzen?</w:t>
            </w:r>
          </w:p>
          <w:p w14:paraId="649E716F" w14:textId="77777777" w:rsidR="003E5587" w:rsidRPr="003D40DA" w:rsidRDefault="003E5587" w:rsidP="009553E8">
            <w:pPr>
              <w:pStyle w:val="ListParagraph1"/>
              <w:spacing w:before="120" w:after="60" w:line="240" w:lineRule="auto"/>
              <w:ind w:left="28"/>
              <w:jc w:val="left"/>
              <w:rPr>
                <w:rFonts w:cs="Arial"/>
                <w:iCs/>
                <w:sz w:val="20"/>
                <w:szCs w:val="20"/>
              </w:rPr>
            </w:pPr>
            <w:r w:rsidRPr="003D40DA">
              <w:rPr>
                <w:rFonts w:cs="Arial"/>
                <w:iCs/>
                <w:sz w:val="20"/>
                <w:szCs w:val="20"/>
              </w:rPr>
              <w:t>ca. 4 – 6 UStd.</w:t>
            </w:r>
          </w:p>
        </w:tc>
        <w:tc>
          <w:tcPr>
            <w:tcW w:w="1944" w:type="pct"/>
          </w:tcPr>
          <w:p w14:paraId="2D729AEC" w14:textId="77777777" w:rsidR="003E5587" w:rsidRPr="003D40DA" w:rsidRDefault="003E5587" w:rsidP="003E5587">
            <w:pPr>
              <w:pStyle w:val="Listenabsatz"/>
              <w:widowControl w:val="0"/>
              <w:numPr>
                <w:ilvl w:val="0"/>
                <w:numId w:val="4"/>
              </w:numPr>
              <w:autoSpaceDE w:val="0"/>
              <w:autoSpaceDN w:val="0"/>
              <w:spacing w:after="81" w:line="240" w:lineRule="auto"/>
              <w:ind w:left="357" w:hanging="357"/>
              <w:contextualSpacing w:val="0"/>
              <w:jc w:val="left"/>
              <w:rPr>
                <w:rStyle w:val="fontstyle01"/>
                <w:rFonts w:cs="Arial"/>
                <w:sz w:val="20"/>
                <w:szCs w:val="20"/>
              </w:rPr>
            </w:pPr>
            <w:r w:rsidRPr="003D40DA">
              <w:rPr>
                <w:sz w:val="20"/>
                <w:szCs w:val="20"/>
              </w:rPr>
              <w:t>deuten endotherme und exotherme Lösungsvorgänge bei Salzen unter Berücksichtigung der Gitter-, Bindungs- und Solvatationsenergie (S12, K8).</w:t>
            </w:r>
          </w:p>
          <w:p w14:paraId="20AE2348" w14:textId="77777777" w:rsidR="003E5587" w:rsidRPr="003D40DA" w:rsidRDefault="003E5587" w:rsidP="009553E8">
            <w:pPr>
              <w:pStyle w:val="ListParagraph1"/>
              <w:spacing w:before="120" w:after="60" w:line="240" w:lineRule="auto"/>
              <w:ind w:left="28"/>
              <w:jc w:val="left"/>
              <w:rPr>
                <w:rFonts w:cs="Arial"/>
                <w:sz w:val="20"/>
                <w:szCs w:val="20"/>
              </w:rPr>
            </w:pPr>
          </w:p>
        </w:tc>
        <w:tc>
          <w:tcPr>
            <w:tcW w:w="1944" w:type="pct"/>
          </w:tcPr>
          <w:p w14:paraId="538C48F0" w14:textId="77777777" w:rsidR="003E5587" w:rsidRPr="003D40DA" w:rsidRDefault="003E5587" w:rsidP="009553E8">
            <w:pPr>
              <w:pStyle w:val="ListParagraph1"/>
              <w:spacing w:before="120" w:after="120" w:line="240" w:lineRule="auto"/>
              <w:jc w:val="left"/>
              <w:rPr>
                <w:b/>
                <w:bCs/>
                <w:sz w:val="20"/>
                <w:szCs w:val="20"/>
              </w:rPr>
            </w:pPr>
            <w:r w:rsidRPr="003D40DA">
              <w:rPr>
                <w:b/>
                <w:bCs/>
                <w:sz w:val="20"/>
                <w:szCs w:val="20"/>
              </w:rPr>
              <w:t>Kontext: Selbst erhitzende Verpackungen dank Salze</w:t>
            </w:r>
          </w:p>
          <w:p w14:paraId="47D6F97A" w14:textId="116B537E" w:rsidR="003E5587" w:rsidRPr="003D40DA" w:rsidRDefault="003E5587" w:rsidP="009553E8">
            <w:pPr>
              <w:pStyle w:val="ListParagraph1"/>
              <w:spacing w:before="120" w:after="120" w:line="240" w:lineRule="auto"/>
              <w:jc w:val="left"/>
              <w:rPr>
                <w:sz w:val="20"/>
                <w:szCs w:val="20"/>
              </w:rPr>
            </w:pPr>
            <w:r w:rsidRPr="003D40DA">
              <w:rPr>
                <w:sz w:val="20"/>
                <w:szCs w:val="20"/>
              </w:rPr>
              <w:t>Einstieg: Pressemitteilung der „Interpack“ Düsseldorf [6], alternativ Werbung für selbsterhitzende Fertiggerichte oder Getränke</w:t>
            </w:r>
          </w:p>
          <w:p w14:paraId="1D2D9271" w14:textId="2A0892D3" w:rsidR="003E5587" w:rsidRPr="003D40DA" w:rsidRDefault="003E5587" w:rsidP="009553E8">
            <w:pPr>
              <w:pStyle w:val="ListParagraph1"/>
              <w:spacing w:before="120" w:after="120" w:line="240" w:lineRule="auto"/>
              <w:jc w:val="left"/>
              <w:rPr>
                <w:sz w:val="20"/>
                <w:szCs w:val="20"/>
              </w:rPr>
            </w:pPr>
            <w:r w:rsidRPr="003D40DA">
              <w:rPr>
                <w:sz w:val="20"/>
                <w:szCs w:val="20"/>
              </w:rPr>
              <w:t>Recherche zur Funktionsweise der selbsterhitzenden Verpackungen [7]</w:t>
            </w:r>
            <w:r w:rsidR="00522159">
              <w:rPr>
                <w:sz w:val="20"/>
                <w:szCs w:val="20"/>
              </w:rPr>
              <w:t xml:space="preserve"> (Stichwort für Suchmaschinen: </w:t>
            </w:r>
            <w:r w:rsidR="004510FA">
              <w:rPr>
                <w:sz w:val="20"/>
                <w:szCs w:val="20"/>
              </w:rPr>
              <w:t>selbsterhitzende Lebensmittelverpackungen oder Mahlzeiten</w:t>
            </w:r>
            <w:r w:rsidR="00906AD2">
              <w:rPr>
                <w:sz w:val="20"/>
                <w:szCs w:val="20"/>
              </w:rPr>
              <w:t>)</w:t>
            </w:r>
          </w:p>
          <w:p w14:paraId="7857B9B6" w14:textId="7CB04501" w:rsidR="003E5587" w:rsidRPr="003D40DA" w:rsidRDefault="003E5587" w:rsidP="009553E8">
            <w:pPr>
              <w:pStyle w:val="ListParagraph1"/>
              <w:spacing w:before="120" w:after="120" w:line="240" w:lineRule="auto"/>
              <w:jc w:val="left"/>
              <w:rPr>
                <w:sz w:val="20"/>
                <w:szCs w:val="20"/>
              </w:rPr>
            </w:pPr>
            <w:r w:rsidRPr="003D40DA">
              <w:rPr>
                <w:sz w:val="20"/>
                <w:szCs w:val="20"/>
              </w:rPr>
              <w:t>Experimentelle Untersuchung der Lösungswärme verschiedener Salze (z. B. Kaliumchlorid, Kaliumnitrat, Natriumchlorid, Calciumchlorid) zur Beurteilung der Eignung für den Einsatz in einer selbsterhitzenden Verpackung [</w:t>
            </w:r>
            <w:r w:rsidR="0078554F">
              <w:rPr>
                <w:sz w:val="20"/>
                <w:szCs w:val="20"/>
              </w:rPr>
              <w:t>8</w:t>
            </w:r>
            <w:r w:rsidRPr="003D40DA">
              <w:rPr>
                <w:sz w:val="20"/>
                <w:szCs w:val="20"/>
              </w:rPr>
              <w:t>]</w:t>
            </w:r>
          </w:p>
          <w:p w14:paraId="587C71F4" w14:textId="4B8CA2B3" w:rsidR="003E5587" w:rsidRPr="003D40DA" w:rsidRDefault="003E5587" w:rsidP="009553E8">
            <w:pPr>
              <w:pStyle w:val="ListParagraph1"/>
              <w:spacing w:before="120" w:after="120" w:line="240" w:lineRule="auto"/>
              <w:jc w:val="left"/>
              <w:rPr>
                <w:sz w:val="20"/>
                <w:szCs w:val="20"/>
              </w:rPr>
            </w:pPr>
            <w:r w:rsidRPr="003D40DA">
              <w:rPr>
                <w:sz w:val="20"/>
                <w:szCs w:val="20"/>
              </w:rPr>
              <w:t>Auswertung der Experimente, Erklärung der gemessenen Temperaturänderungen; Deutung über Gitter und Solvatationsenergie [</w:t>
            </w:r>
            <w:r w:rsidR="00D91DAC">
              <w:rPr>
                <w:sz w:val="20"/>
                <w:szCs w:val="20"/>
              </w:rPr>
              <w:t>8</w:t>
            </w:r>
            <w:r w:rsidRPr="003D40DA">
              <w:rPr>
                <w:sz w:val="20"/>
                <w:szCs w:val="20"/>
              </w:rPr>
              <w:t>,</w:t>
            </w:r>
            <w:r w:rsidR="00D91DAC">
              <w:rPr>
                <w:sz w:val="20"/>
                <w:szCs w:val="20"/>
              </w:rPr>
              <w:t>9</w:t>
            </w:r>
            <w:r w:rsidRPr="003D40DA">
              <w:rPr>
                <w:sz w:val="20"/>
                <w:szCs w:val="20"/>
              </w:rPr>
              <w:t>]</w:t>
            </w:r>
          </w:p>
          <w:p w14:paraId="392C7AC7" w14:textId="77777777" w:rsidR="003E5587" w:rsidRPr="003D40DA" w:rsidRDefault="003E5587" w:rsidP="009553E8">
            <w:pPr>
              <w:pStyle w:val="ListParagraph1"/>
              <w:spacing w:before="120" w:after="120" w:line="240" w:lineRule="auto"/>
              <w:jc w:val="left"/>
              <w:rPr>
                <w:sz w:val="20"/>
                <w:szCs w:val="20"/>
              </w:rPr>
            </w:pPr>
            <w:r w:rsidRPr="003D40DA">
              <w:rPr>
                <w:sz w:val="20"/>
                <w:szCs w:val="20"/>
              </w:rPr>
              <w:t>Überprüfungsaufgabe: begründete Konzeption eines kühlenden Getränkebechers, experimentelle Überprüfung der Konzeption</w:t>
            </w:r>
          </w:p>
          <w:p w14:paraId="7A6EF5A9" w14:textId="77777777" w:rsidR="003E5587" w:rsidRPr="003D40DA" w:rsidRDefault="003E5587" w:rsidP="009553E8">
            <w:pPr>
              <w:pStyle w:val="ListParagraph1"/>
              <w:spacing w:before="120" w:after="120" w:line="240" w:lineRule="auto"/>
              <w:jc w:val="left"/>
              <w:rPr>
                <w:sz w:val="20"/>
                <w:szCs w:val="20"/>
              </w:rPr>
            </w:pPr>
            <w:r w:rsidRPr="003D40DA">
              <w:rPr>
                <w:sz w:val="20"/>
                <w:szCs w:val="20"/>
              </w:rPr>
              <w:t>Beurteilung der Verwendung selbsterhitzender Verpackungen: Sammlung von Pro- und Contra-Argumenten; Ableitung von Handlungsoptionen für die Nutzung selbsterhitzender Verpackungen</w:t>
            </w:r>
          </w:p>
          <w:p w14:paraId="0DD35EA4" w14:textId="77777777" w:rsidR="003E5587" w:rsidRPr="003D40DA" w:rsidRDefault="003E5587" w:rsidP="009553E8">
            <w:pPr>
              <w:pStyle w:val="ListParagraph1"/>
              <w:spacing w:before="120" w:after="120" w:line="240" w:lineRule="auto"/>
              <w:jc w:val="left"/>
              <w:rPr>
                <w:sz w:val="20"/>
                <w:szCs w:val="20"/>
              </w:rPr>
            </w:pPr>
            <w:r w:rsidRPr="003D40DA">
              <w:rPr>
                <w:sz w:val="20"/>
                <w:szCs w:val="20"/>
              </w:rPr>
              <w:t>Alternativ:</w:t>
            </w:r>
          </w:p>
          <w:p w14:paraId="00E27201" w14:textId="5066018F" w:rsidR="003E5587" w:rsidRPr="003D40DA" w:rsidRDefault="003E5587" w:rsidP="009553E8">
            <w:pPr>
              <w:pStyle w:val="ListParagraph1"/>
              <w:spacing w:before="120" w:after="120" w:line="240" w:lineRule="auto"/>
              <w:jc w:val="left"/>
              <w:rPr>
                <w:sz w:val="20"/>
                <w:szCs w:val="20"/>
              </w:rPr>
            </w:pPr>
            <w:r w:rsidRPr="003D40DA">
              <w:rPr>
                <w:sz w:val="20"/>
                <w:szCs w:val="20"/>
              </w:rPr>
              <w:t>Beurteilung der Verwendung selbsterhitzender Verpackungen anhand der Auswertung von Foreneinträgen</w:t>
            </w:r>
          </w:p>
        </w:tc>
      </w:tr>
    </w:tbl>
    <w:p w14:paraId="5052C61A" w14:textId="0BE6F419" w:rsidR="00B571D7" w:rsidRDefault="004003D2" w:rsidP="003D0272">
      <w:pPr>
        <w:rPr>
          <w:rFonts w:cs="Arial"/>
          <w:b/>
          <w:sz w:val="20"/>
          <w:szCs w:val="20"/>
        </w:rPr>
      </w:pPr>
      <w:r>
        <w:rPr>
          <w:rFonts w:cs="Arial"/>
          <w:b/>
          <w:sz w:val="20"/>
          <w:szCs w:val="20"/>
        </w:rPr>
        <w:br w:type="textWrapping" w:clear="all"/>
      </w:r>
      <w:r w:rsidRPr="001A313C">
        <w:rPr>
          <w:rFonts w:cs="Arial"/>
          <w:b/>
          <w:sz w:val="20"/>
          <w:szCs w:val="20"/>
        </w:rPr>
        <w:br w:type="page"/>
      </w:r>
    </w:p>
    <w:p w14:paraId="4BF5C2E6" w14:textId="6FA2B6FC" w:rsidR="009A0D30" w:rsidRDefault="00AF7CA5" w:rsidP="003D0272">
      <w:pPr>
        <w:rPr>
          <w:rFonts w:cs="Arial"/>
          <w:b/>
          <w:szCs w:val="28"/>
        </w:rPr>
      </w:pPr>
      <w:r>
        <w:rPr>
          <w:rFonts w:cs="Arial"/>
          <w:b/>
          <w:sz w:val="20"/>
          <w:szCs w:val="20"/>
        </w:rPr>
        <w:lastRenderedPageBreak/>
        <w:t>A</w:t>
      </w:r>
      <w:r w:rsidR="008C3545">
        <w:rPr>
          <w:rFonts w:cs="Arial"/>
          <w:b/>
          <w:sz w:val="20"/>
          <w:szCs w:val="20"/>
        </w:rPr>
        <w:t xml:space="preserve">ngegebenes </w:t>
      </w:r>
      <w:r>
        <w:rPr>
          <w:rFonts w:cs="Arial"/>
          <w:b/>
          <w:sz w:val="20"/>
          <w:szCs w:val="20"/>
        </w:rPr>
        <w:t xml:space="preserve">und weiterführendes </w:t>
      </w:r>
      <w:r w:rsidR="008C3545" w:rsidRPr="001A313C">
        <w:rPr>
          <w:rFonts w:cs="Arial"/>
          <w:b/>
          <w:sz w:val="20"/>
          <w:szCs w:val="20"/>
        </w:rPr>
        <w:t>Material:</w:t>
      </w: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762"/>
        <w:gridCol w:w="5468"/>
        <w:gridCol w:w="8047"/>
      </w:tblGrid>
      <w:tr w:rsidR="00484F8B" w:rsidRPr="004C161D" w14:paraId="378BB2C6" w14:textId="77777777" w:rsidTr="001B6067">
        <w:trPr>
          <w:trHeight w:val="254"/>
          <w:jc w:val="center"/>
        </w:trPr>
        <w:tc>
          <w:tcPr>
            <w:tcW w:w="267" w:type="pct"/>
            <w:shd w:val="clear" w:color="auto" w:fill="D9D9D9"/>
          </w:tcPr>
          <w:p w14:paraId="5CBEF98F" w14:textId="77777777" w:rsidR="007273DA" w:rsidRPr="004C161D" w:rsidRDefault="007273DA" w:rsidP="00E761F4">
            <w:pPr>
              <w:spacing w:before="60" w:line="240" w:lineRule="auto"/>
            </w:pPr>
            <w:r w:rsidRPr="00893E88">
              <w:rPr>
                <w:rFonts w:cs="Arial"/>
                <w:b/>
              </w:rPr>
              <w:t>Nr</w:t>
            </w:r>
            <w:r w:rsidRPr="004C161D">
              <w:t>.</w:t>
            </w:r>
          </w:p>
        </w:tc>
        <w:tc>
          <w:tcPr>
            <w:tcW w:w="1915" w:type="pct"/>
            <w:shd w:val="clear" w:color="auto" w:fill="D9D9D9"/>
          </w:tcPr>
          <w:p w14:paraId="2578C003" w14:textId="77777777" w:rsidR="007273DA" w:rsidRPr="004C161D" w:rsidRDefault="007273DA" w:rsidP="00E761F4">
            <w:pPr>
              <w:spacing w:before="60" w:line="240" w:lineRule="auto"/>
              <w:rPr>
                <w:rFonts w:cs="Arial"/>
                <w:b/>
              </w:rPr>
            </w:pPr>
            <w:r w:rsidRPr="004C161D">
              <w:rPr>
                <w:rFonts w:cs="Arial"/>
                <w:b/>
              </w:rPr>
              <w:t>URL / Quellenangabe</w:t>
            </w:r>
          </w:p>
        </w:tc>
        <w:tc>
          <w:tcPr>
            <w:tcW w:w="2818" w:type="pct"/>
            <w:shd w:val="clear" w:color="auto" w:fill="D9D9D9"/>
          </w:tcPr>
          <w:p w14:paraId="246AFD7F" w14:textId="77777777" w:rsidR="007273DA" w:rsidRPr="004C161D" w:rsidRDefault="007273DA" w:rsidP="00E761F4">
            <w:pPr>
              <w:spacing w:before="60" w:line="240" w:lineRule="auto"/>
              <w:rPr>
                <w:rFonts w:cs="Arial"/>
                <w:b/>
              </w:rPr>
            </w:pPr>
            <w:r w:rsidRPr="004C161D">
              <w:rPr>
                <w:rFonts w:cs="Arial"/>
                <w:b/>
              </w:rPr>
              <w:t xml:space="preserve">Kurzbeschreibung </w:t>
            </w:r>
            <w:r>
              <w:rPr>
                <w:rFonts w:cs="Arial"/>
                <w:b/>
              </w:rPr>
              <w:t>des Inhalts / der Quelle</w:t>
            </w:r>
          </w:p>
        </w:tc>
      </w:tr>
      <w:tr w:rsidR="001B6067" w14:paraId="276FDE9E" w14:textId="77777777" w:rsidTr="001B6067">
        <w:trPr>
          <w:trHeight w:val="254"/>
          <w:jc w:val="center"/>
        </w:trPr>
        <w:tc>
          <w:tcPr>
            <w:tcW w:w="267" w:type="pct"/>
          </w:tcPr>
          <w:p w14:paraId="05563445" w14:textId="77777777" w:rsidR="001B6067" w:rsidRDefault="001B6067" w:rsidP="001B6067">
            <w:pPr>
              <w:spacing w:before="120" w:after="120" w:line="240" w:lineRule="auto"/>
              <w:jc w:val="center"/>
              <w:rPr>
                <w:rFonts w:cs="Arial"/>
                <w:sz w:val="20"/>
                <w:szCs w:val="20"/>
              </w:rPr>
            </w:pPr>
            <w:r>
              <w:rPr>
                <w:rFonts w:cs="Arial"/>
                <w:sz w:val="20"/>
                <w:szCs w:val="20"/>
              </w:rPr>
              <w:t>1</w:t>
            </w:r>
          </w:p>
        </w:tc>
        <w:tc>
          <w:tcPr>
            <w:tcW w:w="1915" w:type="pct"/>
          </w:tcPr>
          <w:p w14:paraId="571FE27A" w14:textId="5FBDC8FE" w:rsidR="000D13EB" w:rsidRPr="00E64C80" w:rsidRDefault="002705DE" w:rsidP="001B6067">
            <w:pPr>
              <w:shd w:val="clear" w:color="auto" w:fill="FFFFFF"/>
              <w:spacing w:before="120" w:after="0" w:line="240" w:lineRule="auto"/>
              <w:jc w:val="left"/>
            </w:pPr>
            <w:hyperlink r:id="rId8" w:history="1">
              <w:r w:rsidR="000D13EB" w:rsidRPr="008A7352">
                <w:rPr>
                  <w:rStyle w:val="Hyperlink"/>
                </w:rPr>
                <w:t>https://www.chemieunterricht.de/dc2/haus/salze.htm</w:t>
              </w:r>
            </w:hyperlink>
          </w:p>
        </w:tc>
        <w:tc>
          <w:tcPr>
            <w:tcW w:w="2818" w:type="pct"/>
          </w:tcPr>
          <w:p w14:paraId="611BCFD3" w14:textId="42B3C720" w:rsidR="001B6067" w:rsidRDefault="00172957" w:rsidP="001B6067">
            <w:pPr>
              <w:spacing w:before="120" w:after="60" w:line="240" w:lineRule="auto"/>
              <w:jc w:val="left"/>
              <w:rPr>
                <w:rFonts w:cs="Arial"/>
                <w:bCs/>
                <w:sz w:val="20"/>
                <w:szCs w:val="20"/>
              </w:rPr>
            </w:pPr>
            <w:r>
              <w:rPr>
                <w:rFonts w:cs="Arial"/>
                <w:bCs/>
                <w:sz w:val="20"/>
                <w:szCs w:val="20"/>
              </w:rPr>
              <w:t xml:space="preserve">Vielfältige </w:t>
            </w:r>
            <w:r w:rsidR="001B6067">
              <w:rPr>
                <w:rFonts w:cs="Arial"/>
                <w:bCs/>
                <w:sz w:val="20"/>
                <w:szCs w:val="20"/>
              </w:rPr>
              <w:t xml:space="preserve">Experimente </w:t>
            </w:r>
            <w:r>
              <w:rPr>
                <w:rFonts w:cs="Arial"/>
                <w:bCs/>
                <w:sz w:val="20"/>
                <w:szCs w:val="20"/>
              </w:rPr>
              <w:t>zu Salzen</w:t>
            </w:r>
            <w:r w:rsidR="001B6067">
              <w:rPr>
                <w:rFonts w:cs="Arial"/>
                <w:bCs/>
                <w:sz w:val="20"/>
                <w:szCs w:val="20"/>
              </w:rPr>
              <w:t xml:space="preserve"> (Eigenschaften, Verwendung, Herstellung)</w:t>
            </w:r>
            <w:r>
              <w:rPr>
                <w:rFonts w:cs="Arial"/>
                <w:bCs/>
                <w:sz w:val="20"/>
                <w:szCs w:val="20"/>
              </w:rPr>
              <w:t xml:space="preserve"> in unterschiedlichen Kontexten</w:t>
            </w:r>
          </w:p>
          <w:p w14:paraId="7D4050FC" w14:textId="13D31893" w:rsidR="00172957" w:rsidRPr="0046155A" w:rsidRDefault="00EB75DA" w:rsidP="001B6067">
            <w:pPr>
              <w:spacing w:before="120" w:after="60" w:line="240" w:lineRule="auto"/>
              <w:jc w:val="left"/>
              <w:rPr>
                <w:rFonts w:cs="Arial"/>
                <w:color w:val="1D2124"/>
                <w:sz w:val="20"/>
                <w:szCs w:val="20"/>
                <w:shd w:val="clear" w:color="auto" w:fill="FDFDFC"/>
              </w:rPr>
            </w:pPr>
            <w:r>
              <w:rPr>
                <w:rFonts w:cs="Arial"/>
                <w:bCs/>
                <w:sz w:val="20"/>
                <w:szCs w:val="20"/>
              </w:rPr>
              <w:t>[Gefahrstoffpiktogramme, H- und P-Sätze und Sicherheitshinweise müssen (insbesondere für die Schülerhände) an die aktuelle RISU angepasst werden]</w:t>
            </w:r>
          </w:p>
        </w:tc>
      </w:tr>
      <w:tr w:rsidR="001B6067" w14:paraId="69EC6AF3" w14:textId="77777777" w:rsidTr="001B6067">
        <w:trPr>
          <w:trHeight w:val="254"/>
          <w:jc w:val="center"/>
        </w:trPr>
        <w:tc>
          <w:tcPr>
            <w:tcW w:w="267" w:type="pct"/>
          </w:tcPr>
          <w:p w14:paraId="09BC0BAC" w14:textId="77777777" w:rsidR="001B6067" w:rsidRDefault="001B6067" w:rsidP="001B6067">
            <w:pPr>
              <w:spacing w:before="120" w:after="120" w:line="240" w:lineRule="auto"/>
              <w:jc w:val="center"/>
              <w:rPr>
                <w:rFonts w:cs="Arial"/>
                <w:sz w:val="20"/>
                <w:szCs w:val="20"/>
              </w:rPr>
            </w:pPr>
            <w:r>
              <w:rPr>
                <w:rFonts w:cs="Arial"/>
                <w:sz w:val="20"/>
                <w:szCs w:val="20"/>
              </w:rPr>
              <w:t>2</w:t>
            </w:r>
          </w:p>
        </w:tc>
        <w:tc>
          <w:tcPr>
            <w:tcW w:w="1915" w:type="pct"/>
          </w:tcPr>
          <w:p w14:paraId="0E1888C6" w14:textId="6D3DE15D" w:rsidR="005E4AF5" w:rsidRPr="005E4AF5" w:rsidRDefault="002705DE" w:rsidP="001B6067">
            <w:pPr>
              <w:shd w:val="clear" w:color="auto" w:fill="FFFFFF"/>
              <w:spacing w:before="120" w:after="0" w:line="240" w:lineRule="auto"/>
              <w:jc w:val="left"/>
            </w:pPr>
            <w:hyperlink r:id="rId9" w:anchor="page=2" w:history="1">
              <w:r w:rsidR="005E4AF5" w:rsidRPr="008A7352">
                <w:rPr>
                  <w:rStyle w:val="Hyperlink"/>
                </w:rPr>
                <w:t>https://lehrerfortbildung-bw.de/u_matnatech/chemie/gym/bp2016/fb6/2_kl9/1_salze/2_lb2/02a_lernbox_salzeigenschaften.pdf#page=2</w:t>
              </w:r>
            </w:hyperlink>
          </w:p>
        </w:tc>
        <w:tc>
          <w:tcPr>
            <w:tcW w:w="2818" w:type="pct"/>
          </w:tcPr>
          <w:p w14:paraId="0B377D64" w14:textId="5974D37F" w:rsidR="001B6067" w:rsidRDefault="001B6067" w:rsidP="001B6067">
            <w:pPr>
              <w:spacing w:before="120" w:after="60" w:line="240" w:lineRule="auto"/>
              <w:jc w:val="left"/>
              <w:rPr>
                <w:rFonts w:cs="Arial"/>
                <w:bCs/>
                <w:sz w:val="20"/>
                <w:szCs w:val="20"/>
              </w:rPr>
            </w:pPr>
            <w:r>
              <w:rPr>
                <w:rFonts w:cs="Arial"/>
                <w:bCs/>
                <w:sz w:val="20"/>
                <w:szCs w:val="20"/>
              </w:rPr>
              <w:t xml:space="preserve">Unterrichtsmaterial </w:t>
            </w:r>
            <w:r w:rsidR="00C827FA">
              <w:rPr>
                <w:rFonts w:cs="Arial"/>
                <w:bCs/>
                <w:sz w:val="20"/>
                <w:szCs w:val="20"/>
              </w:rPr>
              <w:t xml:space="preserve">der Lehrerfortbildung Baden-Württemberg </w:t>
            </w:r>
            <w:r>
              <w:rPr>
                <w:rFonts w:cs="Arial"/>
                <w:bCs/>
                <w:sz w:val="20"/>
                <w:szCs w:val="20"/>
              </w:rPr>
              <w:t>zu Salzen und ihren Eigenschaften einschließlich der Erklärungen der Salzeigenschaften auf Teilchenebene</w:t>
            </w:r>
          </w:p>
          <w:p w14:paraId="5E43CBC0" w14:textId="15E17F2D" w:rsidR="007453F3" w:rsidRPr="0046155A" w:rsidRDefault="007453F3" w:rsidP="001B6067">
            <w:pPr>
              <w:spacing w:before="120" w:after="60" w:line="240" w:lineRule="auto"/>
              <w:jc w:val="left"/>
              <w:rPr>
                <w:rFonts w:cs="Arial"/>
                <w:sz w:val="20"/>
                <w:szCs w:val="20"/>
              </w:rPr>
            </w:pPr>
            <w:r>
              <w:rPr>
                <w:rFonts w:cs="Arial"/>
                <w:sz w:val="20"/>
                <w:szCs w:val="20"/>
              </w:rPr>
              <w:t>[Material für die SI]</w:t>
            </w:r>
          </w:p>
        </w:tc>
      </w:tr>
      <w:tr w:rsidR="001B6067" w14:paraId="406718DC" w14:textId="77777777" w:rsidTr="001B6067">
        <w:trPr>
          <w:trHeight w:val="254"/>
          <w:jc w:val="center"/>
        </w:trPr>
        <w:tc>
          <w:tcPr>
            <w:tcW w:w="267" w:type="pct"/>
          </w:tcPr>
          <w:p w14:paraId="2DCFE331" w14:textId="77777777" w:rsidR="001B6067" w:rsidRDefault="001B6067" w:rsidP="001B6067">
            <w:pPr>
              <w:spacing w:before="120" w:after="120" w:line="240" w:lineRule="auto"/>
              <w:jc w:val="center"/>
              <w:rPr>
                <w:rFonts w:cs="Arial"/>
                <w:sz w:val="20"/>
                <w:szCs w:val="20"/>
              </w:rPr>
            </w:pPr>
            <w:r>
              <w:rPr>
                <w:rFonts w:cs="Arial"/>
                <w:sz w:val="20"/>
                <w:szCs w:val="20"/>
              </w:rPr>
              <w:t>3</w:t>
            </w:r>
          </w:p>
        </w:tc>
        <w:tc>
          <w:tcPr>
            <w:tcW w:w="1915" w:type="pct"/>
          </w:tcPr>
          <w:p w14:paraId="1B4B8C65" w14:textId="183D20F2" w:rsidR="005E4AF5" w:rsidRPr="00E64C80" w:rsidRDefault="002705DE" w:rsidP="001B6067">
            <w:pPr>
              <w:shd w:val="clear" w:color="auto" w:fill="FFFFFF"/>
              <w:spacing w:before="120" w:after="0" w:line="240" w:lineRule="auto"/>
              <w:jc w:val="left"/>
            </w:pPr>
            <w:hyperlink r:id="rId10" w:history="1">
              <w:r w:rsidR="005E4AF5" w:rsidRPr="008A7352">
                <w:rPr>
                  <w:rStyle w:val="Hyperlink"/>
                </w:rPr>
                <w:t>https://www.schulentwicklung.nrw.de/materialdatenbank/material/view/5864</w:t>
              </w:r>
            </w:hyperlink>
          </w:p>
        </w:tc>
        <w:tc>
          <w:tcPr>
            <w:tcW w:w="2818" w:type="pct"/>
          </w:tcPr>
          <w:p w14:paraId="0C536AA7" w14:textId="652765D5" w:rsidR="001B6067" w:rsidRDefault="001B6067" w:rsidP="001B6067">
            <w:pPr>
              <w:spacing w:before="120" w:after="60" w:line="240" w:lineRule="auto"/>
              <w:jc w:val="left"/>
              <w:rPr>
                <w:rFonts w:cs="Arial"/>
                <w:bCs/>
                <w:sz w:val="20"/>
                <w:szCs w:val="20"/>
              </w:rPr>
            </w:pPr>
            <w:r>
              <w:rPr>
                <w:rFonts w:cs="Arial"/>
                <w:bCs/>
                <w:sz w:val="20"/>
                <w:szCs w:val="20"/>
              </w:rPr>
              <w:t>Lernleiter Ionen und Salze: Umfangreiches Unterrichtsmaterial zur Erarbeitung der Ionenbildung und -bindung einschließlich der Eigenschaften von Salzen</w:t>
            </w:r>
            <w:r w:rsidR="0014675D">
              <w:rPr>
                <w:rFonts w:cs="Arial"/>
                <w:bCs/>
                <w:sz w:val="20"/>
                <w:szCs w:val="20"/>
              </w:rPr>
              <w:t xml:space="preserve">; Material sehr gut für heterogen Lerngruppen geeignet; </w:t>
            </w:r>
          </w:p>
          <w:p w14:paraId="3C55BE02" w14:textId="4DE9F07F" w:rsidR="007453F3" w:rsidRPr="0046155A" w:rsidRDefault="007453F3" w:rsidP="00C827FA">
            <w:pPr>
              <w:spacing w:before="120" w:after="60" w:line="240" w:lineRule="auto"/>
              <w:rPr>
                <w:rFonts w:cs="Arial"/>
                <w:sz w:val="20"/>
                <w:szCs w:val="20"/>
              </w:rPr>
            </w:pPr>
            <w:r>
              <w:rPr>
                <w:rFonts w:cs="Arial"/>
                <w:sz w:val="20"/>
                <w:szCs w:val="20"/>
              </w:rPr>
              <w:t>[Material für die SI]</w:t>
            </w:r>
          </w:p>
        </w:tc>
      </w:tr>
      <w:tr w:rsidR="001B6067" w14:paraId="5AE0C608" w14:textId="77777777" w:rsidTr="001B6067">
        <w:trPr>
          <w:trHeight w:val="254"/>
          <w:jc w:val="center"/>
        </w:trPr>
        <w:tc>
          <w:tcPr>
            <w:tcW w:w="267" w:type="pct"/>
          </w:tcPr>
          <w:p w14:paraId="4E318A5C" w14:textId="77777777" w:rsidR="001B6067" w:rsidRDefault="001B6067" w:rsidP="001B6067">
            <w:pPr>
              <w:spacing w:before="120" w:after="120" w:line="240" w:lineRule="auto"/>
              <w:jc w:val="center"/>
              <w:rPr>
                <w:rFonts w:cs="Arial"/>
                <w:sz w:val="20"/>
                <w:szCs w:val="20"/>
              </w:rPr>
            </w:pPr>
            <w:r>
              <w:rPr>
                <w:rFonts w:cs="Arial"/>
                <w:sz w:val="20"/>
                <w:szCs w:val="20"/>
              </w:rPr>
              <w:t>4</w:t>
            </w:r>
          </w:p>
        </w:tc>
        <w:tc>
          <w:tcPr>
            <w:tcW w:w="1915" w:type="pct"/>
          </w:tcPr>
          <w:p w14:paraId="5D95CE7A" w14:textId="4C8C159E" w:rsidR="005E4AF5" w:rsidRPr="00E64C80" w:rsidRDefault="002705DE" w:rsidP="001B6067">
            <w:pPr>
              <w:shd w:val="clear" w:color="auto" w:fill="FFFFFF"/>
              <w:spacing w:before="120" w:after="0" w:line="240" w:lineRule="auto"/>
              <w:jc w:val="left"/>
            </w:pPr>
            <w:hyperlink r:id="rId11" w:history="1">
              <w:r w:rsidR="005E4AF5" w:rsidRPr="008A7352">
                <w:rPr>
                  <w:rStyle w:val="Hyperlink"/>
                </w:rPr>
                <w:t>https://www.leifichemie.de/anorganische-chemie/salze/grundwissen/eigenschaften-von-salzen</w:t>
              </w:r>
            </w:hyperlink>
          </w:p>
        </w:tc>
        <w:tc>
          <w:tcPr>
            <w:tcW w:w="2818" w:type="pct"/>
          </w:tcPr>
          <w:p w14:paraId="03A415F7" w14:textId="77777777" w:rsidR="001B6067" w:rsidRDefault="001B6067" w:rsidP="001B6067">
            <w:pPr>
              <w:spacing w:before="120" w:after="60" w:line="240" w:lineRule="auto"/>
              <w:jc w:val="left"/>
              <w:rPr>
                <w:rFonts w:cs="Arial"/>
                <w:bCs/>
                <w:sz w:val="20"/>
                <w:szCs w:val="20"/>
              </w:rPr>
            </w:pPr>
            <w:r>
              <w:rPr>
                <w:rFonts w:cs="Arial"/>
                <w:bCs/>
                <w:sz w:val="20"/>
                <w:szCs w:val="20"/>
              </w:rPr>
              <w:t>Erklärung der Salzeigenschaften auf Teilchenebene einschließlich passender Experimente</w:t>
            </w:r>
          </w:p>
          <w:p w14:paraId="571EFD1B" w14:textId="7A0A406F" w:rsidR="000B7D40" w:rsidRPr="0046155A" w:rsidRDefault="000B7D40" w:rsidP="001B6067">
            <w:pPr>
              <w:spacing w:before="120" w:after="60" w:line="240" w:lineRule="auto"/>
              <w:jc w:val="left"/>
              <w:rPr>
                <w:rFonts w:cs="Arial"/>
                <w:sz w:val="20"/>
                <w:szCs w:val="20"/>
              </w:rPr>
            </w:pPr>
            <w:r>
              <w:rPr>
                <w:rFonts w:cs="Arial"/>
                <w:sz w:val="20"/>
                <w:szCs w:val="20"/>
              </w:rPr>
              <w:t>[Material für die SI]</w:t>
            </w:r>
          </w:p>
        </w:tc>
      </w:tr>
      <w:tr w:rsidR="001B6067" w14:paraId="58023235" w14:textId="77777777" w:rsidTr="001B6067">
        <w:trPr>
          <w:trHeight w:val="254"/>
          <w:jc w:val="center"/>
        </w:trPr>
        <w:tc>
          <w:tcPr>
            <w:tcW w:w="267" w:type="pct"/>
          </w:tcPr>
          <w:p w14:paraId="08ADF23B" w14:textId="124FE306" w:rsidR="001B6067" w:rsidRDefault="001B6067" w:rsidP="001B6067">
            <w:pPr>
              <w:spacing w:before="120" w:after="120" w:line="240" w:lineRule="auto"/>
              <w:jc w:val="center"/>
              <w:rPr>
                <w:rFonts w:cs="Arial"/>
                <w:sz w:val="20"/>
                <w:szCs w:val="20"/>
              </w:rPr>
            </w:pPr>
            <w:r>
              <w:rPr>
                <w:rFonts w:cs="Arial"/>
                <w:sz w:val="20"/>
                <w:szCs w:val="20"/>
              </w:rPr>
              <w:t>5</w:t>
            </w:r>
          </w:p>
        </w:tc>
        <w:tc>
          <w:tcPr>
            <w:tcW w:w="1915" w:type="pct"/>
          </w:tcPr>
          <w:p w14:paraId="1432651B" w14:textId="4976F58E" w:rsidR="006E4E5F" w:rsidRPr="00E64C80" w:rsidRDefault="002705DE" w:rsidP="001B6067">
            <w:pPr>
              <w:shd w:val="clear" w:color="auto" w:fill="FFFFFF"/>
              <w:spacing w:before="120" w:after="0" w:line="240" w:lineRule="auto"/>
              <w:jc w:val="left"/>
            </w:pPr>
            <w:hyperlink r:id="rId12" w:history="1">
              <w:r w:rsidR="006E4E5F" w:rsidRPr="008A7352">
                <w:rPr>
                  <w:rStyle w:val="Hyperlink"/>
                </w:rPr>
                <w:t>https://educhimie.script.lu/sites/default/files/inline-files/3%20-%20Ionennachweise%20-%20VE.pdf</w:t>
              </w:r>
            </w:hyperlink>
          </w:p>
        </w:tc>
        <w:tc>
          <w:tcPr>
            <w:tcW w:w="2818" w:type="pct"/>
          </w:tcPr>
          <w:p w14:paraId="6C5D7298" w14:textId="381131B1" w:rsidR="001B6067" w:rsidRPr="0046155A" w:rsidRDefault="001B6067" w:rsidP="001B6067">
            <w:pPr>
              <w:spacing w:before="120" w:after="60" w:line="240" w:lineRule="auto"/>
              <w:jc w:val="left"/>
              <w:rPr>
                <w:rFonts w:cs="Arial"/>
                <w:sz w:val="20"/>
                <w:szCs w:val="20"/>
              </w:rPr>
            </w:pPr>
            <w:r>
              <w:rPr>
                <w:rFonts w:cs="Arial"/>
                <w:bCs/>
                <w:sz w:val="20"/>
                <w:szCs w:val="20"/>
              </w:rPr>
              <w:t>Versuchsskript mit Nachweisreaktionen für Kationen und Anionen verschiedener Salze (einschließlich eines Nitratnachweises mit Teststäbchen)</w:t>
            </w:r>
          </w:p>
        </w:tc>
      </w:tr>
      <w:tr w:rsidR="001B6067" w14:paraId="66C01958" w14:textId="77777777" w:rsidTr="001B6067">
        <w:trPr>
          <w:trHeight w:val="254"/>
          <w:jc w:val="center"/>
        </w:trPr>
        <w:tc>
          <w:tcPr>
            <w:tcW w:w="267" w:type="pct"/>
          </w:tcPr>
          <w:p w14:paraId="674CFC95" w14:textId="2C000FFF" w:rsidR="001B6067" w:rsidRDefault="001B6067" w:rsidP="001B6067">
            <w:pPr>
              <w:spacing w:before="120" w:after="120" w:line="240" w:lineRule="auto"/>
              <w:jc w:val="center"/>
              <w:rPr>
                <w:rFonts w:cs="Arial"/>
                <w:sz w:val="20"/>
                <w:szCs w:val="20"/>
              </w:rPr>
            </w:pPr>
            <w:r>
              <w:rPr>
                <w:rFonts w:cs="Arial"/>
                <w:sz w:val="20"/>
                <w:szCs w:val="20"/>
              </w:rPr>
              <w:t>6</w:t>
            </w:r>
          </w:p>
        </w:tc>
        <w:tc>
          <w:tcPr>
            <w:tcW w:w="1915" w:type="pct"/>
          </w:tcPr>
          <w:p w14:paraId="0F82DE76" w14:textId="234DC2CA" w:rsidR="006E4E5F" w:rsidRPr="00E64C80" w:rsidRDefault="002705DE" w:rsidP="001B6067">
            <w:pPr>
              <w:shd w:val="clear" w:color="auto" w:fill="FFFFFF"/>
              <w:spacing w:before="120" w:after="0" w:line="240" w:lineRule="auto"/>
              <w:jc w:val="left"/>
            </w:pPr>
            <w:hyperlink r:id="rId13" w:history="1">
              <w:r w:rsidR="006E4E5F" w:rsidRPr="008A7352">
                <w:rPr>
                  <w:rStyle w:val="Hyperlink"/>
                </w:rPr>
                <w:t>https://www.interpack.de/de/Entdecken/Tightly_Packed_Magazin/NAHRUNGSMITTEL/News/Warm_auf_Knopfdruck</w:t>
              </w:r>
            </w:hyperlink>
          </w:p>
        </w:tc>
        <w:tc>
          <w:tcPr>
            <w:tcW w:w="2818" w:type="pct"/>
          </w:tcPr>
          <w:p w14:paraId="19B1069A" w14:textId="001E81D7" w:rsidR="001B6067" w:rsidRDefault="001B6067" w:rsidP="001B6067">
            <w:pPr>
              <w:spacing w:before="120" w:after="60" w:line="240" w:lineRule="auto"/>
              <w:jc w:val="left"/>
              <w:rPr>
                <w:rFonts w:cs="Arial"/>
                <w:sz w:val="20"/>
                <w:szCs w:val="20"/>
              </w:rPr>
            </w:pPr>
            <w:r>
              <w:rPr>
                <w:rFonts w:cs="Arial"/>
                <w:sz w:val="20"/>
                <w:szCs w:val="20"/>
              </w:rPr>
              <w:t>Pressemitteilung der Interpack (Messe für Verpackungen in Düsseldorf) zu selbsterhitzenden Verpackungen</w:t>
            </w:r>
            <w:r w:rsidR="00DA3E04">
              <w:rPr>
                <w:rFonts w:cs="Arial"/>
                <w:sz w:val="20"/>
                <w:szCs w:val="20"/>
              </w:rPr>
              <w:t xml:space="preserve"> (Werbebeispiel </w:t>
            </w:r>
            <w:r w:rsidR="006D2C31">
              <w:rPr>
                <w:rFonts w:cs="Arial"/>
                <w:sz w:val="20"/>
                <w:szCs w:val="20"/>
              </w:rPr>
              <w:t xml:space="preserve">dient lediglich </w:t>
            </w:r>
            <w:r w:rsidR="00DA3E04">
              <w:rPr>
                <w:rFonts w:cs="Arial"/>
                <w:sz w:val="20"/>
                <w:szCs w:val="20"/>
              </w:rPr>
              <w:t>als Einstieg)</w:t>
            </w:r>
          </w:p>
          <w:p w14:paraId="2A9D11C9" w14:textId="2310D743" w:rsidR="008316C9" w:rsidRPr="0046155A" w:rsidRDefault="008316C9" w:rsidP="001B6067">
            <w:pPr>
              <w:spacing w:before="120" w:after="60" w:line="240" w:lineRule="auto"/>
              <w:jc w:val="left"/>
              <w:rPr>
                <w:rFonts w:cs="Arial"/>
                <w:sz w:val="20"/>
                <w:szCs w:val="20"/>
              </w:rPr>
            </w:pPr>
          </w:p>
        </w:tc>
      </w:tr>
      <w:tr w:rsidR="001B6067" w14:paraId="4C0CD0EB" w14:textId="77777777" w:rsidTr="001B6067">
        <w:trPr>
          <w:trHeight w:val="254"/>
          <w:jc w:val="center"/>
        </w:trPr>
        <w:tc>
          <w:tcPr>
            <w:tcW w:w="267" w:type="pct"/>
          </w:tcPr>
          <w:p w14:paraId="526E9FF4" w14:textId="0FC44BF1" w:rsidR="001B6067" w:rsidRDefault="001B6067" w:rsidP="001B6067">
            <w:pPr>
              <w:spacing w:before="120" w:after="120" w:line="240" w:lineRule="auto"/>
              <w:rPr>
                <w:rFonts w:cs="Arial"/>
                <w:sz w:val="20"/>
                <w:szCs w:val="20"/>
              </w:rPr>
            </w:pPr>
            <w:r>
              <w:rPr>
                <w:rFonts w:cs="Arial"/>
                <w:sz w:val="20"/>
                <w:szCs w:val="20"/>
              </w:rPr>
              <w:t xml:space="preserve">    </w:t>
            </w:r>
            <w:r w:rsidR="00003CEE">
              <w:rPr>
                <w:rFonts w:cs="Arial"/>
                <w:sz w:val="20"/>
                <w:szCs w:val="20"/>
              </w:rPr>
              <w:t>7</w:t>
            </w:r>
          </w:p>
        </w:tc>
        <w:tc>
          <w:tcPr>
            <w:tcW w:w="1915" w:type="pct"/>
          </w:tcPr>
          <w:p w14:paraId="56B65D3C" w14:textId="64BC8777" w:rsidR="006E4E5F" w:rsidRPr="00E64C80" w:rsidRDefault="002705DE" w:rsidP="001B6067">
            <w:pPr>
              <w:shd w:val="clear" w:color="auto" w:fill="FFFFFF"/>
              <w:spacing w:before="120" w:after="0" w:line="240" w:lineRule="auto"/>
              <w:jc w:val="left"/>
            </w:pPr>
            <w:hyperlink r:id="rId14" w:history="1">
              <w:r w:rsidR="006E4E5F" w:rsidRPr="008A7352">
                <w:rPr>
                  <w:rStyle w:val="Hyperlink"/>
                </w:rPr>
                <w:t>https://www.youtube.com/watch?v=pAquMQT0Nkg</w:t>
              </w:r>
            </w:hyperlink>
          </w:p>
        </w:tc>
        <w:tc>
          <w:tcPr>
            <w:tcW w:w="2818" w:type="pct"/>
          </w:tcPr>
          <w:p w14:paraId="2D23A8BB" w14:textId="26DC1653" w:rsidR="001B6067" w:rsidRPr="0046155A" w:rsidRDefault="0004261D" w:rsidP="001B6067">
            <w:pPr>
              <w:spacing w:before="120" w:after="60" w:line="240" w:lineRule="auto"/>
              <w:jc w:val="left"/>
              <w:rPr>
                <w:rFonts w:cs="Arial"/>
                <w:sz w:val="20"/>
                <w:szCs w:val="20"/>
              </w:rPr>
            </w:pPr>
            <w:r>
              <w:rPr>
                <w:rFonts w:cs="Arial"/>
                <w:bCs/>
                <w:sz w:val="20"/>
                <w:szCs w:val="20"/>
              </w:rPr>
              <w:t>Werbung der amer</w:t>
            </w:r>
            <w:r w:rsidR="008345A4">
              <w:rPr>
                <w:rFonts w:cs="Arial"/>
                <w:bCs/>
                <w:sz w:val="20"/>
                <w:szCs w:val="20"/>
              </w:rPr>
              <w:t>i</w:t>
            </w:r>
            <w:r>
              <w:rPr>
                <w:rFonts w:cs="Arial"/>
                <w:bCs/>
                <w:sz w:val="20"/>
                <w:szCs w:val="20"/>
              </w:rPr>
              <w:t>kanischen Firma „Hillside“</w:t>
            </w:r>
            <w:r w:rsidR="00AD398E">
              <w:rPr>
                <w:rFonts w:cs="Arial"/>
                <w:bCs/>
                <w:sz w:val="20"/>
                <w:szCs w:val="20"/>
              </w:rPr>
              <w:t>:</w:t>
            </w:r>
            <w:r w:rsidR="009E1613">
              <w:rPr>
                <w:rFonts w:cs="Arial"/>
                <w:bCs/>
                <w:sz w:val="20"/>
                <w:szCs w:val="20"/>
              </w:rPr>
              <w:t xml:space="preserve"> </w:t>
            </w:r>
            <w:r w:rsidR="003628E9">
              <w:rPr>
                <w:rFonts w:cs="Arial"/>
                <w:bCs/>
                <w:sz w:val="20"/>
                <w:szCs w:val="20"/>
              </w:rPr>
              <w:t xml:space="preserve">trotz Werbung sinnvoll, da das </w:t>
            </w:r>
            <w:r w:rsidR="001B6067">
              <w:rPr>
                <w:rFonts w:cs="Arial"/>
                <w:bCs/>
                <w:sz w:val="20"/>
                <w:szCs w:val="20"/>
              </w:rPr>
              <w:t>Video</w:t>
            </w:r>
            <w:r w:rsidR="003628E9">
              <w:rPr>
                <w:rFonts w:cs="Arial"/>
                <w:bCs/>
                <w:sz w:val="20"/>
                <w:szCs w:val="20"/>
              </w:rPr>
              <w:t xml:space="preserve"> den Aufbau und</w:t>
            </w:r>
            <w:r w:rsidR="001B6067">
              <w:rPr>
                <w:rFonts w:cs="Arial"/>
                <w:bCs/>
                <w:sz w:val="20"/>
                <w:szCs w:val="20"/>
              </w:rPr>
              <w:t xml:space="preserve"> die Funktion von selbsterhitzenden Verpackungen</w:t>
            </w:r>
            <w:r w:rsidR="003628E9">
              <w:rPr>
                <w:rFonts w:cs="Arial"/>
                <w:bCs/>
                <w:sz w:val="20"/>
                <w:szCs w:val="20"/>
              </w:rPr>
              <w:t xml:space="preserve"> </w:t>
            </w:r>
            <w:r w:rsidR="00AF22BC">
              <w:rPr>
                <w:rFonts w:cs="Arial"/>
                <w:bCs/>
                <w:sz w:val="20"/>
                <w:szCs w:val="20"/>
              </w:rPr>
              <w:t>zeigt</w:t>
            </w:r>
            <w:r w:rsidR="001B6067">
              <w:rPr>
                <w:rFonts w:cs="Arial"/>
                <w:bCs/>
                <w:sz w:val="20"/>
                <w:szCs w:val="20"/>
              </w:rPr>
              <w:t xml:space="preserve"> (englischsprachig)</w:t>
            </w:r>
          </w:p>
        </w:tc>
      </w:tr>
      <w:tr w:rsidR="001B6067" w14:paraId="6E3D99E0" w14:textId="77777777" w:rsidTr="001B6067">
        <w:trPr>
          <w:trHeight w:val="254"/>
          <w:jc w:val="center"/>
        </w:trPr>
        <w:tc>
          <w:tcPr>
            <w:tcW w:w="267" w:type="pct"/>
          </w:tcPr>
          <w:p w14:paraId="22B7B00C" w14:textId="21016789" w:rsidR="001B6067" w:rsidRDefault="00003CEE" w:rsidP="001B6067">
            <w:pPr>
              <w:spacing w:before="120" w:after="120" w:line="240" w:lineRule="auto"/>
              <w:jc w:val="center"/>
              <w:rPr>
                <w:rFonts w:cs="Arial"/>
                <w:sz w:val="20"/>
                <w:szCs w:val="20"/>
              </w:rPr>
            </w:pPr>
            <w:r>
              <w:rPr>
                <w:rFonts w:cs="Arial"/>
                <w:sz w:val="20"/>
                <w:szCs w:val="20"/>
              </w:rPr>
              <w:t>8</w:t>
            </w:r>
          </w:p>
        </w:tc>
        <w:tc>
          <w:tcPr>
            <w:tcW w:w="1915" w:type="pct"/>
          </w:tcPr>
          <w:p w14:paraId="7BE98CAE" w14:textId="0C35F42C" w:rsidR="00E64C80" w:rsidRPr="00E64C80" w:rsidRDefault="002705DE" w:rsidP="001B6067">
            <w:pPr>
              <w:shd w:val="clear" w:color="auto" w:fill="FFFFFF"/>
              <w:spacing w:before="120" w:after="0" w:line="240" w:lineRule="auto"/>
              <w:jc w:val="left"/>
            </w:pPr>
            <w:hyperlink r:id="rId15" w:history="1">
              <w:r w:rsidR="00E64C80" w:rsidRPr="008A7352">
                <w:rPr>
                  <w:rStyle w:val="Hyperlink"/>
                </w:rPr>
                <w:t>https://www.lncu.de/index.php?cmd=courseManager&amp;mod=contentText&amp;action=attempt&amp;courseId=37&amp;unitId=120&amp;contentId=523</w:t>
              </w:r>
            </w:hyperlink>
          </w:p>
        </w:tc>
        <w:tc>
          <w:tcPr>
            <w:tcW w:w="2818" w:type="pct"/>
          </w:tcPr>
          <w:p w14:paraId="49C6E4A0" w14:textId="4BFDBA2B" w:rsidR="001B6067" w:rsidRPr="0046155A" w:rsidRDefault="001B6067" w:rsidP="00725C5C">
            <w:pPr>
              <w:spacing w:before="60" w:after="60" w:line="240" w:lineRule="auto"/>
              <w:jc w:val="left"/>
              <w:rPr>
                <w:rFonts w:cs="Arial"/>
                <w:sz w:val="20"/>
                <w:szCs w:val="20"/>
              </w:rPr>
            </w:pPr>
            <w:r>
              <w:rPr>
                <w:rFonts w:cs="Arial"/>
                <w:bCs/>
                <w:sz w:val="20"/>
                <w:szCs w:val="20"/>
              </w:rPr>
              <w:t xml:space="preserve">Unterrichtsmaterial der Seite </w:t>
            </w:r>
            <w:r w:rsidRPr="0078385D">
              <w:rPr>
                <w:rFonts w:cs="Arial"/>
                <w:bCs/>
                <w:i/>
                <w:iCs/>
                <w:sz w:val="20"/>
                <w:szCs w:val="20"/>
              </w:rPr>
              <w:t>Lebensnaher Chemieunterricht</w:t>
            </w:r>
            <w:r>
              <w:rPr>
                <w:rFonts w:cs="Arial"/>
                <w:bCs/>
                <w:sz w:val="20"/>
                <w:szCs w:val="20"/>
              </w:rPr>
              <w:t>:</w:t>
            </w:r>
            <w:r w:rsidR="00F76111">
              <w:rPr>
                <w:rFonts w:cs="Arial"/>
                <w:bCs/>
                <w:sz w:val="20"/>
                <w:szCs w:val="20"/>
              </w:rPr>
              <w:t xml:space="preserve"> </w:t>
            </w:r>
            <w:r w:rsidRPr="00EE4511">
              <w:rPr>
                <w:rFonts w:cs="Arial"/>
                <w:bCs/>
                <w:sz w:val="20"/>
                <w:szCs w:val="20"/>
              </w:rPr>
              <w:t xml:space="preserve">Lernaufgabe zum Hotpot </w:t>
            </w:r>
            <w:r>
              <w:rPr>
                <w:rFonts w:cs="Arial"/>
                <w:bCs/>
                <w:sz w:val="20"/>
                <w:szCs w:val="20"/>
              </w:rPr>
              <w:t>zur Untersuchung</w:t>
            </w:r>
            <w:r w:rsidRPr="00EE4511">
              <w:rPr>
                <w:rFonts w:cs="Arial"/>
                <w:bCs/>
                <w:sz w:val="20"/>
                <w:szCs w:val="20"/>
              </w:rPr>
              <w:t xml:space="preserve"> energetische</w:t>
            </w:r>
            <w:r w:rsidR="009D05E6">
              <w:rPr>
                <w:rFonts w:cs="Arial"/>
                <w:bCs/>
                <w:sz w:val="20"/>
                <w:szCs w:val="20"/>
              </w:rPr>
              <w:t>r</w:t>
            </w:r>
            <w:r w:rsidRPr="00EE4511">
              <w:rPr>
                <w:rFonts w:cs="Arial"/>
                <w:bCs/>
                <w:sz w:val="20"/>
                <w:szCs w:val="20"/>
              </w:rPr>
              <w:t xml:space="preserve"> Aspekte des Lösevorganges auch auf Teilchenebene </w:t>
            </w:r>
          </w:p>
        </w:tc>
      </w:tr>
      <w:tr w:rsidR="001B6067" w14:paraId="25DD5401" w14:textId="77777777" w:rsidTr="001B6067">
        <w:trPr>
          <w:trHeight w:val="254"/>
          <w:jc w:val="center"/>
        </w:trPr>
        <w:tc>
          <w:tcPr>
            <w:tcW w:w="267" w:type="pct"/>
          </w:tcPr>
          <w:p w14:paraId="1F39086A" w14:textId="7B4EF943" w:rsidR="001B6067" w:rsidRDefault="00003CEE" w:rsidP="001B6067">
            <w:pPr>
              <w:spacing w:before="120" w:after="120" w:line="240" w:lineRule="auto"/>
              <w:jc w:val="center"/>
              <w:rPr>
                <w:rFonts w:cs="Arial"/>
                <w:sz w:val="20"/>
                <w:szCs w:val="20"/>
              </w:rPr>
            </w:pPr>
            <w:r>
              <w:rPr>
                <w:rFonts w:cs="Arial"/>
                <w:sz w:val="20"/>
                <w:szCs w:val="20"/>
              </w:rPr>
              <w:t>9</w:t>
            </w:r>
          </w:p>
        </w:tc>
        <w:tc>
          <w:tcPr>
            <w:tcW w:w="1915" w:type="pct"/>
          </w:tcPr>
          <w:p w14:paraId="6A0484A6" w14:textId="59626D6A" w:rsidR="00E64C80" w:rsidRPr="00E64C80" w:rsidRDefault="002705DE" w:rsidP="001B6067">
            <w:pPr>
              <w:shd w:val="clear" w:color="auto" w:fill="FFFFFF"/>
              <w:spacing w:before="120" w:after="0" w:line="240" w:lineRule="auto"/>
              <w:jc w:val="left"/>
            </w:pPr>
            <w:hyperlink r:id="rId16" w:history="1">
              <w:r w:rsidR="00E64C80" w:rsidRPr="008A7352">
                <w:rPr>
                  <w:rStyle w:val="Hyperlink"/>
                </w:rPr>
                <w:t>https://www.pflb-journal.de/index.php/pflb/article/view/3305/3458</w:t>
              </w:r>
            </w:hyperlink>
          </w:p>
        </w:tc>
        <w:tc>
          <w:tcPr>
            <w:tcW w:w="2818" w:type="pct"/>
          </w:tcPr>
          <w:p w14:paraId="4A61D2B5" w14:textId="04C3C7D3" w:rsidR="001B6067" w:rsidRPr="0046155A" w:rsidRDefault="001B6067" w:rsidP="001B6067">
            <w:pPr>
              <w:spacing w:before="120" w:after="60" w:line="240" w:lineRule="auto"/>
              <w:jc w:val="left"/>
              <w:rPr>
                <w:rFonts w:cs="Arial"/>
                <w:sz w:val="20"/>
                <w:szCs w:val="20"/>
              </w:rPr>
            </w:pPr>
            <w:r>
              <w:rPr>
                <w:rFonts w:cs="Arial"/>
                <w:bCs/>
                <w:sz w:val="20"/>
                <w:szCs w:val="20"/>
              </w:rPr>
              <w:t xml:space="preserve">Artikel aus der Zeitschrift „Zeitschrift für Schul- und Professionsentwicklung: </w:t>
            </w:r>
            <w:r w:rsidRPr="003F78BA">
              <w:rPr>
                <w:rFonts w:cs="Arial"/>
                <w:bCs/>
                <w:sz w:val="20"/>
                <w:szCs w:val="20"/>
              </w:rPr>
              <w:t>Cornelia Stiller</w:t>
            </w:r>
            <w:r>
              <w:rPr>
                <w:rFonts w:cs="Arial"/>
                <w:bCs/>
                <w:sz w:val="20"/>
                <w:szCs w:val="20"/>
              </w:rPr>
              <w:t>,</w:t>
            </w:r>
            <w:r w:rsidRPr="003F78BA">
              <w:rPr>
                <w:rFonts w:cs="Arial"/>
                <w:bCs/>
                <w:sz w:val="20"/>
                <w:szCs w:val="20"/>
              </w:rPr>
              <w:t xml:space="preserve"> Gabriele</w:t>
            </w:r>
            <w:r>
              <w:rPr>
                <w:rFonts w:cs="Arial"/>
                <w:bCs/>
                <w:sz w:val="20"/>
                <w:szCs w:val="20"/>
              </w:rPr>
              <w:t xml:space="preserve"> </w:t>
            </w:r>
            <w:r w:rsidRPr="003F78BA">
              <w:rPr>
                <w:rFonts w:cs="Arial"/>
                <w:bCs/>
                <w:sz w:val="20"/>
                <w:szCs w:val="20"/>
              </w:rPr>
              <w:t>Beyer-Sehlmeyer,</w:t>
            </w:r>
            <w:r>
              <w:rPr>
                <w:rFonts w:cs="Arial"/>
                <w:bCs/>
                <w:sz w:val="20"/>
                <w:szCs w:val="20"/>
              </w:rPr>
              <w:t xml:space="preserve"> </w:t>
            </w:r>
            <w:r w:rsidRPr="003F78BA">
              <w:rPr>
                <w:rFonts w:cs="Arial"/>
                <w:bCs/>
                <w:sz w:val="20"/>
                <w:szCs w:val="20"/>
              </w:rPr>
              <w:t>Gudrun Friedrich, Andreas Stockey&amp; Tobias Allmers</w:t>
            </w:r>
            <w:r>
              <w:rPr>
                <w:rFonts w:cs="Arial"/>
                <w:bCs/>
                <w:sz w:val="20"/>
                <w:szCs w:val="20"/>
              </w:rPr>
              <w:t xml:space="preserve">: </w:t>
            </w:r>
            <w:r w:rsidRPr="003F78BA">
              <w:rPr>
                <w:rFonts w:cs="Arial"/>
                <w:bCs/>
                <w:sz w:val="20"/>
                <w:szCs w:val="20"/>
              </w:rPr>
              <w:lastRenderedPageBreak/>
              <w:t>Lösungswärme energetisch betrachtet: Ein Schülerexperiment</w:t>
            </w:r>
            <w:r>
              <w:rPr>
                <w:rFonts w:cs="Arial"/>
                <w:bCs/>
                <w:sz w:val="20"/>
                <w:szCs w:val="20"/>
              </w:rPr>
              <w:t xml:space="preserve"> </w:t>
            </w:r>
            <w:r w:rsidRPr="003F78BA">
              <w:rPr>
                <w:rFonts w:cs="Arial"/>
                <w:bCs/>
                <w:sz w:val="20"/>
                <w:szCs w:val="20"/>
              </w:rPr>
              <w:t>zur Bestimmung der konzentrationsabhängigen Lösungsenthalpie beim Lösen verschiedener Salze</w:t>
            </w:r>
          </w:p>
        </w:tc>
      </w:tr>
    </w:tbl>
    <w:p w14:paraId="6A437181" w14:textId="77777777" w:rsidR="00AE388B" w:rsidRDefault="00AE388B" w:rsidP="00276DD4">
      <w:pPr>
        <w:spacing w:before="60"/>
        <w:rPr>
          <w:rFonts w:cs="Arial"/>
          <w:szCs w:val="20"/>
        </w:rPr>
      </w:pPr>
    </w:p>
    <w:p w14:paraId="48CF290D" w14:textId="21C1B470" w:rsidR="00276DD4" w:rsidRPr="00F15553" w:rsidRDefault="00276DD4" w:rsidP="00276DD4">
      <w:pPr>
        <w:spacing w:before="60"/>
        <w:rPr>
          <w:rFonts w:cs="Arial"/>
          <w:b/>
        </w:rPr>
      </w:pPr>
      <w:r w:rsidRPr="00996353">
        <w:rPr>
          <w:rFonts w:cs="Arial"/>
          <w:sz w:val="20"/>
          <w:szCs w:val="20"/>
        </w:rPr>
        <w:t>Letzter Zugriff auf die URL</w:t>
      </w:r>
      <w:r w:rsidR="006A6D82">
        <w:rPr>
          <w:rFonts w:cs="Arial"/>
          <w:sz w:val="20"/>
          <w:szCs w:val="20"/>
        </w:rPr>
        <w:t xml:space="preserve"> </w:t>
      </w:r>
      <w:r w:rsidR="00A11CDC">
        <w:rPr>
          <w:rFonts w:cs="Arial"/>
          <w:sz w:val="20"/>
          <w:szCs w:val="20"/>
        </w:rPr>
        <w:t>18</w:t>
      </w:r>
      <w:r w:rsidR="00A87DEE">
        <w:rPr>
          <w:rFonts w:cs="Arial"/>
          <w:sz w:val="20"/>
          <w:szCs w:val="20"/>
        </w:rPr>
        <w:t>.0</w:t>
      </w:r>
      <w:r w:rsidR="00A11CDC">
        <w:rPr>
          <w:rFonts w:cs="Arial"/>
          <w:sz w:val="20"/>
          <w:szCs w:val="20"/>
        </w:rPr>
        <w:t>7</w:t>
      </w:r>
      <w:r w:rsidR="00A87DEE">
        <w:rPr>
          <w:rFonts w:cs="Arial"/>
          <w:sz w:val="20"/>
          <w:szCs w:val="20"/>
        </w:rPr>
        <w:t>.2022</w:t>
      </w:r>
    </w:p>
    <w:p w14:paraId="1DBF3206" w14:textId="50648B5D" w:rsidR="00F44FF6" w:rsidRPr="00AE388B" w:rsidRDefault="005F1B03" w:rsidP="003D0272">
      <w:pPr>
        <w:rPr>
          <w:rFonts w:cs="Arial"/>
          <w:i/>
          <w:iCs/>
          <w:sz w:val="18"/>
          <w:szCs w:val="18"/>
        </w:rPr>
      </w:pPr>
      <w:r w:rsidRPr="001A35A3">
        <w:rPr>
          <w:rFonts w:cs="Arial"/>
          <w:i/>
          <w:iCs/>
          <w:sz w:val="18"/>
          <w:szCs w:val="18"/>
        </w:rPr>
        <w:t>[Diese Liste/Diese Veröffentlichung/Dieses Angebot enthält Links zu externen Websites Dritter, auf deren Inhalte QUA-LiS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sectPr w:rsidR="00F44FF6" w:rsidRPr="00AE388B" w:rsidSect="00AE388B">
      <w:pgSz w:w="16838" w:h="11906" w:orient="landscape"/>
      <w:pgMar w:top="993"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2BCD" w14:textId="77777777" w:rsidR="00405231" w:rsidRDefault="00405231" w:rsidP="00CB2081">
      <w:pPr>
        <w:spacing w:after="0" w:line="240" w:lineRule="auto"/>
      </w:pPr>
      <w:r>
        <w:separator/>
      </w:r>
    </w:p>
  </w:endnote>
  <w:endnote w:type="continuationSeparator" w:id="0">
    <w:p w14:paraId="3FDA9690" w14:textId="77777777" w:rsidR="00405231" w:rsidRDefault="00405231" w:rsidP="00CB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ohnSansTextPro-Identity-H">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88127" w14:textId="77777777" w:rsidR="00405231" w:rsidRDefault="00405231" w:rsidP="00CB2081">
      <w:pPr>
        <w:spacing w:after="0" w:line="240" w:lineRule="auto"/>
      </w:pPr>
      <w:r>
        <w:separator/>
      </w:r>
    </w:p>
  </w:footnote>
  <w:footnote w:type="continuationSeparator" w:id="0">
    <w:p w14:paraId="2B955B15" w14:textId="77777777" w:rsidR="00405231" w:rsidRDefault="00405231" w:rsidP="00CB2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278301F6"/>
    <w:multiLevelType w:val="hybridMultilevel"/>
    <w:tmpl w:val="B54A7CD0"/>
    <w:lvl w:ilvl="0" w:tplc="934C5102">
      <w:start w:val="1"/>
      <w:numFmt w:val="bullet"/>
      <w:pStyle w:val="Liste-KonkretisierteKompetenz"/>
      <w:lvlText w:val=""/>
      <w:lvlJc w:val="left"/>
      <w:pPr>
        <w:ind w:left="644"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E20428"/>
    <w:multiLevelType w:val="hybridMultilevel"/>
    <w:tmpl w:val="27BA6FCA"/>
    <w:lvl w:ilvl="0" w:tplc="57B419F2">
      <w:start w:val="10"/>
      <w:numFmt w:val="bullet"/>
      <w:lvlText w:val="-"/>
      <w:lvlJc w:val="left"/>
      <w:pPr>
        <w:ind w:left="360" w:hanging="360"/>
      </w:pPr>
      <w:rPr>
        <w:rFonts w:ascii="Arial" w:eastAsia="Times New Roman" w:hAnsi="Arial" w:hint="default"/>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7820EA1"/>
    <w:multiLevelType w:val="hybridMultilevel"/>
    <w:tmpl w:val="BE6493EE"/>
    <w:lvl w:ilvl="0" w:tplc="E320FA9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5A693C63"/>
    <w:multiLevelType w:val="hybridMultilevel"/>
    <w:tmpl w:val="08841308"/>
    <w:lvl w:ilvl="0" w:tplc="15302A78">
      <w:numFmt w:val="bullet"/>
      <w:lvlText w:val="-"/>
      <w:lvlJc w:val="left"/>
      <w:pPr>
        <w:ind w:left="720" w:hanging="360"/>
      </w:pPr>
      <w:rPr>
        <w:rFonts w:ascii="Arial" w:eastAsia="Times New Roman" w:hAnsi="Arial" w:cs="Arial" w:hint="default"/>
      </w:rPr>
    </w:lvl>
    <w:lvl w:ilvl="1" w:tplc="15302A7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583286"/>
    <w:multiLevelType w:val="hybridMultilevel"/>
    <w:tmpl w:val="8BE8C4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1AC3D6F"/>
    <w:multiLevelType w:val="hybridMultilevel"/>
    <w:tmpl w:val="E97CEE4A"/>
    <w:lvl w:ilvl="0" w:tplc="04F46E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69E07C2"/>
    <w:multiLevelType w:val="hybridMultilevel"/>
    <w:tmpl w:val="FDF8BBBA"/>
    <w:lvl w:ilvl="0" w:tplc="0B1A28FC">
      <w:start w:val="1"/>
      <w:numFmt w:val="bullet"/>
      <w:pStyle w:val="einzug-1"/>
      <w:lvlText w:val=""/>
      <w:lvlJc w:val="left"/>
      <w:pPr>
        <w:tabs>
          <w:tab w:val="num" w:pos="284"/>
        </w:tabs>
        <w:ind w:left="284" w:hanging="284"/>
      </w:pPr>
      <w:rPr>
        <w:rFonts w:ascii="Symbol" w:hAnsi="Symbol" w:hint="default"/>
        <w:sz w:val="24"/>
      </w:rPr>
    </w:lvl>
    <w:lvl w:ilvl="1" w:tplc="04070001">
      <w:start w:val="1"/>
      <w:numFmt w:val="bullet"/>
      <w:lvlText w:val=""/>
      <w:lvlJc w:val="left"/>
      <w:pPr>
        <w:tabs>
          <w:tab w:val="num" w:pos="1440"/>
        </w:tabs>
        <w:ind w:left="1440" w:hanging="360"/>
      </w:pPr>
      <w:rPr>
        <w:rFonts w:ascii="Symbol" w:hAnsi="Symbol"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num w:numId="1" w16cid:durableId="84112652">
    <w:abstractNumId w:val="11"/>
  </w:num>
  <w:num w:numId="2" w16cid:durableId="438598800">
    <w:abstractNumId w:val="4"/>
  </w:num>
  <w:num w:numId="3" w16cid:durableId="1976372578">
    <w:abstractNumId w:val="5"/>
  </w:num>
  <w:num w:numId="4" w16cid:durableId="2032605609">
    <w:abstractNumId w:val="9"/>
  </w:num>
  <w:num w:numId="5" w16cid:durableId="1313485733">
    <w:abstractNumId w:val="7"/>
  </w:num>
  <w:num w:numId="6" w16cid:durableId="1279676202">
    <w:abstractNumId w:val="10"/>
  </w:num>
  <w:num w:numId="7" w16cid:durableId="1059011165">
    <w:abstractNumId w:val="8"/>
  </w:num>
  <w:num w:numId="8" w16cid:durableId="67399638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9b940963-f76e-4f8d-8498-421fc6d08dd3}"/>
  </w:docVars>
  <w:rsids>
    <w:rsidRoot w:val="003D0272"/>
    <w:rsid w:val="00001264"/>
    <w:rsid w:val="00002ADF"/>
    <w:rsid w:val="00003027"/>
    <w:rsid w:val="00003CEE"/>
    <w:rsid w:val="000050EE"/>
    <w:rsid w:val="00006A8B"/>
    <w:rsid w:val="00006E6B"/>
    <w:rsid w:val="00007354"/>
    <w:rsid w:val="0000738F"/>
    <w:rsid w:val="000078DD"/>
    <w:rsid w:val="00007DCF"/>
    <w:rsid w:val="00007FA3"/>
    <w:rsid w:val="000105C0"/>
    <w:rsid w:val="00012359"/>
    <w:rsid w:val="00014DDE"/>
    <w:rsid w:val="000153B2"/>
    <w:rsid w:val="00016227"/>
    <w:rsid w:val="00016C21"/>
    <w:rsid w:val="0002022F"/>
    <w:rsid w:val="00023657"/>
    <w:rsid w:val="00023FC9"/>
    <w:rsid w:val="000249BF"/>
    <w:rsid w:val="00024C8B"/>
    <w:rsid w:val="0003150D"/>
    <w:rsid w:val="00031E6F"/>
    <w:rsid w:val="00032656"/>
    <w:rsid w:val="000338E3"/>
    <w:rsid w:val="000364D7"/>
    <w:rsid w:val="000375F4"/>
    <w:rsid w:val="000407F3"/>
    <w:rsid w:val="0004261D"/>
    <w:rsid w:val="00042955"/>
    <w:rsid w:val="00044C73"/>
    <w:rsid w:val="000468C1"/>
    <w:rsid w:val="00050874"/>
    <w:rsid w:val="0005282B"/>
    <w:rsid w:val="00053D04"/>
    <w:rsid w:val="00056EE8"/>
    <w:rsid w:val="0006274B"/>
    <w:rsid w:val="000627D7"/>
    <w:rsid w:val="00065533"/>
    <w:rsid w:val="000657F4"/>
    <w:rsid w:val="00066B79"/>
    <w:rsid w:val="00071743"/>
    <w:rsid w:val="0007398E"/>
    <w:rsid w:val="00073E2C"/>
    <w:rsid w:val="000742E1"/>
    <w:rsid w:val="000756E3"/>
    <w:rsid w:val="0007611C"/>
    <w:rsid w:val="0007639E"/>
    <w:rsid w:val="00077535"/>
    <w:rsid w:val="00077DDA"/>
    <w:rsid w:val="000806BD"/>
    <w:rsid w:val="00080903"/>
    <w:rsid w:val="00080E89"/>
    <w:rsid w:val="00082DD8"/>
    <w:rsid w:val="00083664"/>
    <w:rsid w:val="00083DDC"/>
    <w:rsid w:val="00083FB4"/>
    <w:rsid w:val="00086644"/>
    <w:rsid w:val="000866A2"/>
    <w:rsid w:val="000872C2"/>
    <w:rsid w:val="00087D50"/>
    <w:rsid w:val="0009013C"/>
    <w:rsid w:val="00091000"/>
    <w:rsid w:val="0009173A"/>
    <w:rsid w:val="0009357B"/>
    <w:rsid w:val="00094A43"/>
    <w:rsid w:val="00095B11"/>
    <w:rsid w:val="00095E0A"/>
    <w:rsid w:val="0009631F"/>
    <w:rsid w:val="000A066F"/>
    <w:rsid w:val="000A08F4"/>
    <w:rsid w:val="000A0DA9"/>
    <w:rsid w:val="000A415F"/>
    <w:rsid w:val="000A5687"/>
    <w:rsid w:val="000A5B43"/>
    <w:rsid w:val="000A6547"/>
    <w:rsid w:val="000A67C7"/>
    <w:rsid w:val="000A69A7"/>
    <w:rsid w:val="000A7173"/>
    <w:rsid w:val="000A7342"/>
    <w:rsid w:val="000B12B2"/>
    <w:rsid w:val="000B1C07"/>
    <w:rsid w:val="000B2AB4"/>
    <w:rsid w:val="000B38A8"/>
    <w:rsid w:val="000B3EC3"/>
    <w:rsid w:val="000B44CD"/>
    <w:rsid w:val="000B466B"/>
    <w:rsid w:val="000B542D"/>
    <w:rsid w:val="000B5FEC"/>
    <w:rsid w:val="000B67EC"/>
    <w:rsid w:val="000B7D40"/>
    <w:rsid w:val="000C0203"/>
    <w:rsid w:val="000C0698"/>
    <w:rsid w:val="000C076D"/>
    <w:rsid w:val="000C07B6"/>
    <w:rsid w:val="000C3632"/>
    <w:rsid w:val="000C3959"/>
    <w:rsid w:val="000C4335"/>
    <w:rsid w:val="000C6B0A"/>
    <w:rsid w:val="000C7CDF"/>
    <w:rsid w:val="000D13EB"/>
    <w:rsid w:val="000D33FF"/>
    <w:rsid w:val="000D5192"/>
    <w:rsid w:val="000D568B"/>
    <w:rsid w:val="000D629C"/>
    <w:rsid w:val="000E1854"/>
    <w:rsid w:val="000E2B25"/>
    <w:rsid w:val="000E307E"/>
    <w:rsid w:val="000E4B38"/>
    <w:rsid w:val="000E52EB"/>
    <w:rsid w:val="000E5B94"/>
    <w:rsid w:val="000E5FF4"/>
    <w:rsid w:val="000E79EF"/>
    <w:rsid w:val="000F0EFC"/>
    <w:rsid w:val="000F3250"/>
    <w:rsid w:val="000F5621"/>
    <w:rsid w:val="00100554"/>
    <w:rsid w:val="00101C2A"/>
    <w:rsid w:val="001021C8"/>
    <w:rsid w:val="001034E2"/>
    <w:rsid w:val="00104141"/>
    <w:rsid w:val="0010583F"/>
    <w:rsid w:val="0010632A"/>
    <w:rsid w:val="00107250"/>
    <w:rsid w:val="00110307"/>
    <w:rsid w:val="00110EE4"/>
    <w:rsid w:val="00111821"/>
    <w:rsid w:val="001131A7"/>
    <w:rsid w:val="00114495"/>
    <w:rsid w:val="001178EB"/>
    <w:rsid w:val="00121007"/>
    <w:rsid w:val="00121658"/>
    <w:rsid w:val="001221C5"/>
    <w:rsid w:val="00122B99"/>
    <w:rsid w:val="0012663C"/>
    <w:rsid w:val="00127702"/>
    <w:rsid w:val="00130EA4"/>
    <w:rsid w:val="00130F98"/>
    <w:rsid w:val="00131272"/>
    <w:rsid w:val="001312D0"/>
    <w:rsid w:val="001345DF"/>
    <w:rsid w:val="00140B1E"/>
    <w:rsid w:val="00141105"/>
    <w:rsid w:val="0014229D"/>
    <w:rsid w:val="0014390F"/>
    <w:rsid w:val="001440FA"/>
    <w:rsid w:val="0014444C"/>
    <w:rsid w:val="00145D36"/>
    <w:rsid w:val="001465F2"/>
    <w:rsid w:val="0014675D"/>
    <w:rsid w:val="0014725E"/>
    <w:rsid w:val="001526E2"/>
    <w:rsid w:val="001539F6"/>
    <w:rsid w:val="0015535B"/>
    <w:rsid w:val="00157284"/>
    <w:rsid w:val="00157507"/>
    <w:rsid w:val="00157977"/>
    <w:rsid w:val="0016034A"/>
    <w:rsid w:val="00164F3B"/>
    <w:rsid w:val="00165648"/>
    <w:rsid w:val="001657F4"/>
    <w:rsid w:val="0016699D"/>
    <w:rsid w:val="001676D2"/>
    <w:rsid w:val="00170784"/>
    <w:rsid w:val="00170AB1"/>
    <w:rsid w:val="00171F51"/>
    <w:rsid w:val="001720BE"/>
    <w:rsid w:val="00172957"/>
    <w:rsid w:val="00172D71"/>
    <w:rsid w:val="00174844"/>
    <w:rsid w:val="0017553E"/>
    <w:rsid w:val="00176D49"/>
    <w:rsid w:val="00177481"/>
    <w:rsid w:val="001775CE"/>
    <w:rsid w:val="00180456"/>
    <w:rsid w:val="001808BE"/>
    <w:rsid w:val="00182B9B"/>
    <w:rsid w:val="001836BF"/>
    <w:rsid w:val="001845B8"/>
    <w:rsid w:val="0018530C"/>
    <w:rsid w:val="00186363"/>
    <w:rsid w:val="001876B4"/>
    <w:rsid w:val="00187B6A"/>
    <w:rsid w:val="00191433"/>
    <w:rsid w:val="001926F7"/>
    <w:rsid w:val="00193EA9"/>
    <w:rsid w:val="001956CF"/>
    <w:rsid w:val="001959E6"/>
    <w:rsid w:val="00196C49"/>
    <w:rsid w:val="001977A4"/>
    <w:rsid w:val="001A0B11"/>
    <w:rsid w:val="001A1A4F"/>
    <w:rsid w:val="001A2128"/>
    <w:rsid w:val="001A2B12"/>
    <w:rsid w:val="001A300A"/>
    <w:rsid w:val="001A35A3"/>
    <w:rsid w:val="001A5361"/>
    <w:rsid w:val="001A5F9D"/>
    <w:rsid w:val="001A6912"/>
    <w:rsid w:val="001B04C3"/>
    <w:rsid w:val="001B0B20"/>
    <w:rsid w:val="001B3108"/>
    <w:rsid w:val="001B41E5"/>
    <w:rsid w:val="001B6067"/>
    <w:rsid w:val="001B7DA5"/>
    <w:rsid w:val="001C1175"/>
    <w:rsid w:val="001C516B"/>
    <w:rsid w:val="001C76EC"/>
    <w:rsid w:val="001D2284"/>
    <w:rsid w:val="001D292D"/>
    <w:rsid w:val="001D4CAD"/>
    <w:rsid w:val="001D6ACB"/>
    <w:rsid w:val="001E0921"/>
    <w:rsid w:val="001E0A59"/>
    <w:rsid w:val="001E35E8"/>
    <w:rsid w:val="001E392F"/>
    <w:rsid w:val="001E4239"/>
    <w:rsid w:val="001E4284"/>
    <w:rsid w:val="001E5D02"/>
    <w:rsid w:val="001E6FF4"/>
    <w:rsid w:val="001E78D6"/>
    <w:rsid w:val="001F13D0"/>
    <w:rsid w:val="001F27A9"/>
    <w:rsid w:val="001F4CFA"/>
    <w:rsid w:val="001F4FB6"/>
    <w:rsid w:val="00202215"/>
    <w:rsid w:val="00204AFF"/>
    <w:rsid w:val="0020553A"/>
    <w:rsid w:val="00205D2A"/>
    <w:rsid w:val="0020776C"/>
    <w:rsid w:val="00210429"/>
    <w:rsid w:val="0021217E"/>
    <w:rsid w:val="0021229B"/>
    <w:rsid w:val="002135A6"/>
    <w:rsid w:val="002139FF"/>
    <w:rsid w:val="00214323"/>
    <w:rsid w:val="00214613"/>
    <w:rsid w:val="00214D45"/>
    <w:rsid w:val="00214DD0"/>
    <w:rsid w:val="0021605D"/>
    <w:rsid w:val="00217DEF"/>
    <w:rsid w:val="00217F03"/>
    <w:rsid w:val="00221758"/>
    <w:rsid w:val="00221EF2"/>
    <w:rsid w:val="00223A92"/>
    <w:rsid w:val="00224A9A"/>
    <w:rsid w:val="00225C93"/>
    <w:rsid w:val="00225DEF"/>
    <w:rsid w:val="00226847"/>
    <w:rsid w:val="00226DC7"/>
    <w:rsid w:val="00226EB6"/>
    <w:rsid w:val="00230A2C"/>
    <w:rsid w:val="00230E58"/>
    <w:rsid w:val="00235A63"/>
    <w:rsid w:val="0023700A"/>
    <w:rsid w:val="002402C8"/>
    <w:rsid w:val="00240B53"/>
    <w:rsid w:val="00241941"/>
    <w:rsid w:val="00241D94"/>
    <w:rsid w:val="00242022"/>
    <w:rsid w:val="002435BA"/>
    <w:rsid w:val="00243B3F"/>
    <w:rsid w:val="00244D13"/>
    <w:rsid w:val="00244D48"/>
    <w:rsid w:val="002523FF"/>
    <w:rsid w:val="00252C6F"/>
    <w:rsid w:val="00253660"/>
    <w:rsid w:val="00253D0F"/>
    <w:rsid w:val="00254B8E"/>
    <w:rsid w:val="00257114"/>
    <w:rsid w:val="0025754D"/>
    <w:rsid w:val="00262CA8"/>
    <w:rsid w:val="00262CBD"/>
    <w:rsid w:val="00263137"/>
    <w:rsid w:val="00263B53"/>
    <w:rsid w:val="00264321"/>
    <w:rsid w:val="00264C83"/>
    <w:rsid w:val="002705DE"/>
    <w:rsid w:val="0027376C"/>
    <w:rsid w:val="0027457F"/>
    <w:rsid w:val="00276DD4"/>
    <w:rsid w:val="00276E15"/>
    <w:rsid w:val="00277158"/>
    <w:rsid w:val="002775F9"/>
    <w:rsid w:val="002777B5"/>
    <w:rsid w:val="00277B87"/>
    <w:rsid w:val="002816E5"/>
    <w:rsid w:val="00285570"/>
    <w:rsid w:val="00285949"/>
    <w:rsid w:val="00286246"/>
    <w:rsid w:val="0029054C"/>
    <w:rsid w:val="00291979"/>
    <w:rsid w:val="002923DA"/>
    <w:rsid w:val="00292592"/>
    <w:rsid w:val="00292A42"/>
    <w:rsid w:val="00293DEB"/>
    <w:rsid w:val="002947F7"/>
    <w:rsid w:val="00295CAD"/>
    <w:rsid w:val="002A0388"/>
    <w:rsid w:val="002A1EC0"/>
    <w:rsid w:val="002A3069"/>
    <w:rsid w:val="002A6935"/>
    <w:rsid w:val="002B01A3"/>
    <w:rsid w:val="002B0CF0"/>
    <w:rsid w:val="002B1B3E"/>
    <w:rsid w:val="002B356D"/>
    <w:rsid w:val="002B3BFB"/>
    <w:rsid w:val="002B3FC8"/>
    <w:rsid w:val="002B4361"/>
    <w:rsid w:val="002B4FC8"/>
    <w:rsid w:val="002C0198"/>
    <w:rsid w:val="002C0CCE"/>
    <w:rsid w:val="002C1205"/>
    <w:rsid w:val="002C4540"/>
    <w:rsid w:val="002C4D78"/>
    <w:rsid w:val="002C5F68"/>
    <w:rsid w:val="002D01FA"/>
    <w:rsid w:val="002D1955"/>
    <w:rsid w:val="002D2191"/>
    <w:rsid w:val="002D2468"/>
    <w:rsid w:val="002D2C02"/>
    <w:rsid w:val="002D4660"/>
    <w:rsid w:val="002D4AE3"/>
    <w:rsid w:val="002E024F"/>
    <w:rsid w:val="002E25D4"/>
    <w:rsid w:val="002E29FC"/>
    <w:rsid w:val="002E3730"/>
    <w:rsid w:val="002E3B3E"/>
    <w:rsid w:val="002E3D78"/>
    <w:rsid w:val="002E4745"/>
    <w:rsid w:val="002E5955"/>
    <w:rsid w:val="002E59F5"/>
    <w:rsid w:val="002E741E"/>
    <w:rsid w:val="002E775B"/>
    <w:rsid w:val="002F10A4"/>
    <w:rsid w:val="00301950"/>
    <w:rsid w:val="00303DAC"/>
    <w:rsid w:val="00305F07"/>
    <w:rsid w:val="00312D21"/>
    <w:rsid w:val="00312D77"/>
    <w:rsid w:val="00314639"/>
    <w:rsid w:val="003156F4"/>
    <w:rsid w:val="00315960"/>
    <w:rsid w:val="00321772"/>
    <w:rsid w:val="00322B83"/>
    <w:rsid w:val="003230E0"/>
    <w:rsid w:val="00323195"/>
    <w:rsid w:val="00323D09"/>
    <w:rsid w:val="0032509B"/>
    <w:rsid w:val="003251F8"/>
    <w:rsid w:val="00325A0C"/>
    <w:rsid w:val="00326B14"/>
    <w:rsid w:val="00333570"/>
    <w:rsid w:val="00334E08"/>
    <w:rsid w:val="00336B67"/>
    <w:rsid w:val="00337369"/>
    <w:rsid w:val="003405CD"/>
    <w:rsid w:val="00340FC1"/>
    <w:rsid w:val="003424C3"/>
    <w:rsid w:val="00344BD6"/>
    <w:rsid w:val="00345174"/>
    <w:rsid w:val="0034618B"/>
    <w:rsid w:val="0034633A"/>
    <w:rsid w:val="00346974"/>
    <w:rsid w:val="00346D21"/>
    <w:rsid w:val="00347750"/>
    <w:rsid w:val="00350A8B"/>
    <w:rsid w:val="00350D8C"/>
    <w:rsid w:val="003513FA"/>
    <w:rsid w:val="00351714"/>
    <w:rsid w:val="00351BA6"/>
    <w:rsid w:val="00355BFD"/>
    <w:rsid w:val="00357DA8"/>
    <w:rsid w:val="003602A0"/>
    <w:rsid w:val="00360BFB"/>
    <w:rsid w:val="00360EE1"/>
    <w:rsid w:val="00362697"/>
    <w:rsid w:val="003628E9"/>
    <w:rsid w:val="00363096"/>
    <w:rsid w:val="00363F4B"/>
    <w:rsid w:val="00366CF2"/>
    <w:rsid w:val="00367E9A"/>
    <w:rsid w:val="00370857"/>
    <w:rsid w:val="00372261"/>
    <w:rsid w:val="0037663B"/>
    <w:rsid w:val="003766D4"/>
    <w:rsid w:val="00377101"/>
    <w:rsid w:val="00380C4C"/>
    <w:rsid w:val="003815C7"/>
    <w:rsid w:val="00381FFE"/>
    <w:rsid w:val="00382403"/>
    <w:rsid w:val="00383017"/>
    <w:rsid w:val="00383085"/>
    <w:rsid w:val="00384F18"/>
    <w:rsid w:val="003870BC"/>
    <w:rsid w:val="00387435"/>
    <w:rsid w:val="00390D8E"/>
    <w:rsid w:val="003932D4"/>
    <w:rsid w:val="00397983"/>
    <w:rsid w:val="003A0316"/>
    <w:rsid w:val="003A1F88"/>
    <w:rsid w:val="003A26CB"/>
    <w:rsid w:val="003B0979"/>
    <w:rsid w:val="003B1BC9"/>
    <w:rsid w:val="003B2F2E"/>
    <w:rsid w:val="003B4E81"/>
    <w:rsid w:val="003B597C"/>
    <w:rsid w:val="003B5A98"/>
    <w:rsid w:val="003B722E"/>
    <w:rsid w:val="003C1130"/>
    <w:rsid w:val="003C1A21"/>
    <w:rsid w:val="003C1D10"/>
    <w:rsid w:val="003C34CA"/>
    <w:rsid w:val="003C419E"/>
    <w:rsid w:val="003D0272"/>
    <w:rsid w:val="003D1DCC"/>
    <w:rsid w:val="003D24F1"/>
    <w:rsid w:val="003D445F"/>
    <w:rsid w:val="003D549A"/>
    <w:rsid w:val="003E288E"/>
    <w:rsid w:val="003E36DD"/>
    <w:rsid w:val="003E3AEA"/>
    <w:rsid w:val="003E5587"/>
    <w:rsid w:val="003E5930"/>
    <w:rsid w:val="003E5A02"/>
    <w:rsid w:val="003E60A6"/>
    <w:rsid w:val="003E6BC8"/>
    <w:rsid w:val="003E78BE"/>
    <w:rsid w:val="003F0433"/>
    <w:rsid w:val="003F0682"/>
    <w:rsid w:val="003F0AE2"/>
    <w:rsid w:val="003F0F2B"/>
    <w:rsid w:val="003F23C4"/>
    <w:rsid w:val="003F25CD"/>
    <w:rsid w:val="003F5C05"/>
    <w:rsid w:val="003F6578"/>
    <w:rsid w:val="003F7850"/>
    <w:rsid w:val="004003D2"/>
    <w:rsid w:val="00401A2E"/>
    <w:rsid w:val="00402C34"/>
    <w:rsid w:val="00405231"/>
    <w:rsid w:val="0040581F"/>
    <w:rsid w:val="00406DFF"/>
    <w:rsid w:val="00406FBE"/>
    <w:rsid w:val="004070EA"/>
    <w:rsid w:val="0040723E"/>
    <w:rsid w:val="004107ED"/>
    <w:rsid w:val="00412B9D"/>
    <w:rsid w:val="004134F2"/>
    <w:rsid w:val="004136FC"/>
    <w:rsid w:val="00414B53"/>
    <w:rsid w:val="0041623E"/>
    <w:rsid w:val="00420547"/>
    <w:rsid w:val="004207E5"/>
    <w:rsid w:val="00420CF9"/>
    <w:rsid w:val="004215AB"/>
    <w:rsid w:val="00421F96"/>
    <w:rsid w:val="00422B73"/>
    <w:rsid w:val="00423298"/>
    <w:rsid w:val="0042400B"/>
    <w:rsid w:val="00425861"/>
    <w:rsid w:val="00425BEB"/>
    <w:rsid w:val="00427A03"/>
    <w:rsid w:val="004326C2"/>
    <w:rsid w:val="004344B6"/>
    <w:rsid w:val="00434A5B"/>
    <w:rsid w:val="00434CC4"/>
    <w:rsid w:val="004350A5"/>
    <w:rsid w:val="00435C49"/>
    <w:rsid w:val="00435FEA"/>
    <w:rsid w:val="004364E2"/>
    <w:rsid w:val="00436A2D"/>
    <w:rsid w:val="00436AB0"/>
    <w:rsid w:val="00441560"/>
    <w:rsid w:val="0044235C"/>
    <w:rsid w:val="00442897"/>
    <w:rsid w:val="00444893"/>
    <w:rsid w:val="00444FF8"/>
    <w:rsid w:val="00445009"/>
    <w:rsid w:val="004510FA"/>
    <w:rsid w:val="00453135"/>
    <w:rsid w:val="004540B2"/>
    <w:rsid w:val="00454455"/>
    <w:rsid w:val="00455271"/>
    <w:rsid w:val="004552FE"/>
    <w:rsid w:val="00457C95"/>
    <w:rsid w:val="0046155A"/>
    <w:rsid w:val="004616D6"/>
    <w:rsid w:val="00462804"/>
    <w:rsid w:val="00463949"/>
    <w:rsid w:val="00463FFF"/>
    <w:rsid w:val="004645AC"/>
    <w:rsid w:val="00464799"/>
    <w:rsid w:val="0046484C"/>
    <w:rsid w:val="004658D9"/>
    <w:rsid w:val="0046604F"/>
    <w:rsid w:val="00471320"/>
    <w:rsid w:val="004745CD"/>
    <w:rsid w:val="004757D6"/>
    <w:rsid w:val="00475913"/>
    <w:rsid w:val="00477054"/>
    <w:rsid w:val="00481011"/>
    <w:rsid w:val="0048318A"/>
    <w:rsid w:val="0048497A"/>
    <w:rsid w:val="00484F8B"/>
    <w:rsid w:val="00487D32"/>
    <w:rsid w:val="00492C9F"/>
    <w:rsid w:val="00494404"/>
    <w:rsid w:val="004947B7"/>
    <w:rsid w:val="00495407"/>
    <w:rsid w:val="004964A0"/>
    <w:rsid w:val="004969E0"/>
    <w:rsid w:val="00496B67"/>
    <w:rsid w:val="004A2670"/>
    <w:rsid w:val="004A3162"/>
    <w:rsid w:val="004A5550"/>
    <w:rsid w:val="004A5616"/>
    <w:rsid w:val="004A61D0"/>
    <w:rsid w:val="004A6989"/>
    <w:rsid w:val="004A7221"/>
    <w:rsid w:val="004A7C32"/>
    <w:rsid w:val="004B0492"/>
    <w:rsid w:val="004B0C12"/>
    <w:rsid w:val="004B16B1"/>
    <w:rsid w:val="004B30D0"/>
    <w:rsid w:val="004B49D6"/>
    <w:rsid w:val="004B5BD4"/>
    <w:rsid w:val="004C34D1"/>
    <w:rsid w:val="004C4BE5"/>
    <w:rsid w:val="004C4DD7"/>
    <w:rsid w:val="004C673F"/>
    <w:rsid w:val="004D1DA8"/>
    <w:rsid w:val="004D3065"/>
    <w:rsid w:val="004D3F25"/>
    <w:rsid w:val="004D49B7"/>
    <w:rsid w:val="004D5CDD"/>
    <w:rsid w:val="004D77CF"/>
    <w:rsid w:val="004E0401"/>
    <w:rsid w:val="004E1AB1"/>
    <w:rsid w:val="004E5DEA"/>
    <w:rsid w:val="004E6080"/>
    <w:rsid w:val="004E674F"/>
    <w:rsid w:val="004F0BE6"/>
    <w:rsid w:val="004F0C52"/>
    <w:rsid w:val="004F2076"/>
    <w:rsid w:val="004F2E14"/>
    <w:rsid w:val="004F300C"/>
    <w:rsid w:val="004F3474"/>
    <w:rsid w:val="004F3662"/>
    <w:rsid w:val="004F6BA7"/>
    <w:rsid w:val="00501CA6"/>
    <w:rsid w:val="00502A9D"/>
    <w:rsid w:val="00502F02"/>
    <w:rsid w:val="00503808"/>
    <w:rsid w:val="00504E49"/>
    <w:rsid w:val="00507234"/>
    <w:rsid w:val="005121D0"/>
    <w:rsid w:val="005122C5"/>
    <w:rsid w:val="00512F13"/>
    <w:rsid w:val="00513567"/>
    <w:rsid w:val="00515056"/>
    <w:rsid w:val="005150FD"/>
    <w:rsid w:val="005162B2"/>
    <w:rsid w:val="00517BE1"/>
    <w:rsid w:val="005202C4"/>
    <w:rsid w:val="00521C04"/>
    <w:rsid w:val="00522159"/>
    <w:rsid w:val="005251B7"/>
    <w:rsid w:val="00526098"/>
    <w:rsid w:val="00530451"/>
    <w:rsid w:val="005310F8"/>
    <w:rsid w:val="00534232"/>
    <w:rsid w:val="00534776"/>
    <w:rsid w:val="00535938"/>
    <w:rsid w:val="0053778D"/>
    <w:rsid w:val="005401F6"/>
    <w:rsid w:val="00540959"/>
    <w:rsid w:val="00540A3A"/>
    <w:rsid w:val="00540C0B"/>
    <w:rsid w:val="005413B6"/>
    <w:rsid w:val="00541415"/>
    <w:rsid w:val="00542987"/>
    <w:rsid w:val="00542DB7"/>
    <w:rsid w:val="0054412A"/>
    <w:rsid w:val="00545456"/>
    <w:rsid w:val="0054744A"/>
    <w:rsid w:val="0055379F"/>
    <w:rsid w:val="005558E6"/>
    <w:rsid w:val="00557A74"/>
    <w:rsid w:val="005605A1"/>
    <w:rsid w:val="005610F1"/>
    <w:rsid w:val="00562749"/>
    <w:rsid w:val="00563CCE"/>
    <w:rsid w:val="00564C21"/>
    <w:rsid w:val="0056586D"/>
    <w:rsid w:val="00571F93"/>
    <w:rsid w:val="00572DBF"/>
    <w:rsid w:val="005741FF"/>
    <w:rsid w:val="0057466F"/>
    <w:rsid w:val="00574CF3"/>
    <w:rsid w:val="005754CA"/>
    <w:rsid w:val="00577E66"/>
    <w:rsid w:val="0058006D"/>
    <w:rsid w:val="00580702"/>
    <w:rsid w:val="00582A82"/>
    <w:rsid w:val="00583998"/>
    <w:rsid w:val="00585074"/>
    <w:rsid w:val="0058509C"/>
    <w:rsid w:val="005852CC"/>
    <w:rsid w:val="005873EF"/>
    <w:rsid w:val="00590A9D"/>
    <w:rsid w:val="00590CF0"/>
    <w:rsid w:val="00591882"/>
    <w:rsid w:val="00593341"/>
    <w:rsid w:val="00596FBB"/>
    <w:rsid w:val="005A0034"/>
    <w:rsid w:val="005A006C"/>
    <w:rsid w:val="005A03C1"/>
    <w:rsid w:val="005A25EA"/>
    <w:rsid w:val="005A3124"/>
    <w:rsid w:val="005A394B"/>
    <w:rsid w:val="005A76C6"/>
    <w:rsid w:val="005B00FE"/>
    <w:rsid w:val="005B0179"/>
    <w:rsid w:val="005B0BCB"/>
    <w:rsid w:val="005B235A"/>
    <w:rsid w:val="005B3724"/>
    <w:rsid w:val="005B3924"/>
    <w:rsid w:val="005B3BD5"/>
    <w:rsid w:val="005B4E5D"/>
    <w:rsid w:val="005B5970"/>
    <w:rsid w:val="005C0C87"/>
    <w:rsid w:val="005C449A"/>
    <w:rsid w:val="005C4699"/>
    <w:rsid w:val="005C63B2"/>
    <w:rsid w:val="005D19D7"/>
    <w:rsid w:val="005D263C"/>
    <w:rsid w:val="005D2C29"/>
    <w:rsid w:val="005D524F"/>
    <w:rsid w:val="005D540A"/>
    <w:rsid w:val="005D5D7E"/>
    <w:rsid w:val="005E124F"/>
    <w:rsid w:val="005E20D8"/>
    <w:rsid w:val="005E3424"/>
    <w:rsid w:val="005E3633"/>
    <w:rsid w:val="005E3BA7"/>
    <w:rsid w:val="005E3BF9"/>
    <w:rsid w:val="005E4AF5"/>
    <w:rsid w:val="005E4DB1"/>
    <w:rsid w:val="005E5255"/>
    <w:rsid w:val="005E5331"/>
    <w:rsid w:val="005E6EC7"/>
    <w:rsid w:val="005F08D4"/>
    <w:rsid w:val="005F1B03"/>
    <w:rsid w:val="005F4BC2"/>
    <w:rsid w:val="005F5AF7"/>
    <w:rsid w:val="005F7CB6"/>
    <w:rsid w:val="005F7F61"/>
    <w:rsid w:val="00600879"/>
    <w:rsid w:val="00601293"/>
    <w:rsid w:val="006066EF"/>
    <w:rsid w:val="0061297D"/>
    <w:rsid w:val="00613489"/>
    <w:rsid w:val="006139BC"/>
    <w:rsid w:val="00613EA6"/>
    <w:rsid w:val="00615306"/>
    <w:rsid w:val="00615448"/>
    <w:rsid w:val="00615613"/>
    <w:rsid w:val="006160A9"/>
    <w:rsid w:val="00617B33"/>
    <w:rsid w:val="00620008"/>
    <w:rsid w:val="00623386"/>
    <w:rsid w:val="006252ED"/>
    <w:rsid w:val="006263E4"/>
    <w:rsid w:val="0062746D"/>
    <w:rsid w:val="00627EB3"/>
    <w:rsid w:val="00630309"/>
    <w:rsid w:val="0063055C"/>
    <w:rsid w:val="00631A4F"/>
    <w:rsid w:val="006329D0"/>
    <w:rsid w:val="0063375B"/>
    <w:rsid w:val="00633EFD"/>
    <w:rsid w:val="00634147"/>
    <w:rsid w:val="00636BE6"/>
    <w:rsid w:val="00643A5B"/>
    <w:rsid w:val="00647A8D"/>
    <w:rsid w:val="00651304"/>
    <w:rsid w:val="0065184F"/>
    <w:rsid w:val="00651A19"/>
    <w:rsid w:val="00653088"/>
    <w:rsid w:val="006537F7"/>
    <w:rsid w:val="00653DDB"/>
    <w:rsid w:val="006540C2"/>
    <w:rsid w:val="00654666"/>
    <w:rsid w:val="006551EF"/>
    <w:rsid w:val="00655AEA"/>
    <w:rsid w:val="00655F87"/>
    <w:rsid w:val="00656E1A"/>
    <w:rsid w:val="00657F3F"/>
    <w:rsid w:val="00660FA5"/>
    <w:rsid w:val="00663311"/>
    <w:rsid w:val="00664449"/>
    <w:rsid w:val="00665837"/>
    <w:rsid w:val="0066639C"/>
    <w:rsid w:val="00666DCE"/>
    <w:rsid w:val="00670012"/>
    <w:rsid w:val="00670563"/>
    <w:rsid w:val="006706AD"/>
    <w:rsid w:val="006716F0"/>
    <w:rsid w:val="00672B64"/>
    <w:rsid w:val="006746B4"/>
    <w:rsid w:val="006747AB"/>
    <w:rsid w:val="00674F93"/>
    <w:rsid w:val="00677973"/>
    <w:rsid w:val="00677EAD"/>
    <w:rsid w:val="006812B4"/>
    <w:rsid w:val="006812BB"/>
    <w:rsid w:val="006818DA"/>
    <w:rsid w:val="00682A0E"/>
    <w:rsid w:val="00683392"/>
    <w:rsid w:val="006834B9"/>
    <w:rsid w:val="0068370E"/>
    <w:rsid w:val="006838A7"/>
    <w:rsid w:val="00685C7B"/>
    <w:rsid w:val="00686581"/>
    <w:rsid w:val="00686E41"/>
    <w:rsid w:val="006879B8"/>
    <w:rsid w:val="00691845"/>
    <w:rsid w:val="006924A1"/>
    <w:rsid w:val="006967AD"/>
    <w:rsid w:val="006A0A4A"/>
    <w:rsid w:val="006A179F"/>
    <w:rsid w:val="006A3B2B"/>
    <w:rsid w:val="006A60CC"/>
    <w:rsid w:val="006A6D82"/>
    <w:rsid w:val="006A7AB3"/>
    <w:rsid w:val="006A7E6D"/>
    <w:rsid w:val="006A7F74"/>
    <w:rsid w:val="006B4D43"/>
    <w:rsid w:val="006C3C44"/>
    <w:rsid w:val="006C4868"/>
    <w:rsid w:val="006C4CEE"/>
    <w:rsid w:val="006C5673"/>
    <w:rsid w:val="006C5A47"/>
    <w:rsid w:val="006D07DF"/>
    <w:rsid w:val="006D114E"/>
    <w:rsid w:val="006D2C31"/>
    <w:rsid w:val="006D3A4B"/>
    <w:rsid w:val="006D401A"/>
    <w:rsid w:val="006D4548"/>
    <w:rsid w:val="006D60A8"/>
    <w:rsid w:val="006E0A9B"/>
    <w:rsid w:val="006E189C"/>
    <w:rsid w:val="006E3B0F"/>
    <w:rsid w:val="006E4E5F"/>
    <w:rsid w:val="006F0019"/>
    <w:rsid w:val="006F28A1"/>
    <w:rsid w:val="006F296C"/>
    <w:rsid w:val="006F4B53"/>
    <w:rsid w:val="006F5057"/>
    <w:rsid w:val="006F5C9F"/>
    <w:rsid w:val="0070061F"/>
    <w:rsid w:val="007034E4"/>
    <w:rsid w:val="00704F95"/>
    <w:rsid w:val="00705714"/>
    <w:rsid w:val="00705AC6"/>
    <w:rsid w:val="00706978"/>
    <w:rsid w:val="00706C1F"/>
    <w:rsid w:val="007105B1"/>
    <w:rsid w:val="007108E3"/>
    <w:rsid w:val="00715B7D"/>
    <w:rsid w:val="00716CF4"/>
    <w:rsid w:val="00716FF2"/>
    <w:rsid w:val="0072035C"/>
    <w:rsid w:val="00720E35"/>
    <w:rsid w:val="00721A2C"/>
    <w:rsid w:val="0072203A"/>
    <w:rsid w:val="0072476D"/>
    <w:rsid w:val="007247F1"/>
    <w:rsid w:val="007249E7"/>
    <w:rsid w:val="0072524C"/>
    <w:rsid w:val="007256DC"/>
    <w:rsid w:val="00725C5C"/>
    <w:rsid w:val="007269C3"/>
    <w:rsid w:val="007273DA"/>
    <w:rsid w:val="00733B21"/>
    <w:rsid w:val="00733F01"/>
    <w:rsid w:val="00734264"/>
    <w:rsid w:val="007347AA"/>
    <w:rsid w:val="00734E99"/>
    <w:rsid w:val="00735FF5"/>
    <w:rsid w:val="00737A3C"/>
    <w:rsid w:val="00740230"/>
    <w:rsid w:val="00740899"/>
    <w:rsid w:val="00742318"/>
    <w:rsid w:val="00743977"/>
    <w:rsid w:val="007453F3"/>
    <w:rsid w:val="00745406"/>
    <w:rsid w:val="00750CD3"/>
    <w:rsid w:val="0075111D"/>
    <w:rsid w:val="00752345"/>
    <w:rsid w:val="00753F03"/>
    <w:rsid w:val="00754F9E"/>
    <w:rsid w:val="007567C4"/>
    <w:rsid w:val="00756CCE"/>
    <w:rsid w:val="007571F9"/>
    <w:rsid w:val="007577D3"/>
    <w:rsid w:val="00757852"/>
    <w:rsid w:val="00757987"/>
    <w:rsid w:val="00763064"/>
    <w:rsid w:val="00765706"/>
    <w:rsid w:val="00766EB3"/>
    <w:rsid w:val="007722F4"/>
    <w:rsid w:val="00772562"/>
    <w:rsid w:val="00772B36"/>
    <w:rsid w:val="00773694"/>
    <w:rsid w:val="00773A2A"/>
    <w:rsid w:val="00774759"/>
    <w:rsid w:val="0077650B"/>
    <w:rsid w:val="00776E27"/>
    <w:rsid w:val="00777107"/>
    <w:rsid w:val="00777846"/>
    <w:rsid w:val="00777930"/>
    <w:rsid w:val="00782E39"/>
    <w:rsid w:val="007832AA"/>
    <w:rsid w:val="0078385D"/>
    <w:rsid w:val="00783905"/>
    <w:rsid w:val="0078554F"/>
    <w:rsid w:val="007855DC"/>
    <w:rsid w:val="007863F0"/>
    <w:rsid w:val="007872CD"/>
    <w:rsid w:val="00791617"/>
    <w:rsid w:val="0079207B"/>
    <w:rsid w:val="00792B29"/>
    <w:rsid w:val="00792BFC"/>
    <w:rsid w:val="00792C49"/>
    <w:rsid w:val="007939BE"/>
    <w:rsid w:val="0079408F"/>
    <w:rsid w:val="007A065D"/>
    <w:rsid w:val="007A36C8"/>
    <w:rsid w:val="007A398B"/>
    <w:rsid w:val="007A3B13"/>
    <w:rsid w:val="007A405F"/>
    <w:rsid w:val="007A569A"/>
    <w:rsid w:val="007A5924"/>
    <w:rsid w:val="007B0C7F"/>
    <w:rsid w:val="007B1FBD"/>
    <w:rsid w:val="007B3F9D"/>
    <w:rsid w:val="007B425F"/>
    <w:rsid w:val="007B4BE5"/>
    <w:rsid w:val="007B5484"/>
    <w:rsid w:val="007B65A1"/>
    <w:rsid w:val="007B6E75"/>
    <w:rsid w:val="007C183B"/>
    <w:rsid w:val="007C6291"/>
    <w:rsid w:val="007C757D"/>
    <w:rsid w:val="007D2C1B"/>
    <w:rsid w:val="007D2F21"/>
    <w:rsid w:val="007D2FC8"/>
    <w:rsid w:val="007D3144"/>
    <w:rsid w:val="007D3F11"/>
    <w:rsid w:val="007D5ED8"/>
    <w:rsid w:val="007D6CDF"/>
    <w:rsid w:val="007D6E9B"/>
    <w:rsid w:val="007D7B93"/>
    <w:rsid w:val="007D7C72"/>
    <w:rsid w:val="007E29AC"/>
    <w:rsid w:val="007E3682"/>
    <w:rsid w:val="007E43AF"/>
    <w:rsid w:val="007E58BD"/>
    <w:rsid w:val="007E6FFC"/>
    <w:rsid w:val="007E7B1C"/>
    <w:rsid w:val="007E7C68"/>
    <w:rsid w:val="007E7DD4"/>
    <w:rsid w:val="007F2F45"/>
    <w:rsid w:val="007F3DCB"/>
    <w:rsid w:val="007F461D"/>
    <w:rsid w:val="00800716"/>
    <w:rsid w:val="00802A60"/>
    <w:rsid w:val="00803CD4"/>
    <w:rsid w:val="00805F4E"/>
    <w:rsid w:val="00811137"/>
    <w:rsid w:val="00811754"/>
    <w:rsid w:val="0081182F"/>
    <w:rsid w:val="00811CD7"/>
    <w:rsid w:val="00813032"/>
    <w:rsid w:val="0081352C"/>
    <w:rsid w:val="00814208"/>
    <w:rsid w:val="008147FD"/>
    <w:rsid w:val="008155F5"/>
    <w:rsid w:val="00815656"/>
    <w:rsid w:val="008159A2"/>
    <w:rsid w:val="00815F31"/>
    <w:rsid w:val="008164BE"/>
    <w:rsid w:val="00817441"/>
    <w:rsid w:val="00817BCE"/>
    <w:rsid w:val="00820390"/>
    <w:rsid w:val="00820F6A"/>
    <w:rsid w:val="008227D8"/>
    <w:rsid w:val="0082284F"/>
    <w:rsid w:val="00823772"/>
    <w:rsid w:val="00823890"/>
    <w:rsid w:val="008240D9"/>
    <w:rsid w:val="00824129"/>
    <w:rsid w:val="0082630F"/>
    <w:rsid w:val="00826840"/>
    <w:rsid w:val="00826C42"/>
    <w:rsid w:val="00826D34"/>
    <w:rsid w:val="00830D4E"/>
    <w:rsid w:val="00830E40"/>
    <w:rsid w:val="008316C9"/>
    <w:rsid w:val="00832A85"/>
    <w:rsid w:val="0083382D"/>
    <w:rsid w:val="008345A4"/>
    <w:rsid w:val="0083551B"/>
    <w:rsid w:val="00835F69"/>
    <w:rsid w:val="00836825"/>
    <w:rsid w:val="00836BE3"/>
    <w:rsid w:val="00837577"/>
    <w:rsid w:val="00837C5D"/>
    <w:rsid w:val="00837D2B"/>
    <w:rsid w:val="00842AB1"/>
    <w:rsid w:val="00843A9F"/>
    <w:rsid w:val="00843CC8"/>
    <w:rsid w:val="00845324"/>
    <w:rsid w:val="00847CA2"/>
    <w:rsid w:val="008500B7"/>
    <w:rsid w:val="008505C0"/>
    <w:rsid w:val="008518F0"/>
    <w:rsid w:val="008545E4"/>
    <w:rsid w:val="00854965"/>
    <w:rsid w:val="00854A84"/>
    <w:rsid w:val="00856455"/>
    <w:rsid w:val="00857F1A"/>
    <w:rsid w:val="00860257"/>
    <w:rsid w:val="00860579"/>
    <w:rsid w:val="00861DF5"/>
    <w:rsid w:val="008628FB"/>
    <w:rsid w:val="00866FF7"/>
    <w:rsid w:val="00867E9F"/>
    <w:rsid w:val="00872BE5"/>
    <w:rsid w:val="0087377E"/>
    <w:rsid w:val="008743CB"/>
    <w:rsid w:val="0087684C"/>
    <w:rsid w:val="00877DE0"/>
    <w:rsid w:val="008813A8"/>
    <w:rsid w:val="00881C25"/>
    <w:rsid w:val="00884206"/>
    <w:rsid w:val="00884F4B"/>
    <w:rsid w:val="00886C1B"/>
    <w:rsid w:val="00887EBD"/>
    <w:rsid w:val="00887FAD"/>
    <w:rsid w:val="00890060"/>
    <w:rsid w:val="00890C56"/>
    <w:rsid w:val="00890F1A"/>
    <w:rsid w:val="0089151F"/>
    <w:rsid w:val="00891C6B"/>
    <w:rsid w:val="00892AAD"/>
    <w:rsid w:val="00893E88"/>
    <w:rsid w:val="0089478E"/>
    <w:rsid w:val="00894960"/>
    <w:rsid w:val="0089600D"/>
    <w:rsid w:val="00896C99"/>
    <w:rsid w:val="00896F74"/>
    <w:rsid w:val="008A0820"/>
    <w:rsid w:val="008A225D"/>
    <w:rsid w:val="008A6D32"/>
    <w:rsid w:val="008B08F9"/>
    <w:rsid w:val="008B5371"/>
    <w:rsid w:val="008B583A"/>
    <w:rsid w:val="008B7019"/>
    <w:rsid w:val="008B7B39"/>
    <w:rsid w:val="008C18E2"/>
    <w:rsid w:val="008C1F2A"/>
    <w:rsid w:val="008C2036"/>
    <w:rsid w:val="008C2F5D"/>
    <w:rsid w:val="008C31CA"/>
    <w:rsid w:val="008C3545"/>
    <w:rsid w:val="008C4CB6"/>
    <w:rsid w:val="008C6802"/>
    <w:rsid w:val="008D0493"/>
    <w:rsid w:val="008D1BCC"/>
    <w:rsid w:val="008D3803"/>
    <w:rsid w:val="008D388D"/>
    <w:rsid w:val="008D3F26"/>
    <w:rsid w:val="008D428D"/>
    <w:rsid w:val="008D71CE"/>
    <w:rsid w:val="008E0267"/>
    <w:rsid w:val="008E136E"/>
    <w:rsid w:val="008E195E"/>
    <w:rsid w:val="008E42BE"/>
    <w:rsid w:val="008E42F8"/>
    <w:rsid w:val="008E4519"/>
    <w:rsid w:val="008F0000"/>
    <w:rsid w:val="008F0055"/>
    <w:rsid w:val="008F0277"/>
    <w:rsid w:val="008F20A3"/>
    <w:rsid w:val="008F238D"/>
    <w:rsid w:val="008F27D4"/>
    <w:rsid w:val="008F4CB6"/>
    <w:rsid w:val="008F591E"/>
    <w:rsid w:val="008F5DE2"/>
    <w:rsid w:val="008F5E5B"/>
    <w:rsid w:val="009009D8"/>
    <w:rsid w:val="00900BC3"/>
    <w:rsid w:val="00901730"/>
    <w:rsid w:val="00904260"/>
    <w:rsid w:val="00905A21"/>
    <w:rsid w:val="00905AEE"/>
    <w:rsid w:val="00906AD2"/>
    <w:rsid w:val="00906C1A"/>
    <w:rsid w:val="00907788"/>
    <w:rsid w:val="00911318"/>
    <w:rsid w:val="009120FE"/>
    <w:rsid w:val="0091296E"/>
    <w:rsid w:val="00913685"/>
    <w:rsid w:val="009138AB"/>
    <w:rsid w:val="00914634"/>
    <w:rsid w:val="00914852"/>
    <w:rsid w:val="0091605D"/>
    <w:rsid w:val="00916100"/>
    <w:rsid w:val="00917052"/>
    <w:rsid w:val="009175C0"/>
    <w:rsid w:val="00924868"/>
    <w:rsid w:val="00925E0B"/>
    <w:rsid w:val="009260EE"/>
    <w:rsid w:val="009261CA"/>
    <w:rsid w:val="00926FFE"/>
    <w:rsid w:val="00927EBA"/>
    <w:rsid w:val="00932EE8"/>
    <w:rsid w:val="00937DD0"/>
    <w:rsid w:val="00937FED"/>
    <w:rsid w:val="00941F60"/>
    <w:rsid w:val="00944619"/>
    <w:rsid w:val="00944E32"/>
    <w:rsid w:val="0094590C"/>
    <w:rsid w:val="0094738D"/>
    <w:rsid w:val="009476AB"/>
    <w:rsid w:val="009514E5"/>
    <w:rsid w:val="00952B2B"/>
    <w:rsid w:val="0095368C"/>
    <w:rsid w:val="009540CE"/>
    <w:rsid w:val="009542BC"/>
    <w:rsid w:val="00960C78"/>
    <w:rsid w:val="00960FD0"/>
    <w:rsid w:val="00961148"/>
    <w:rsid w:val="00964216"/>
    <w:rsid w:val="009660E1"/>
    <w:rsid w:val="009669E1"/>
    <w:rsid w:val="00966D27"/>
    <w:rsid w:val="00967278"/>
    <w:rsid w:val="00967EC1"/>
    <w:rsid w:val="00970AA0"/>
    <w:rsid w:val="00971E5F"/>
    <w:rsid w:val="00973346"/>
    <w:rsid w:val="00974AFE"/>
    <w:rsid w:val="00975987"/>
    <w:rsid w:val="00976489"/>
    <w:rsid w:val="00977A6A"/>
    <w:rsid w:val="00977ABA"/>
    <w:rsid w:val="00983A4B"/>
    <w:rsid w:val="0098525F"/>
    <w:rsid w:val="00985660"/>
    <w:rsid w:val="009857A5"/>
    <w:rsid w:val="009878D6"/>
    <w:rsid w:val="00990AB2"/>
    <w:rsid w:val="0099256A"/>
    <w:rsid w:val="00993A57"/>
    <w:rsid w:val="00993C49"/>
    <w:rsid w:val="00996353"/>
    <w:rsid w:val="009A0D30"/>
    <w:rsid w:val="009A1422"/>
    <w:rsid w:val="009A1618"/>
    <w:rsid w:val="009A1A3F"/>
    <w:rsid w:val="009A3E59"/>
    <w:rsid w:val="009A60F1"/>
    <w:rsid w:val="009A6D1A"/>
    <w:rsid w:val="009B16E7"/>
    <w:rsid w:val="009B36E6"/>
    <w:rsid w:val="009C0861"/>
    <w:rsid w:val="009C3E8B"/>
    <w:rsid w:val="009C3F39"/>
    <w:rsid w:val="009C5CB9"/>
    <w:rsid w:val="009C7010"/>
    <w:rsid w:val="009C7CA8"/>
    <w:rsid w:val="009D05E6"/>
    <w:rsid w:val="009D075B"/>
    <w:rsid w:val="009D174C"/>
    <w:rsid w:val="009D1EB3"/>
    <w:rsid w:val="009D2526"/>
    <w:rsid w:val="009D34AF"/>
    <w:rsid w:val="009D3B75"/>
    <w:rsid w:val="009D4143"/>
    <w:rsid w:val="009D52D8"/>
    <w:rsid w:val="009D6E8D"/>
    <w:rsid w:val="009D70A4"/>
    <w:rsid w:val="009D7427"/>
    <w:rsid w:val="009D74EF"/>
    <w:rsid w:val="009D75CC"/>
    <w:rsid w:val="009E0052"/>
    <w:rsid w:val="009E1613"/>
    <w:rsid w:val="009E216D"/>
    <w:rsid w:val="009E2B95"/>
    <w:rsid w:val="009E5C86"/>
    <w:rsid w:val="009E61EF"/>
    <w:rsid w:val="009F0CEE"/>
    <w:rsid w:val="009F18C9"/>
    <w:rsid w:val="009F29B4"/>
    <w:rsid w:val="009F42BB"/>
    <w:rsid w:val="009F5709"/>
    <w:rsid w:val="009F6054"/>
    <w:rsid w:val="009F7E61"/>
    <w:rsid w:val="00A00539"/>
    <w:rsid w:val="00A005EA"/>
    <w:rsid w:val="00A00AB5"/>
    <w:rsid w:val="00A01287"/>
    <w:rsid w:val="00A01C88"/>
    <w:rsid w:val="00A01C9B"/>
    <w:rsid w:val="00A01D92"/>
    <w:rsid w:val="00A0231F"/>
    <w:rsid w:val="00A02B47"/>
    <w:rsid w:val="00A030AD"/>
    <w:rsid w:val="00A035D5"/>
    <w:rsid w:val="00A038A4"/>
    <w:rsid w:val="00A03CEE"/>
    <w:rsid w:val="00A040D2"/>
    <w:rsid w:val="00A04D01"/>
    <w:rsid w:val="00A055B7"/>
    <w:rsid w:val="00A1063C"/>
    <w:rsid w:val="00A110C2"/>
    <w:rsid w:val="00A11CDC"/>
    <w:rsid w:val="00A20B6C"/>
    <w:rsid w:val="00A21284"/>
    <w:rsid w:val="00A23EB8"/>
    <w:rsid w:val="00A2635B"/>
    <w:rsid w:val="00A2752B"/>
    <w:rsid w:val="00A3014D"/>
    <w:rsid w:val="00A303E0"/>
    <w:rsid w:val="00A30600"/>
    <w:rsid w:val="00A306D4"/>
    <w:rsid w:val="00A3078F"/>
    <w:rsid w:val="00A311AC"/>
    <w:rsid w:val="00A3137B"/>
    <w:rsid w:val="00A31470"/>
    <w:rsid w:val="00A3255F"/>
    <w:rsid w:val="00A3530F"/>
    <w:rsid w:val="00A41B3A"/>
    <w:rsid w:val="00A42DB4"/>
    <w:rsid w:val="00A44D4B"/>
    <w:rsid w:val="00A45295"/>
    <w:rsid w:val="00A45619"/>
    <w:rsid w:val="00A456C5"/>
    <w:rsid w:val="00A46C46"/>
    <w:rsid w:val="00A47215"/>
    <w:rsid w:val="00A51407"/>
    <w:rsid w:val="00A515A0"/>
    <w:rsid w:val="00A5320F"/>
    <w:rsid w:val="00A532E7"/>
    <w:rsid w:val="00A538A3"/>
    <w:rsid w:val="00A53FE6"/>
    <w:rsid w:val="00A54A95"/>
    <w:rsid w:val="00A55A25"/>
    <w:rsid w:val="00A574BA"/>
    <w:rsid w:val="00A608F9"/>
    <w:rsid w:val="00A61D1F"/>
    <w:rsid w:val="00A622A6"/>
    <w:rsid w:val="00A62651"/>
    <w:rsid w:val="00A64637"/>
    <w:rsid w:val="00A654E3"/>
    <w:rsid w:val="00A658EB"/>
    <w:rsid w:val="00A70BEE"/>
    <w:rsid w:val="00A710F4"/>
    <w:rsid w:val="00A72393"/>
    <w:rsid w:val="00A73322"/>
    <w:rsid w:val="00A734B6"/>
    <w:rsid w:val="00A74DED"/>
    <w:rsid w:val="00A80536"/>
    <w:rsid w:val="00A80A1C"/>
    <w:rsid w:val="00A80AE4"/>
    <w:rsid w:val="00A8189F"/>
    <w:rsid w:val="00A82168"/>
    <w:rsid w:val="00A835F3"/>
    <w:rsid w:val="00A850B4"/>
    <w:rsid w:val="00A85EFE"/>
    <w:rsid w:val="00A86555"/>
    <w:rsid w:val="00A87DEE"/>
    <w:rsid w:val="00A9033D"/>
    <w:rsid w:val="00A92F31"/>
    <w:rsid w:val="00A937A0"/>
    <w:rsid w:val="00A937FD"/>
    <w:rsid w:val="00A950ED"/>
    <w:rsid w:val="00A95980"/>
    <w:rsid w:val="00A963BB"/>
    <w:rsid w:val="00A979CB"/>
    <w:rsid w:val="00AA0967"/>
    <w:rsid w:val="00AA2D4B"/>
    <w:rsid w:val="00AA2EBE"/>
    <w:rsid w:val="00AA4700"/>
    <w:rsid w:val="00AA57D5"/>
    <w:rsid w:val="00AA6CFF"/>
    <w:rsid w:val="00AA6FB5"/>
    <w:rsid w:val="00AB2A91"/>
    <w:rsid w:val="00AB6635"/>
    <w:rsid w:val="00AC30BA"/>
    <w:rsid w:val="00AC3C23"/>
    <w:rsid w:val="00AD0A23"/>
    <w:rsid w:val="00AD0F08"/>
    <w:rsid w:val="00AD2194"/>
    <w:rsid w:val="00AD398E"/>
    <w:rsid w:val="00AD4F6D"/>
    <w:rsid w:val="00AD5E31"/>
    <w:rsid w:val="00AD67AC"/>
    <w:rsid w:val="00AE07A8"/>
    <w:rsid w:val="00AE0CC8"/>
    <w:rsid w:val="00AE388B"/>
    <w:rsid w:val="00AE447F"/>
    <w:rsid w:val="00AE6DDB"/>
    <w:rsid w:val="00AE71DC"/>
    <w:rsid w:val="00AF11CE"/>
    <w:rsid w:val="00AF1622"/>
    <w:rsid w:val="00AF1663"/>
    <w:rsid w:val="00AF22BC"/>
    <w:rsid w:val="00AF58EF"/>
    <w:rsid w:val="00AF72F9"/>
    <w:rsid w:val="00AF7CA5"/>
    <w:rsid w:val="00B0019F"/>
    <w:rsid w:val="00B01049"/>
    <w:rsid w:val="00B03454"/>
    <w:rsid w:val="00B04F95"/>
    <w:rsid w:val="00B07A5E"/>
    <w:rsid w:val="00B10BCF"/>
    <w:rsid w:val="00B1210C"/>
    <w:rsid w:val="00B13239"/>
    <w:rsid w:val="00B15666"/>
    <w:rsid w:val="00B173E5"/>
    <w:rsid w:val="00B17C52"/>
    <w:rsid w:val="00B17C65"/>
    <w:rsid w:val="00B20191"/>
    <w:rsid w:val="00B30788"/>
    <w:rsid w:val="00B34920"/>
    <w:rsid w:val="00B34F79"/>
    <w:rsid w:val="00B3684A"/>
    <w:rsid w:val="00B371BA"/>
    <w:rsid w:val="00B41A1D"/>
    <w:rsid w:val="00B41F7F"/>
    <w:rsid w:val="00B423F5"/>
    <w:rsid w:val="00B42407"/>
    <w:rsid w:val="00B459F3"/>
    <w:rsid w:val="00B46A50"/>
    <w:rsid w:val="00B46DAF"/>
    <w:rsid w:val="00B47C17"/>
    <w:rsid w:val="00B50259"/>
    <w:rsid w:val="00B570C7"/>
    <w:rsid w:val="00B571D7"/>
    <w:rsid w:val="00B57329"/>
    <w:rsid w:val="00B57B1C"/>
    <w:rsid w:val="00B612DB"/>
    <w:rsid w:val="00B61592"/>
    <w:rsid w:val="00B61673"/>
    <w:rsid w:val="00B6592A"/>
    <w:rsid w:val="00B669EE"/>
    <w:rsid w:val="00B67F38"/>
    <w:rsid w:val="00B722C9"/>
    <w:rsid w:val="00B821FB"/>
    <w:rsid w:val="00B824E9"/>
    <w:rsid w:val="00B8260C"/>
    <w:rsid w:val="00B8270B"/>
    <w:rsid w:val="00B82DD2"/>
    <w:rsid w:val="00B8391B"/>
    <w:rsid w:val="00B84D69"/>
    <w:rsid w:val="00B85404"/>
    <w:rsid w:val="00B85A81"/>
    <w:rsid w:val="00B86A66"/>
    <w:rsid w:val="00B86F09"/>
    <w:rsid w:val="00B87643"/>
    <w:rsid w:val="00B87CC1"/>
    <w:rsid w:val="00B91279"/>
    <w:rsid w:val="00B913A0"/>
    <w:rsid w:val="00B96200"/>
    <w:rsid w:val="00B97F03"/>
    <w:rsid w:val="00BA0A44"/>
    <w:rsid w:val="00BA10A8"/>
    <w:rsid w:val="00BA3590"/>
    <w:rsid w:val="00BA3CAC"/>
    <w:rsid w:val="00BA47A3"/>
    <w:rsid w:val="00BA5032"/>
    <w:rsid w:val="00BA778B"/>
    <w:rsid w:val="00BB032A"/>
    <w:rsid w:val="00BB1B58"/>
    <w:rsid w:val="00BB4D32"/>
    <w:rsid w:val="00BB5B63"/>
    <w:rsid w:val="00BB6729"/>
    <w:rsid w:val="00BB78CA"/>
    <w:rsid w:val="00BC140A"/>
    <w:rsid w:val="00BC63E8"/>
    <w:rsid w:val="00BD01C1"/>
    <w:rsid w:val="00BD1C5E"/>
    <w:rsid w:val="00BD224F"/>
    <w:rsid w:val="00BD3123"/>
    <w:rsid w:val="00BD5857"/>
    <w:rsid w:val="00BD6B28"/>
    <w:rsid w:val="00BD7362"/>
    <w:rsid w:val="00BD7CCB"/>
    <w:rsid w:val="00BE0CF3"/>
    <w:rsid w:val="00BE3361"/>
    <w:rsid w:val="00BE4577"/>
    <w:rsid w:val="00BE4D47"/>
    <w:rsid w:val="00BE73FF"/>
    <w:rsid w:val="00BF1080"/>
    <w:rsid w:val="00BF1E47"/>
    <w:rsid w:val="00BF2917"/>
    <w:rsid w:val="00BF2EC9"/>
    <w:rsid w:val="00BF3C4E"/>
    <w:rsid w:val="00BF628E"/>
    <w:rsid w:val="00C00EA8"/>
    <w:rsid w:val="00C0184C"/>
    <w:rsid w:val="00C0369C"/>
    <w:rsid w:val="00C05C73"/>
    <w:rsid w:val="00C07FFA"/>
    <w:rsid w:val="00C10545"/>
    <w:rsid w:val="00C112F1"/>
    <w:rsid w:val="00C123C0"/>
    <w:rsid w:val="00C12AA9"/>
    <w:rsid w:val="00C12BC5"/>
    <w:rsid w:val="00C135FD"/>
    <w:rsid w:val="00C152FF"/>
    <w:rsid w:val="00C15F1E"/>
    <w:rsid w:val="00C1601A"/>
    <w:rsid w:val="00C17F52"/>
    <w:rsid w:val="00C17FF5"/>
    <w:rsid w:val="00C20D4F"/>
    <w:rsid w:val="00C22524"/>
    <w:rsid w:val="00C25B29"/>
    <w:rsid w:val="00C30773"/>
    <w:rsid w:val="00C3089D"/>
    <w:rsid w:val="00C32E04"/>
    <w:rsid w:val="00C354F2"/>
    <w:rsid w:val="00C35BE0"/>
    <w:rsid w:val="00C36BD3"/>
    <w:rsid w:val="00C3734A"/>
    <w:rsid w:val="00C40056"/>
    <w:rsid w:val="00C402E0"/>
    <w:rsid w:val="00C42BCF"/>
    <w:rsid w:val="00C43145"/>
    <w:rsid w:val="00C45A7C"/>
    <w:rsid w:val="00C45DB8"/>
    <w:rsid w:val="00C461DB"/>
    <w:rsid w:val="00C519B3"/>
    <w:rsid w:val="00C52795"/>
    <w:rsid w:val="00C562ED"/>
    <w:rsid w:val="00C56B41"/>
    <w:rsid w:val="00C56C7B"/>
    <w:rsid w:val="00C57AA7"/>
    <w:rsid w:val="00C646D2"/>
    <w:rsid w:val="00C6525E"/>
    <w:rsid w:val="00C65E2C"/>
    <w:rsid w:val="00C66790"/>
    <w:rsid w:val="00C67757"/>
    <w:rsid w:val="00C70930"/>
    <w:rsid w:val="00C7133A"/>
    <w:rsid w:val="00C7295D"/>
    <w:rsid w:val="00C73754"/>
    <w:rsid w:val="00C73939"/>
    <w:rsid w:val="00C74F9A"/>
    <w:rsid w:val="00C76AFD"/>
    <w:rsid w:val="00C820CA"/>
    <w:rsid w:val="00C827FA"/>
    <w:rsid w:val="00C84D6E"/>
    <w:rsid w:val="00C8551E"/>
    <w:rsid w:val="00C85BA7"/>
    <w:rsid w:val="00C86F1D"/>
    <w:rsid w:val="00C87F41"/>
    <w:rsid w:val="00C91028"/>
    <w:rsid w:val="00C911AD"/>
    <w:rsid w:val="00C918C1"/>
    <w:rsid w:val="00C91CD6"/>
    <w:rsid w:val="00C93B05"/>
    <w:rsid w:val="00C9428A"/>
    <w:rsid w:val="00C949D3"/>
    <w:rsid w:val="00C957EE"/>
    <w:rsid w:val="00C95D4A"/>
    <w:rsid w:val="00CA0A2E"/>
    <w:rsid w:val="00CA1A43"/>
    <w:rsid w:val="00CA4B28"/>
    <w:rsid w:val="00CA4CB1"/>
    <w:rsid w:val="00CA4F7A"/>
    <w:rsid w:val="00CA4F8F"/>
    <w:rsid w:val="00CB01B1"/>
    <w:rsid w:val="00CB0B57"/>
    <w:rsid w:val="00CB2081"/>
    <w:rsid w:val="00CB3160"/>
    <w:rsid w:val="00CB4F45"/>
    <w:rsid w:val="00CC022C"/>
    <w:rsid w:val="00CC0688"/>
    <w:rsid w:val="00CC1A79"/>
    <w:rsid w:val="00CC204C"/>
    <w:rsid w:val="00CC21F4"/>
    <w:rsid w:val="00CC32FA"/>
    <w:rsid w:val="00CC3A7C"/>
    <w:rsid w:val="00CC44F9"/>
    <w:rsid w:val="00CC4FC1"/>
    <w:rsid w:val="00CC5E36"/>
    <w:rsid w:val="00CC6830"/>
    <w:rsid w:val="00CC79E3"/>
    <w:rsid w:val="00CD132C"/>
    <w:rsid w:val="00CD15F1"/>
    <w:rsid w:val="00CD1D11"/>
    <w:rsid w:val="00CD32EE"/>
    <w:rsid w:val="00CD3EF1"/>
    <w:rsid w:val="00CD51CB"/>
    <w:rsid w:val="00CD5E1E"/>
    <w:rsid w:val="00CD68B0"/>
    <w:rsid w:val="00CD7B95"/>
    <w:rsid w:val="00CD7D3B"/>
    <w:rsid w:val="00CD7E03"/>
    <w:rsid w:val="00CE09F4"/>
    <w:rsid w:val="00CE1FBF"/>
    <w:rsid w:val="00CE34E6"/>
    <w:rsid w:val="00CE4F51"/>
    <w:rsid w:val="00CE543F"/>
    <w:rsid w:val="00CE54B1"/>
    <w:rsid w:val="00CE6F87"/>
    <w:rsid w:val="00CF22F6"/>
    <w:rsid w:val="00CF2789"/>
    <w:rsid w:val="00CF2C53"/>
    <w:rsid w:val="00CF31A3"/>
    <w:rsid w:val="00CF409E"/>
    <w:rsid w:val="00D0196E"/>
    <w:rsid w:val="00D0234F"/>
    <w:rsid w:val="00D02963"/>
    <w:rsid w:val="00D05826"/>
    <w:rsid w:val="00D0646C"/>
    <w:rsid w:val="00D10F68"/>
    <w:rsid w:val="00D118C9"/>
    <w:rsid w:val="00D12BBF"/>
    <w:rsid w:val="00D138D9"/>
    <w:rsid w:val="00D162BF"/>
    <w:rsid w:val="00D1647A"/>
    <w:rsid w:val="00D17A73"/>
    <w:rsid w:val="00D20977"/>
    <w:rsid w:val="00D21A40"/>
    <w:rsid w:val="00D22F46"/>
    <w:rsid w:val="00D25E54"/>
    <w:rsid w:val="00D26507"/>
    <w:rsid w:val="00D316D6"/>
    <w:rsid w:val="00D31898"/>
    <w:rsid w:val="00D3240D"/>
    <w:rsid w:val="00D3383A"/>
    <w:rsid w:val="00D3486F"/>
    <w:rsid w:val="00D34C65"/>
    <w:rsid w:val="00D3561A"/>
    <w:rsid w:val="00D35655"/>
    <w:rsid w:val="00D40924"/>
    <w:rsid w:val="00D40D85"/>
    <w:rsid w:val="00D4151E"/>
    <w:rsid w:val="00D41BF3"/>
    <w:rsid w:val="00D43535"/>
    <w:rsid w:val="00D443ED"/>
    <w:rsid w:val="00D4523A"/>
    <w:rsid w:val="00D47655"/>
    <w:rsid w:val="00D50BD3"/>
    <w:rsid w:val="00D51D55"/>
    <w:rsid w:val="00D522A2"/>
    <w:rsid w:val="00D5231A"/>
    <w:rsid w:val="00D55987"/>
    <w:rsid w:val="00D55DEF"/>
    <w:rsid w:val="00D55F02"/>
    <w:rsid w:val="00D61DB0"/>
    <w:rsid w:val="00D625C5"/>
    <w:rsid w:val="00D65689"/>
    <w:rsid w:val="00D65EDC"/>
    <w:rsid w:val="00D72CB7"/>
    <w:rsid w:val="00D72EFE"/>
    <w:rsid w:val="00D74924"/>
    <w:rsid w:val="00D751FC"/>
    <w:rsid w:val="00D75BFF"/>
    <w:rsid w:val="00D7775E"/>
    <w:rsid w:val="00D77E7F"/>
    <w:rsid w:val="00D81D8F"/>
    <w:rsid w:val="00D842C1"/>
    <w:rsid w:val="00D85F54"/>
    <w:rsid w:val="00D8784F"/>
    <w:rsid w:val="00D919AF"/>
    <w:rsid w:val="00D91DAC"/>
    <w:rsid w:val="00D92160"/>
    <w:rsid w:val="00D93AA5"/>
    <w:rsid w:val="00D93BA8"/>
    <w:rsid w:val="00D93D8A"/>
    <w:rsid w:val="00D94640"/>
    <w:rsid w:val="00D963D7"/>
    <w:rsid w:val="00D965D1"/>
    <w:rsid w:val="00D96C04"/>
    <w:rsid w:val="00D97432"/>
    <w:rsid w:val="00DA3A80"/>
    <w:rsid w:val="00DA3E04"/>
    <w:rsid w:val="00DB0EA1"/>
    <w:rsid w:val="00DB130A"/>
    <w:rsid w:val="00DB24F5"/>
    <w:rsid w:val="00DB2878"/>
    <w:rsid w:val="00DB2D35"/>
    <w:rsid w:val="00DB3CF8"/>
    <w:rsid w:val="00DB42E3"/>
    <w:rsid w:val="00DB4E8B"/>
    <w:rsid w:val="00DB5377"/>
    <w:rsid w:val="00DB55D3"/>
    <w:rsid w:val="00DC0309"/>
    <w:rsid w:val="00DC0E03"/>
    <w:rsid w:val="00DC3028"/>
    <w:rsid w:val="00DC3703"/>
    <w:rsid w:val="00DC4444"/>
    <w:rsid w:val="00DC5AD5"/>
    <w:rsid w:val="00DC5B71"/>
    <w:rsid w:val="00DC65E4"/>
    <w:rsid w:val="00DC6730"/>
    <w:rsid w:val="00DC6A32"/>
    <w:rsid w:val="00DD6CAE"/>
    <w:rsid w:val="00DE1AE6"/>
    <w:rsid w:val="00DE2208"/>
    <w:rsid w:val="00DE3B24"/>
    <w:rsid w:val="00DE5D29"/>
    <w:rsid w:val="00DE5EE4"/>
    <w:rsid w:val="00DE5F9F"/>
    <w:rsid w:val="00DE7307"/>
    <w:rsid w:val="00DE7D90"/>
    <w:rsid w:val="00DF0570"/>
    <w:rsid w:val="00DF15D2"/>
    <w:rsid w:val="00DF1792"/>
    <w:rsid w:val="00DF1EFF"/>
    <w:rsid w:val="00DF1FC4"/>
    <w:rsid w:val="00DF2A2B"/>
    <w:rsid w:val="00DF3166"/>
    <w:rsid w:val="00DF448D"/>
    <w:rsid w:val="00DF4930"/>
    <w:rsid w:val="00DF5873"/>
    <w:rsid w:val="00DF6928"/>
    <w:rsid w:val="00E017D7"/>
    <w:rsid w:val="00E02CE4"/>
    <w:rsid w:val="00E05829"/>
    <w:rsid w:val="00E06E83"/>
    <w:rsid w:val="00E0766C"/>
    <w:rsid w:val="00E1095B"/>
    <w:rsid w:val="00E1138C"/>
    <w:rsid w:val="00E14227"/>
    <w:rsid w:val="00E15140"/>
    <w:rsid w:val="00E15A55"/>
    <w:rsid w:val="00E16028"/>
    <w:rsid w:val="00E17629"/>
    <w:rsid w:val="00E20C42"/>
    <w:rsid w:val="00E23A73"/>
    <w:rsid w:val="00E23E1A"/>
    <w:rsid w:val="00E23F50"/>
    <w:rsid w:val="00E250AA"/>
    <w:rsid w:val="00E2692D"/>
    <w:rsid w:val="00E27784"/>
    <w:rsid w:val="00E2779D"/>
    <w:rsid w:val="00E27C25"/>
    <w:rsid w:val="00E328F8"/>
    <w:rsid w:val="00E37E11"/>
    <w:rsid w:val="00E41762"/>
    <w:rsid w:val="00E43EAC"/>
    <w:rsid w:val="00E458B3"/>
    <w:rsid w:val="00E51C30"/>
    <w:rsid w:val="00E52568"/>
    <w:rsid w:val="00E53C06"/>
    <w:rsid w:val="00E53EC4"/>
    <w:rsid w:val="00E549FF"/>
    <w:rsid w:val="00E55F92"/>
    <w:rsid w:val="00E55FE0"/>
    <w:rsid w:val="00E574C9"/>
    <w:rsid w:val="00E6327C"/>
    <w:rsid w:val="00E64C80"/>
    <w:rsid w:val="00E651E1"/>
    <w:rsid w:val="00E670E5"/>
    <w:rsid w:val="00E70D8C"/>
    <w:rsid w:val="00E718B7"/>
    <w:rsid w:val="00E72D07"/>
    <w:rsid w:val="00E73120"/>
    <w:rsid w:val="00E73996"/>
    <w:rsid w:val="00E7399A"/>
    <w:rsid w:val="00E73CA9"/>
    <w:rsid w:val="00E746DB"/>
    <w:rsid w:val="00E75869"/>
    <w:rsid w:val="00E75E1B"/>
    <w:rsid w:val="00E76804"/>
    <w:rsid w:val="00E771B4"/>
    <w:rsid w:val="00E77C92"/>
    <w:rsid w:val="00E80370"/>
    <w:rsid w:val="00E80B9B"/>
    <w:rsid w:val="00E8198B"/>
    <w:rsid w:val="00E83189"/>
    <w:rsid w:val="00E832A2"/>
    <w:rsid w:val="00E84167"/>
    <w:rsid w:val="00E854D9"/>
    <w:rsid w:val="00E85680"/>
    <w:rsid w:val="00E85F5D"/>
    <w:rsid w:val="00E86B9E"/>
    <w:rsid w:val="00E8790A"/>
    <w:rsid w:val="00E87F19"/>
    <w:rsid w:val="00E910C1"/>
    <w:rsid w:val="00E9197D"/>
    <w:rsid w:val="00E928BC"/>
    <w:rsid w:val="00E92CA4"/>
    <w:rsid w:val="00E977D1"/>
    <w:rsid w:val="00EA1428"/>
    <w:rsid w:val="00EA2BA6"/>
    <w:rsid w:val="00EA4DFF"/>
    <w:rsid w:val="00EA6367"/>
    <w:rsid w:val="00EA642E"/>
    <w:rsid w:val="00EA6920"/>
    <w:rsid w:val="00EA6AA6"/>
    <w:rsid w:val="00EB0FB9"/>
    <w:rsid w:val="00EB19E7"/>
    <w:rsid w:val="00EB4EF4"/>
    <w:rsid w:val="00EB5ABB"/>
    <w:rsid w:val="00EB75DA"/>
    <w:rsid w:val="00EB7A38"/>
    <w:rsid w:val="00EB7E43"/>
    <w:rsid w:val="00EC0D81"/>
    <w:rsid w:val="00EC0E30"/>
    <w:rsid w:val="00EC196E"/>
    <w:rsid w:val="00EC2AB0"/>
    <w:rsid w:val="00EC3310"/>
    <w:rsid w:val="00EC420A"/>
    <w:rsid w:val="00EC4E83"/>
    <w:rsid w:val="00EC5F3F"/>
    <w:rsid w:val="00EC629F"/>
    <w:rsid w:val="00ED10C1"/>
    <w:rsid w:val="00ED138B"/>
    <w:rsid w:val="00ED20CA"/>
    <w:rsid w:val="00ED2E3E"/>
    <w:rsid w:val="00ED4F4E"/>
    <w:rsid w:val="00ED536A"/>
    <w:rsid w:val="00ED65B3"/>
    <w:rsid w:val="00EE44DF"/>
    <w:rsid w:val="00EE4EBF"/>
    <w:rsid w:val="00EE4F35"/>
    <w:rsid w:val="00EE5278"/>
    <w:rsid w:val="00EE5886"/>
    <w:rsid w:val="00EF15E5"/>
    <w:rsid w:val="00EF2116"/>
    <w:rsid w:val="00EF491E"/>
    <w:rsid w:val="00EF5C1D"/>
    <w:rsid w:val="00EF7417"/>
    <w:rsid w:val="00F00C90"/>
    <w:rsid w:val="00F01681"/>
    <w:rsid w:val="00F051F2"/>
    <w:rsid w:val="00F05601"/>
    <w:rsid w:val="00F05D4D"/>
    <w:rsid w:val="00F068A2"/>
    <w:rsid w:val="00F12362"/>
    <w:rsid w:val="00F12481"/>
    <w:rsid w:val="00F12668"/>
    <w:rsid w:val="00F14404"/>
    <w:rsid w:val="00F14DD4"/>
    <w:rsid w:val="00F15553"/>
    <w:rsid w:val="00F1555E"/>
    <w:rsid w:val="00F1653F"/>
    <w:rsid w:val="00F1670D"/>
    <w:rsid w:val="00F172FD"/>
    <w:rsid w:val="00F17DED"/>
    <w:rsid w:val="00F17FFA"/>
    <w:rsid w:val="00F22257"/>
    <w:rsid w:val="00F23CE5"/>
    <w:rsid w:val="00F248A4"/>
    <w:rsid w:val="00F249FB"/>
    <w:rsid w:val="00F2519D"/>
    <w:rsid w:val="00F260E1"/>
    <w:rsid w:val="00F26E0D"/>
    <w:rsid w:val="00F3069C"/>
    <w:rsid w:val="00F30AD4"/>
    <w:rsid w:val="00F345B5"/>
    <w:rsid w:val="00F34C35"/>
    <w:rsid w:val="00F357F6"/>
    <w:rsid w:val="00F3589F"/>
    <w:rsid w:val="00F36CC2"/>
    <w:rsid w:val="00F3775D"/>
    <w:rsid w:val="00F40CB9"/>
    <w:rsid w:val="00F410E9"/>
    <w:rsid w:val="00F435BF"/>
    <w:rsid w:val="00F4443C"/>
    <w:rsid w:val="00F44EBA"/>
    <w:rsid w:val="00F44FF6"/>
    <w:rsid w:val="00F45BDD"/>
    <w:rsid w:val="00F4705F"/>
    <w:rsid w:val="00F47704"/>
    <w:rsid w:val="00F51A7C"/>
    <w:rsid w:val="00F536A0"/>
    <w:rsid w:val="00F53D6B"/>
    <w:rsid w:val="00F56495"/>
    <w:rsid w:val="00F56F42"/>
    <w:rsid w:val="00F621F2"/>
    <w:rsid w:val="00F62D01"/>
    <w:rsid w:val="00F64EDA"/>
    <w:rsid w:val="00F67354"/>
    <w:rsid w:val="00F67763"/>
    <w:rsid w:val="00F67DE4"/>
    <w:rsid w:val="00F70C3F"/>
    <w:rsid w:val="00F711A7"/>
    <w:rsid w:val="00F711C3"/>
    <w:rsid w:val="00F7236D"/>
    <w:rsid w:val="00F75019"/>
    <w:rsid w:val="00F7558D"/>
    <w:rsid w:val="00F75DD2"/>
    <w:rsid w:val="00F76111"/>
    <w:rsid w:val="00F83984"/>
    <w:rsid w:val="00F84EBE"/>
    <w:rsid w:val="00F853BF"/>
    <w:rsid w:val="00F85437"/>
    <w:rsid w:val="00F86AA9"/>
    <w:rsid w:val="00F86B68"/>
    <w:rsid w:val="00F8769A"/>
    <w:rsid w:val="00F90C25"/>
    <w:rsid w:val="00F94950"/>
    <w:rsid w:val="00F97516"/>
    <w:rsid w:val="00FA0C49"/>
    <w:rsid w:val="00FA107D"/>
    <w:rsid w:val="00FA4367"/>
    <w:rsid w:val="00FA5271"/>
    <w:rsid w:val="00FA5863"/>
    <w:rsid w:val="00FA5A16"/>
    <w:rsid w:val="00FA672F"/>
    <w:rsid w:val="00FA6C0F"/>
    <w:rsid w:val="00FA6CFD"/>
    <w:rsid w:val="00FB0BFE"/>
    <w:rsid w:val="00FB1F3D"/>
    <w:rsid w:val="00FB2E7C"/>
    <w:rsid w:val="00FB772D"/>
    <w:rsid w:val="00FC0FDA"/>
    <w:rsid w:val="00FC1A56"/>
    <w:rsid w:val="00FC1FD4"/>
    <w:rsid w:val="00FC263F"/>
    <w:rsid w:val="00FC4A31"/>
    <w:rsid w:val="00FC6383"/>
    <w:rsid w:val="00FC6924"/>
    <w:rsid w:val="00FD19FC"/>
    <w:rsid w:val="00FD2E38"/>
    <w:rsid w:val="00FD3482"/>
    <w:rsid w:val="00FD3745"/>
    <w:rsid w:val="00FD4B62"/>
    <w:rsid w:val="00FD55B3"/>
    <w:rsid w:val="00FD5926"/>
    <w:rsid w:val="00FE010D"/>
    <w:rsid w:val="00FE1918"/>
    <w:rsid w:val="00FE5872"/>
    <w:rsid w:val="00FE7134"/>
    <w:rsid w:val="00FF1289"/>
    <w:rsid w:val="00FF4C37"/>
    <w:rsid w:val="00FF72C5"/>
    <w:rsid w:val="00FF7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84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272"/>
    <w:pPr>
      <w:spacing w:after="200" w:line="276" w:lineRule="auto"/>
      <w:jc w:val="both"/>
    </w:pPr>
    <w:rPr>
      <w:rFonts w:ascii="Arial" w:eastAsia="Times New Roman" w:hAnsi="Arial"/>
      <w:sz w:val="22"/>
      <w:szCs w:val="22"/>
      <w:lang w:eastAsia="en-US"/>
    </w:rPr>
  </w:style>
  <w:style w:type="paragraph" w:styleId="berschrift1">
    <w:name w:val="heading 1"/>
    <w:basedOn w:val="Standard"/>
    <w:link w:val="berschrift1Zchn"/>
    <w:uiPriority w:val="99"/>
    <w:qFormat/>
    <w:rsid w:val="006A7F74"/>
    <w:pPr>
      <w:spacing w:before="100" w:beforeAutospacing="1" w:after="100" w:afterAutospacing="1" w:line="240" w:lineRule="auto"/>
      <w:jc w:val="left"/>
      <w:outlineLvl w:val="0"/>
    </w:pPr>
    <w:rPr>
      <w:rFonts w:ascii="Times New Roman" w:hAnsi="Times New Roman"/>
      <w:b/>
      <w:bCs/>
      <w:kern w:val="36"/>
      <w:sz w:val="48"/>
      <w:szCs w:val="48"/>
      <w:lang w:eastAsia="de-DE"/>
    </w:rPr>
  </w:style>
  <w:style w:type="paragraph" w:styleId="berschrift2">
    <w:name w:val="heading 2"/>
    <w:basedOn w:val="Standard"/>
    <w:next w:val="Standard"/>
    <w:link w:val="berschrift2Zchn"/>
    <w:uiPriority w:val="9"/>
    <w:unhideWhenUsed/>
    <w:qFormat/>
    <w:locked/>
    <w:rsid w:val="00A040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1D29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A7F74"/>
    <w:rPr>
      <w:rFonts w:ascii="Times New Roman" w:hAnsi="Times New Roman" w:cs="Times New Roman"/>
      <w:b/>
      <w:bCs/>
      <w:kern w:val="36"/>
      <w:sz w:val="48"/>
      <w:szCs w:val="48"/>
      <w:lang w:eastAsia="de-DE"/>
    </w:rPr>
  </w:style>
  <w:style w:type="paragraph" w:customStyle="1" w:styleId="ListParagraph1">
    <w:name w:val="List Paragraph1"/>
    <w:basedOn w:val="Standard"/>
    <w:qFormat/>
    <w:rsid w:val="003D0272"/>
  </w:style>
  <w:style w:type="character" w:styleId="Hyperlink">
    <w:name w:val="Hyperlink"/>
    <w:uiPriority w:val="99"/>
    <w:rsid w:val="003D0272"/>
    <w:rPr>
      <w:rFonts w:cs="Times New Roman"/>
      <w:color w:val="0000FF"/>
      <w:u w:val="single"/>
    </w:rPr>
  </w:style>
  <w:style w:type="paragraph" w:customStyle="1" w:styleId="einzug-1">
    <w:name w:val="einzug-1"/>
    <w:basedOn w:val="Standard"/>
    <w:next w:val="Standard"/>
    <w:link w:val="einzug-1Char"/>
    <w:uiPriority w:val="99"/>
    <w:rsid w:val="003D0272"/>
    <w:pPr>
      <w:numPr>
        <w:numId w:val="1"/>
      </w:numPr>
      <w:spacing w:after="0" w:line="240" w:lineRule="auto"/>
    </w:pPr>
    <w:rPr>
      <w:color w:val="000000"/>
      <w:sz w:val="24"/>
      <w:szCs w:val="20"/>
      <w:lang w:eastAsia="de-DE"/>
    </w:rPr>
  </w:style>
  <w:style w:type="character" w:customStyle="1" w:styleId="einzug-1Char">
    <w:name w:val="einzug-1 Char"/>
    <w:link w:val="einzug-1"/>
    <w:uiPriority w:val="99"/>
    <w:locked/>
    <w:rsid w:val="003D0272"/>
    <w:rPr>
      <w:rFonts w:ascii="Arial" w:eastAsia="Times New Roman" w:hAnsi="Arial"/>
      <w:color w:val="000000"/>
      <w:sz w:val="24"/>
    </w:rPr>
  </w:style>
  <w:style w:type="character" w:styleId="HTMLZitat">
    <w:name w:val="HTML Cite"/>
    <w:uiPriority w:val="99"/>
    <w:semiHidden/>
    <w:rsid w:val="003D0272"/>
    <w:rPr>
      <w:rFonts w:cs="Times New Roman"/>
      <w:i/>
    </w:rPr>
  </w:style>
  <w:style w:type="paragraph" w:styleId="Listenabsatz">
    <w:name w:val="List Paragraph"/>
    <w:basedOn w:val="Standard"/>
    <w:link w:val="ListenabsatzZchn"/>
    <w:uiPriority w:val="1"/>
    <w:qFormat/>
    <w:rsid w:val="00241D94"/>
    <w:pPr>
      <w:contextualSpacing/>
    </w:pPr>
    <w:rPr>
      <w:rFonts w:eastAsia="Calibri"/>
    </w:rPr>
  </w:style>
  <w:style w:type="character" w:styleId="BesuchterLink">
    <w:name w:val="FollowedHyperlink"/>
    <w:uiPriority w:val="99"/>
    <w:semiHidden/>
    <w:rsid w:val="00CD3EF1"/>
    <w:rPr>
      <w:rFonts w:cs="Times New Roman"/>
      <w:color w:val="800080"/>
      <w:u w:val="single"/>
    </w:rPr>
  </w:style>
  <w:style w:type="character" w:customStyle="1" w:styleId="NichtaufgelsteErwhnung1">
    <w:name w:val="Nicht aufgelöste Erwähnung1"/>
    <w:uiPriority w:val="99"/>
    <w:semiHidden/>
    <w:rsid w:val="00CD7B95"/>
    <w:rPr>
      <w:rFonts w:cs="Times New Roman"/>
      <w:color w:val="605E5C"/>
      <w:shd w:val="clear" w:color="auto" w:fill="E1DFDD"/>
    </w:rPr>
  </w:style>
  <w:style w:type="paragraph" w:customStyle="1" w:styleId="Liste-KonkretisierteKompetenz">
    <w:name w:val="Liste-KonkretisierteKompetenz"/>
    <w:basedOn w:val="Standard"/>
    <w:link w:val="Liste-KonkretisierteKompetenzZchn"/>
    <w:qFormat/>
    <w:rsid w:val="00663311"/>
    <w:pPr>
      <w:keepLines/>
      <w:numPr>
        <w:numId w:val="2"/>
      </w:numPr>
      <w:spacing w:after="120"/>
      <w:ind w:left="714" w:hanging="357"/>
    </w:pPr>
    <w:rPr>
      <w:rFonts w:eastAsia="Calibri"/>
      <w:sz w:val="24"/>
    </w:rPr>
  </w:style>
  <w:style w:type="character" w:customStyle="1" w:styleId="Liste-KonkretisierteKompetenzZchn">
    <w:name w:val="Liste-KonkretisierteKompetenz Zchn"/>
    <w:link w:val="Liste-KonkretisierteKompetenz"/>
    <w:locked/>
    <w:rsid w:val="00663311"/>
    <w:rPr>
      <w:rFonts w:ascii="Arial" w:hAnsi="Arial"/>
      <w:sz w:val="24"/>
      <w:szCs w:val="22"/>
      <w:lang w:eastAsia="en-US"/>
    </w:rPr>
  </w:style>
  <w:style w:type="paragraph" w:styleId="Kopfzeile">
    <w:name w:val="header"/>
    <w:basedOn w:val="Standard"/>
    <w:link w:val="KopfzeileZchn"/>
    <w:uiPriority w:val="99"/>
    <w:rsid w:val="00CB2081"/>
    <w:pPr>
      <w:tabs>
        <w:tab w:val="center" w:pos="4536"/>
        <w:tab w:val="right" w:pos="9072"/>
      </w:tabs>
      <w:spacing w:after="0" w:line="240" w:lineRule="auto"/>
    </w:pPr>
  </w:style>
  <w:style w:type="character" w:customStyle="1" w:styleId="KopfzeileZchn">
    <w:name w:val="Kopfzeile Zchn"/>
    <w:link w:val="Kopfzeile"/>
    <w:uiPriority w:val="99"/>
    <w:locked/>
    <w:rsid w:val="00CB2081"/>
    <w:rPr>
      <w:rFonts w:ascii="Arial" w:hAnsi="Arial" w:cs="Times New Roman"/>
    </w:rPr>
  </w:style>
  <w:style w:type="paragraph" w:styleId="Fuzeile">
    <w:name w:val="footer"/>
    <w:basedOn w:val="Standard"/>
    <w:link w:val="FuzeileZchn"/>
    <w:uiPriority w:val="99"/>
    <w:rsid w:val="00CB2081"/>
    <w:pPr>
      <w:tabs>
        <w:tab w:val="center" w:pos="4536"/>
        <w:tab w:val="right" w:pos="9072"/>
      </w:tabs>
      <w:spacing w:after="0" w:line="240" w:lineRule="auto"/>
    </w:pPr>
  </w:style>
  <w:style w:type="character" w:customStyle="1" w:styleId="FuzeileZchn">
    <w:name w:val="Fußzeile Zchn"/>
    <w:link w:val="Fuzeile"/>
    <w:uiPriority w:val="99"/>
    <w:locked/>
    <w:rsid w:val="00CB2081"/>
    <w:rPr>
      <w:rFonts w:ascii="Arial" w:hAnsi="Arial" w:cs="Times New Roman"/>
    </w:rPr>
  </w:style>
  <w:style w:type="character" w:customStyle="1" w:styleId="NichtaufgelsteErwhnung2">
    <w:name w:val="Nicht aufgelöste Erwähnung2"/>
    <w:uiPriority w:val="99"/>
    <w:semiHidden/>
    <w:unhideWhenUsed/>
    <w:rsid w:val="00C17F52"/>
    <w:rPr>
      <w:color w:val="605E5C"/>
      <w:shd w:val="clear" w:color="auto" w:fill="E1DFDD"/>
    </w:rPr>
  </w:style>
  <w:style w:type="character" w:styleId="Kommentarzeichen">
    <w:name w:val="annotation reference"/>
    <w:basedOn w:val="Absatz-Standardschriftart"/>
    <w:uiPriority w:val="99"/>
    <w:semiHidden/>
    <w:unhideWhenUsed/>
    <w:rsid w:val="008F5DE2"/>
    <w:rPr>
      <w:sz w:val="16"/>
      <w:szCs w:val="16"/>
    </w:rPr>
  </w:style>
  <w:style w:type="paragraph" w:styleId="Kommentartext">
    <w:name w:val="annotation text"/>
    <w:basedOn w:val="Standard"/>
    <w:link w:val="KommentartextZchn"/>
    <w:uiPriority w:val="99"/>
    <w:unhideWhenUsed/>
    <w:rsid w:val="008F5DE2"/>
    <w:pPr>
      <w:spacing w:line="240" w:lineRule="auto"/>
    </w:pPr>
    <w:rPr>
      <w:sz w:val="20"/>
      <w:szCs w:val="20"/>
    </w:rPr>
  </w:style>
  <w:style w:type="character" w:customStyle="1" w:styleId="KommentartextZchn">
    <w:name w:val="Kommentartext Zchn"/>
    <w:basedOn w:val="Absatz-Standardschriftart"/>
    <w:link w:val="Kommentartext"/>
    <w:uiPriority w:val="99"/>
    <w:rsid w:val="008F5DE2"/>
    <w:rPr>
      <w:rFonts w:ascii="Arial" w:eastAsia="Times New Roman" w:hAnsi="Arial"/>
      <w:lang w:eastAsia="en-US"/>
    </w:rPr>
  </w:style>
  <w:style w:type="paragraph" w:styleId="Kommentarthema">
    <w:name w:val="annotation subject"/>
    <w:basedOn w:val="Kommentartext"/>
    <w:next w:val="Kommentartext"/>
    <w:link w:val="KommentarthemaZchn"/>
    <w:uiPriority w:val="99"/>
    <w:semiHidden/>
    <w:unhideWhenUsed/>
    <w:rsid w:val="008F5DE2"/>
    <w:rPr>
      <w:b/>
      <w:bCs/>
    </w:rPr>
  </w:style>
  <w:style w:type="character" w:customStyle="1" w:styleId="KommentarthemaZchn">
    <w:name w:val="Kommentarthema Zchn"/>
    <w:basedOn w:val="KommentartextZchn"/>
    <w:link w:val="Kommentarthema"/>
    <w:uiPriority w:val="99"/>
    <w:semiHidden/>
    <w:rsid w:val="008F5DE2"/>
    <w:rPr>
      <w:rFonts w:ascii="Arial" w:eastAsia="Times New Roman" w:hAnsi="Arial"/>
      <w:b/>
      <w:bCs/>
      <w:lang w:eastAsia="en-US"/>
    </w:rPr>
  </w:style>
  <w:style w:type="paragraph" w:styleId="Sprechblasentext">
    <w:name w:val="Balloon Text"/>
    <w:basedOn w:val="Standard"/>
    <w:link w:val="SprechblasentextZchn"/>
    <w:uiPriority w:val="99"/>
    <w:semiHidden/>
    <w:unhideWhenUsed/>
    <w:rsid w:val="008F5D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DE2"/>
    <w:rPr>
      <w:rFonts w:ascii="Tahoma" w:eastAsia="Times New Roman" w:hAnsi="Tahoma" w:cs="Tahoma"/>
      <w:sz w:val="16"/>
      <w:szCs w:val="16"/>
      <w:lang w:eastAsia="en-US"/>
    </w:rPr>
  </w:style>
  <w:style w:type="character" w:customStyle="1" w:styleId="NichtaufgelsteErwhnung3">
    <w:name w:val="Nicht aufgelöste Erwähnung3"/>
    <w:basedOn w:val="Absatz-Standardschriftart"/>
    <w:uiPriority w:val="99"/>
    <w:semiHidden/>
    <w:unhideWhenUsed/>
    <w:rsid w:val="00A3137B"/>
    <w:rPr>
      <w:color w:val="605E5C"/>
      <w:shd w:val="clear" w:color="auto" w:fill="E1DFDD"/>
    </w:rPr>
  </w:style>
  <w:style w:type="character" w:customStyle="1" w:styleId="ListLabel6">
    <w:name w:val="ListLabel 6"/>
    <w:qFormat/>
    <w:rsid w:val="00FF7B95"/>
    <w:rPr>
      <w:rFonts w:cs="Courier New"/>
    </w:rPr>
  </w:style>
  <w:style w:type="character" w:customStyle="1" w:styleId="article-headingkicker">
    <w:name w:val="article-heading__kicker"/>
    <w:basedOn w:val="Absatz-Standardschriftart"/>
    <w:rsid w:val="006F4B53"/>
  </w:style>
  <w:style w:type="character" w:customStyle="1" w:styleId="visually-hidden">
    <w:name w:val="visually-hidden"/>
    <w:basedOn w:val="Absatz-Standardschriftart"/>
    <w:rsid w:val="006F4B53"/>
  </w:style>
  <w:style w:type="character" w:customStyle="1" w:styleId="article-headingtitle">
    <w:name w:val="article-heading__title"/>
    <w:basedOn w:val="Absatz-Standardschriftart"/>
    <w:rsid w:val="006F4B53"/>
  </w:style>
  <w:style w:type="character" w:customStyle="1" w:styleId="ListLabel1">
    <w:name w:val="ListLabel 1"/>
    <w:qFormat/>
    <w:rsid w:val="00590A9D"/>
    <w:rPr>
      <w:rFonts w:cs="Courier New"/>
    </w:rPr>
  </w:style>
  <w:style w:type="character" w:customStyle="1" w:styleId="berschrift2Zchn">
    <w:name w:val="Überschrift 2 Zchn"/>
    <w:basedOn w:val="Absatz-Standardschriftart"/>
    <w:link w:val="berschrift2"/>
    <w:uiPriority w:val="9"/>
    <w:rsid w:val="00A040D2"/>
    <w:rPr>
      <w:rFonts w:asciiTheme="majorHAnsi" w:eastAsiaTheme="majorEastAsia" w:hAnsiTheme="majorHAnsi" w:cstheme="majorBidi"/>
      <w:color w:val="365F91" w:themeColor="accent1" w:themeShade="BF"/>
      <w:sz w:val="26"/>
      <w:szCs w:val="26"/>
      <w:lang w:eastAsia="en-US"/>
    </w:rPr>
  </w:style>
  <w:style w:type="paragraph" w:customStyle="1" w:styleId="ListParagraph2">
    <w:name w:val="List Paragraph2"/>
    <w:basedOn w:val="Standard"/>
    <w:uiPriority w:val="34"/>
    <w:qFormat/>
    <w:rsid w:val="007347AA"/>
  </w:style>
  <w:style w:type="table" w:customStyle="1" w:styleId="Tabellengitternetz">
    <w:name w:val="Tabellengitternetz"/>
    <w:basedOn w:val="NormaleTabelle"/>
    <w:uiPriority w:val="59"/>
    <w:rsid w:val="004964A0"/>
    <w:rPr>
      <w:rFonts w:eastAsia="Times New Roman" w:cs="Calibri"/>
    </w:rPr>
    <w:tblPr/>
  </w:style>
  <w:style w:type="character" w:customStyle="1" w:styleId="NichtaufgelsteErwhnung4">
    <w:name w:val="Nicht aufgelöste Erwähnung4"/>
    <w:basedOn w:val="Absatz-Standardschriftart"/>
    <w:uiPriority w:val="99"/>
    <w:semiHidden/>
    <w:unhideWhenUsed/>
    <w:rsid w:val="00571F93"/>
    <w:rPr>
      <w:color w:val="605E5C"/>
      <w:shd w:val="clear" w:color="auto" w:fill="E1DFDD"/>
    </w:rPr>
  </w:style>
  <w:style w:type="paragraph" w:styleId="berarbeitung">
    <w:name w:val="Revision"/>
    <w:hidden/>
    <w:uiPriority w:val="99"/>
    <w:semiHidden/>
    <w:rsid w:val="00757852"/>
    <w:rPr>
      <w:rFonts w:ascii="Arial" w:eastAsia="Times New Roman" w:hAnsi="Arial"/>
      <w:sz w:val="22"/>
      <w:szCs w:val="22"/>
      <w:lang w:eastAsia="en-US"/>
    </w:rPr>
  </w:style>
  <w:style w:type="character" w:styleId="Hervorhebung">
    <w:name w:val="Emphasis"/>
    <w:basedOn w:val="Absatz-Standardschriftart"/>
    <w:uiPriority w:val="20"/>
    <w:qFormat/>
    <w:locked/>
    <w:rsid w:val="009120FE"/>
    <w:rPr>
      <w:i/>
      <w:iCs/>
    </w:rPr>
  </w:style>
  <w:style w:type="character" w:customStyle="1" w:styleId="ListLabel22">
    <w:name w:val="ListLabel 22"/>
    <w:uiPriority w:val="99"/>
    <w:rsid w:val="008B08F9"/>
  </w:style>
  <w:style w:type="paragraph" w:customStyle="1" w:styleId="UVVereinbarungenb">
    <w:name w:val="UV Vereinbarungen Üb"/>
    <w:basedOn w:val="Standard"/>
    <w:qFormat/>
    <w:rsid w:val="00653DDB"/>
    <w:pPr>
      <w:spacing w:before="240" w:after="120" w:line="240" w:lineRule="auto"/>
      <w:jc w:val="left"/>
    </w:pPr>
    <w:rPr>
      <w:rFonts w:eastAsiaTheme="minorHAnsi" w:cs="Arial"/>
      <w:bCs/>
      <w:i/>
      <w:iCs/>
      <w:lang w:eastAsia="de-DE"/>
    </w:rPr>
  </w:style>
  <w:style w:type="paragraph" w:customStyle="1" w:styleId="UVVereinbarungenbfront">
    <w:name w:val="UV Vereinbarungen Üb_front"/>
    <w:basedOn w:val="UVVereinbarungenb"/>
    <w:qFormat/>
    <w:rsid w:val="00653DDB"/>
    <w:pPr>
      <w:spacing w:before="60"/>
    </w:pPr>
  </w:style>
  <w:style w:type="paragraph" w:customStyle="1" w:styleId="UVVereinbarungenListe">
    <w:name w:val="UV Vereinbarungen _Liste"/>
    <w:basedOn w:val="Standard"/>
    <w:qFormat/>
    <w:rsid w:val="00653DDB"/>
    <w:pPr>
      <w:spacing w:before="120" w:after="60" w:line="240" w:lineRule="auto"/>
      <w:ind w:left="453" w:hanging="215"/>
      <w:jc w:val="left"/>
    </w:pPr>
    <w:rPr>
      <w:rFonts w:cs="Arial"/>
      <w:lang w:eastAsia="de-DE"/>
    </w:rPr>
  </w:style>
  <w:style w:type="paragraph" w:customStyle="1" w:styleId="UVKEfront">
    <w:name w:val="UV üKE_front"/>
    <w:basedOn w:val="Standard"/>
    <w:qFormat/>
    <w:rsid w:val="00A456C5"/>
    <w:pPr>
      <w:spacing w:before="60" w:after="60" w:line="240" w:lineRule="auto"/>
      <w:ind w:left="509" w:hanging="509"/>
      <w:jc w:val="left"/>
    </w:pPr>
    <w:rPr>
      <w:rFonts w:cs="Arial"/>
      <w:lang w:eastAsia="de-DE"/>
    </w:rPr>
  </w:style>
  <w:style w:type="paragraph" w:customStyle="1" w:styleId="UVKEListe">
    <w:name w:val="UV üKE_Liste"/>
    <w:basedOn w:val="Standard"/>
    <w:qFormat/>
    <w:rsid w:val="00A456C5"/>
    <w:pPr>
      <w:tabs>
        <w:tab w:val="left" w:pos="2736"/>
      </w:tabs>
      <w:spacing w:before="120" w:after="60" w:line="240" w:lineRule="auto"/>
      <w:ind w:left="510" w:hanging="510"/>
      <w:jc w:val="left"/>
    </w:pPr>
    <w:rPr>
      <w:rFonts w:cs="Arial"/>
      <w:lang w:eastAsia="de-DE"/>
    </w:rPr>
  </w:style>
  <w:style w:type="paragraph" w:customStyle="1" w:styleId="UVKEfacette">
    <w:name w:val="UV üKE_facette"/>
    <w:basedOn w:val="Listenabsatz"/>
    <w:qFormat/>
    <w:rsid w:val="00A456C5"/>
    <w:pPr>
      <w:tabs>
        <w:tab w:val="num" w:pos="360"/>
      </w:tabs>
      <w:spacing w:before="60" w:after="60" w:line="240" w:lineRule="auto"/>
      <w:ind w:left="369" w:hanging="284"/>
      <w:contextualSpacing w:val="0"/>
      <w:jc w:val="left"/>
    </w:pPr>
    <w:rPr>
      <w:rFonts w:eastAsia="Times New Roman" w:cs="Arial"/>
      <w:lang w:eastAsia="de-DE"/>
    </w:rPr>
  </w:style>
  <w:style w:type="paragraph" w:styleId="Textkrper">
    <w:name w:val="Body Text"/>
    <w:basedOn w:val="Standard"/>
    <w:link w:val="TextkrperZchn"/>
    <w:uiPriority w:val="1"/>
    <w:qFormat/>
    <w:rsid w:val="00277B87"/>
    <w:pPr>
      <w:widowControl w:val="0"/>
      <w:autoSpaceDE w:val="0"/>
      <w:autoSpaceDN w:val="0"/>
      <w:spacing w:after="0" w:line="240" w:lineRule="auto"/>
      <w:jc w:val="left"/>
    </w:pPr>
    <w:rPr>
      <w:rFonts w:eastAsia="Arial" w:cs="Arial"/>
      <w:sz w:val="24"/>
      <w:szCs w:val="24"/>
    </w:rPr>
  </w:style>
  <w:style w:type="character" w:customStyle="1" w:styleId="TextkrperZchn">
    <w:name w:val="Textkörper Zchn"/>
    <w:basedOn w:val="Absatz-Standardschriftart"/>
    <w:link w:val="Textkrper"/>
    <w:uiPriority w:val="1"/>
    <w:rsid w:val="00277B87"/>
    <w:rPr>
      <w:rFonts w:ascii="Arial" w:eastAsia="Arial" w:hAnsi="Arial" w:cs="Arial"/>
      <w:sz w:val="24"/>
      <w:szCs w:val="24"/>
      <w:lang w:eastAsia="en-US"/>
    </w:rPr>
  </w:style>
  <w:style w:type="character" w:customStyle="1" w:styleId="ListenabsatzZchn">
    <w:name w:val="Listenabsatz Zchn"/>
    <w:basedOn w:val="Absatz-Standardschriftart"/>
    <w:link w:val="Listenabsatz"/>
    <w:uiPriority w:val="1"/>
    <w:rsid w:val="00D93AA5"/>
    <w:rPr>
      <w:rFonts w:ascii="Arial" w:hAnsi="Arial"/>
      <w:sz w:val="22"/>
      <w:szCs w:val="22"/>
      <w:lang w:eastAsia="en-US"/>
    </w:rPr>
  </w:style>
  <w:style w:type="character" w:customStyle="1" w:styleId="berschrift3Zchn">
    <w:name w:val="Überschrift 3 Zchn"/>
    <w:basedOn w:val="Absatz-Standardschriftart"/>
    <w:link w:val="berschrift3"/>
    <w:semiHidden/>
    <w:rsid w:val="001D292D"/>
    <w:rPr>
      <w:rFonts w:asciiTheme="majorHAnsi" w:eastAsiaTheme="majorEastAsia" w:hAnsiTheme="majorHAnsi" w:cstheme="majorBidi"/>
      <w:color w:val="243F60" w:themeColor="accent1" w:themeShade="7F"/>
      <w:sz w:val="24"/>
      <w:szCs w:val="24"/>
      <w:lang w:eastAsia="en-US"/>
    </w:rPr>
  </w:style>
  <w:style w:type="character" w:customStyle="1" w:styleId="NichtaufgelsteErwhnung5">
    <w:name w:val="Nicht aufgelöste Erwähnung5"/>
    <w:basedOn w:val="Absatz-Standardschriftart"/>
    <w:uiPriority w:val="99"/>
    <w:semiHidden/>
    <w:unhideWhenUsed/>
    <w:rsid w:val="00B821FB"/>
    <w:rPr>
      <w:color w:val="605E5C"/>
      <w:shd w:val="clear" w:color="auto" w:fill="E1DFDD"/>
    </w:rPr>
  </w:style>
  <w:style w:type="paragraph" w:customStyle="1" w:styleId="UVuListe">
    <w:name w:val="UV_uListe"/>
    <w:basedOn w:val="Standard"/>
    <w:rsid w:val="004F300C"/>
    <w:pPr>
      <w:widowControl w:val="0"/>
      <w:numPr>
        <w:numId w:val="5"/>
      </w:numPr>
      <w:autoSpaceDN w:val="0"/>
      <w:spacing w:after="60" w:line="240" w:lineRule="auto"/>
      <w:ind w:left="170" w:hanging="170"/>
      <w:jc w:val="left"/>
      <w:textAlignment w:val="baseline"/>
    </w:pPr>
    <w:rPr>
      <w:rFonts w:cs="Arial"/>
      <w:iCs/>
      <w:sz w:val="18"/>
      <w:szCs w:val="18"/>
      <w:lang w:eastAsia="de-DE"/>
    </w:rPr>
  </w:style>
  <w:style w:type="numbering" w:customStyle="1" w:styleId="WWNum3a">
    <w:name w:val="WWNum3a"/>
    <w:basedOn w:val="KeineListe"/>
    <w:rsid w:val="004F300C"/>
    <w:pPr>
      <w:numPr>
        <w:numId w:val="5"/>
      </w:numPr>
    </w:pPr>
  </w:style>
  <w:style w:type="character" w:customStyle="1" w:styleId="fontstyle01">
    <w:name w:val="fontstyle01"/>
    <w:basedOn w:val="Absatz-Standardschriftart"/>
    <w:rsid w:val="004003D2"/>
    <w:rPr>
      <w:rFonts w:ascii="JohnSansTextPro-Identity-H" w:hAnsi="JohnSansTextPro-Identity-H" w:hint="default"/>
      <w:b w:val="0"/>
      <w:bCs w:val="0"/>
      <w:i w:val="0"/>
      <w:iCs w:val="0"/>
      <w:color w:val="000000"/>
      <w:sz w:val="26"/>
      <w:szCs w:val="26"/>
    </w:rPr>
  </w:style>
  <w:style w:type="character" w:styleId="NichtaufgelsteErwhnung">
    <w:name w:val="Unresolved Mention"/>
    <w:basedOn w:val="Absatz-Standardschriftart"/>
    <w:uiPriority w:val="99"/>
    <w:semiHidden/>
    <w:unhideWhenUsed/>
    <w:rsid w:val="00217DEF"/>
    <w:rPr>
      <w:color w:val="605E5C"/>
      <w:shd w:val="clear" w:color="auto" w:fill="E1DFDD"/>
    </w:rPr>
  </w:style>
  <w:style w:type="character" w:customStyle="1" w:styleId="markedcontent">
    <w:name w:val="markedcontent"/>
    <w:basedOn w:val="Absatz-Standardschriftart"/>
    <w:rsid w:val="00A41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69899">
      <w:bodyDiv w:val="1"/>
      <w:marLeft w:val="0"/>
      <w:marRight w:val="0"/>
      <w:marTop w:val="0"/>
      <w:marBottom w:val="0"/>
      <w:divBdr>
        <w:top w:val="none" w:sz="0" w:space="0" w:color="auto"/>
        <w:left w:val="none" w:sz="0" w:space="0" w:color="auto"/>
        <w:bottom w:val="none" w:sz="0" w:space="0" w:color="auto"/>
        <w:right w:val="none" w:sz="0" w:space="0" w:color="auto"/>
      </w:divBdr>
    </w:div>
    <w:div w:id="692919301">
      <w:bodyDiv w:val="1"/>
      <w:marLeft w:val="0"/>
      <w:marRight w:val="0"/>
      <w:marTop w:val="0"/>
      <w:marBottom w:val="0"/>
      <w:divBdr>
        <w:top w:val="none" w:sz="0" w:space="0" w:color="auto"/>
        <w:left w:val="none" w:sz="0" w:space="0" w:color="auto"/>
        <w:bottom w:val="none" w:sz="0" w:space="0" w:color="auto"/>
        <w:right w:val="none" w:sz="0" w:space="0" w:color="auto"/>
      </w:divBdr>
    </w:div>
    <w:div w:id="716248525">
      <w:bodyDiv w:val="1"/>
      <w:marLeft w:val="0"/>
      <w:marRight w:val="0"/>
      <w:marTop w:val="0"/>
      <w:marBottom w:val="0"/>
      <w:divBdr>
        <w:top w:val="none" w:sz="0" w:space="0" w:color="auto"/>
        <w:left w:val="none" w:sz="0" w:space="0" w:color="auto"/>
        <w:bottom w:val="none" w:sz="0" w:space="0" w:color="auto"/>
        <w:right w:val="none" w:sz="0" w:space="0" w:color="auto"/>
      </w:divBdr>
    </w:div>
    <w:div w:id="991636932">
      <w:bodyDiv w:val="1"/>
      <w:marLeft w:val="0"/>
      <w:marRight w:val="0"/>
      <w:marTop w:val="0"/>
      <w:marBottom w:val="0"/>
      <w:divBdr>
        <w:top w:val="none" w:sz="0" w:space="0" w:color="auto"/>
        <w:left w:val="none" w:sz="0" w:space="0" w:color="auto"/>
        <w:bottom w:val="none" w:sz="0" w:space="0" w:color="auto"/>
        <w:right w:val="none" w:sz="0" w:space="0" w:color="auto"/>
      </w:divBdr>
    </w:div>
    <w:div w:id="997610040">
      <w:bodyDiv w:val="1"/>
      <w:marLeft w:val="0"/>
      <w:marRight w:val="0"/>
      <w:marTop w:val="0"/>
      <w:marBottom w:val="0"/>
      <w:divBdr>
        <w:top w:val="none" w:sz="0" w:space="0" w:color="auto"/>
        <w:left w:val="none" w:sz="0" w:space="0" w:color="auto"/>
        <w:bottom w:val="none" w:sz="0" w:space="0" w:color="auto"/>
        <w:right w:val="none" w:sz="0" w:space="0" w:color="auto"/>
      </w:divBdr>
    </w:div>
    <w:div w:id="1035425024">
      <w:bodyDiv w:val="1"/>
      <w:marLeft w:val="0"/>
      <w:marRight w:val="0"/>
      <w:marTop w:val="0"/>
      <w:marBottom w:val="0"/>
      <w:divBdr>
        <w:top w:val="none" w:sz="0" w:space="0" w:color="auto"/>
        <w:left w:val="none" w:sz="0" w:space="0" w:color="auto"/>
        <w:bottom w:val="none" w:sz="0" w:space="0" w:color="auto"/>
        <w:right w:val="none" w:sz="0" w:space="0" w:color="auto"/>
      </w:divBdr>
      <w:divsChild>
        <w:div w:id="719129796">
          <w:marLeft w:val="0"/>
          <w:marRight w:val="0"/>
          <w:marTop w:val="0"/>
          <w:marBottom w:val="0"/>
          <w:divBdr>
            <w:top w:val="none" w:sz="0" w:space="0" w:color="auto"/>
            <w:left w:val="none" w:sz="0" w:space="0" w:color="auto"/>
            <w:bottom w:val="none" w:sz="0" w:space="0" w:color="auto"/>
            <w:right w:val="none" w:sz="0" w:space="0" w:color="auto"/>
          </w:divBdr>
        </w:div>
      </w:divsChild>
    </w:div>
    <w:div w:id="1324434150">
      <w:bodyDiv w:val="1"/>
      <w:marLeft w:val="0"/>
      <w:marRight w:val="0"/>
      <w:marTop w:val="0"/>
      <w:marBottom w:val="0"/>
      <w:divBdr>
        <w:top w:val="none" w:sz="0" w:space="0" w:color="auto"/>
        <w:left w:val="none" w:sz="0" w:space="0" w:color="auto"/>
        <w:bottom w:val="none" w:sz="0" w:space="0" w:color="auto"/>
        <w:right w:val="none" w:sz="0" w:space="0" w:color="auto"/>
      </w:divBdr>
    </w:div>
    <w:div w:id="1511917396">
      <w:bodyDiv w:val="1"/>
      <w:marLeft w:val="0"/>
      <w:marRight w:val="0"/>
      <w:marTop w:val="0"/>
      <w:marBottom w:val="0"/>
      <w:divBdr>
        <w:top w:val="none" w:sz="0" w:space="0" w:color="auto"/>
        <w:left w:val="none" w:sz="0" w:space="0" w:color="auto"/>
        <w:bottom w:val="none" w:sz="0" w:space="0" w:color="auto"/>
        <w:right w:val="none" w:sz="0" w:space="0" w:color="auto"/>
      </w:divBdr>
    </w:div>
    <w:div w:id="1526360944">
      <w:marLeft w:val="0"/>
      <w:marRight w:val="0"/>
      <w:marTop w:val="0"/>
      <w:marBottom w:val="0"/>
      <w:divBdr>
        <w:top w:val="none" w:sz="0" w:space="0" w:color="auto"/>
        <w:left w:val="none" w:sz="0" w:space="0" w:color="auto"/>
        <w:bottom w:val="none" w:sz="0" w:space="0" w:color="auto"/>
        <w:right w:val="none" w:sz="0" w:space="0" w:color="auto"/>
      </w:divBdr>
    </w:div>
    <w:div w:id="1784420876">
      <w:bodyDiv w:val="1"/>
      <w:marLeft w:val="0"/>
      <w:marRight w:val="0"/>
      <w:marTop w:val="0"/>
      <w:marBottom w:val="0"/>
      <w:divBdr>
        <w:top w:val="none" w:sz="0" w:space="0" w:color="auto"/>
        <w:left w:val="none" w:sz="0" w:space="0" w:color="auto"/>
        <w:bottom w:val="none" w:sz="0" w:space="0" w:color="auto"/>
        <w:right w:val="none" w:sz="0" w:space="0" w:color="auto"/>
      </w:divBdr>
    </w:div>
    <w:div w:id="2032298407">
      <w:bodyDiv w:val="1"/>
      <w:marLeft w:val="0"/>
      <w:marRight w:val="0"/>
      <w:marTop w:val="0"/>
      <w:marBottom w:val="0"/>
      <w:divBdr>
        <w:top w:val="none" w:sz="0" w:space="0" w:color="auto"/>
        <w:left w:val="none" w:sz="0" w:space="0" w:color="auto"/>
        <w:bottom w:val="none" w:sz="0" w:space="0" w:color="auto"/>
        <w:right w:val="none" w:sz="0" w:space="0" w:color="auto"/>
      </w:divBdr>
    </w:div>
    <w:div w:id="2091849725">
      <w:bodyDiv w:val="1"/>
      <w:marLeft w:val="0"/>
      <w:marRight w:val="0"/>
      <w:marTop w:val="0"/>
      <w:marBottom w:val="0"/>
      <w:divBdr>
        <w:top w:val="none" w:sz="0" w:space="0" w:color="auto"/>
        <w:left w:val="none" w:sz="0" w:space="0" w:color="auto"/>
        <w:bottom w:val="none" w:sz="0" w:space="0" w:color="auto"/>
        <w:right w:val="none" w:sz="0" w:space="0" w:color="auto"/>
      </w:divBdr>
    </w:div>
    <w:div w:id="20926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emieunterricht.de/dc2/haus/salze.htm" TargetMode="External"/><Relationship Id="rId13" Type="http://schemas.openxmlformats.org/officeDocument/2006/relationships/hyperlink" Target="https://www.interpack.de/de/Entdecken/Tightly_Packed_Magazin/NAHRUNGSMITTEL/News/Warm_auf_Knopfdru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himie.script.lu/sites/default/files/inline-files/3%20-%20Ionennachweise%20-%20V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flb-journal.de/index.php/pflb/article/view/3305/34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ifichemie.de/anorganische-chemie/salze/grundwissen/eigenschaften-von-salzen" TargetMode="External"/><Relationship Id="rId5" Type="http://schemas.openxmlformats.org/officeDocument/2006/relationships/webSettings" Target="webSettings.xml"/><Relationship Id="rId15" Type="http://schemas.openxmlformats.org/officeDocument/2006/relationships/hyperlink" Target="https://www.lncu.de/index.php?cmd=courseManager&amp;mod=contentText&amp;action=attempt&amp;courseId=37&amp;unitId=120&amp;contentId=523" TargetMode="External"/><Relationship Id="rId10" Type="http://schemas.openxmlformats.org/officeDocument/2006/relationships/hyperlink" Target="https://www.schulentwicklung.nrw.de/materialdatenbank/material/view/5864" TargetMode="External"/><Relationship Id="rId4" Type="http://schemas.openxmlformats.org/officeDocument/2006/relationships/settings" Target="settings.xml"/><Relationship Id="rId9" Type="http://schemas.openxmlformats.org/officeDocument/2006/relationships/hyperlink" Target="https://lehrerfortbildung-bw.de/u_matnatech/chemie/gym/bp2016/fb6/2_kl9/1_salze/2_lb2/02a_lernbox_salzeigenschaften.pdf" TargetMode="External"/><Relationship Id="rId14" Type="http://schemas.openxmlformats.org/officeDocument/2006/relationships/hyperlink" Target="https://www.youtube.com/watch?v=pAquMQT0Nk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47A73F4-9205-4BA0-9F99-B3C3933C753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5</Pages>
  <Words>881</Words>
  <Characters>8511</Characters>
  <DocSecurity>0</DocSecurity>
  <Lines>70</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2022-07-21T19:55:00Z</dcterms:created>
  <dcterms:modified xsi:type="dcterms:W3CDTF">2022-12-19T15:58:00Z</dcterms:modified>
</cp:coreProperties>
</file>