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D98A3" w14:textId="34F22917" w:rsidR="007B0C8A" w:rsidRPr="004F300C" w:rsidRDefault="007B0C8A" w:rsidP="007B0C8A">
      <w:pPr>
        <w:keepNext/>
        <w:autoSpaceDN w:val="0"/>
        <w:textAlignment w:val="baseline"/>
        <w:rPr>
          <w:rFonts w:eastAsia="Arial" w:cs="Arial"/>
          <w:b/>
          <w:sz w:val="24"/>
        </w:rPr>
      </w:pPr>
      <w:r w:rsidRPr="004F300C">
        <w:rPr>
          <w:rFonts w:eastAsia="Arial" w:cs="Arial"/>
          <w:b/>
          <w:sz w:val="24"/>
        </w:rPr>
        <w:t xml:space="preserve">Beispiel für </w:t>
      </w:r>
      <w:r>
        <w:rPr>
          <w:rFonts w:eastAsia="Arial" w:cs="Arial"/>
          <w:b/>
          <w:sz w:val="24"/>
        </w:rPr>
        <w:t xml:space="preserve">ein </w:t>
      </w:r>
      <w:r w:rsidRPr="004F300C">
        <w:rPr>
          <w:rFonts w:eastAsia="Arial" w:cs="Arial"/>
          <w:b/>
          <w:sz w:val="24"/>
        </w:rPr>
        <w:t>konkretisierte</w:t>
      </w:r>
      <w:r>
        <w:rPr>
          <w:rFonts w:eastAsia="Arial" w:cs="Arial"/>
          <w:b/>
          <w:sz w:val="24"/>
        </w:rPr>
        <w:t>s</w:t>
      </w:r>
      <w:r w:rsidRPr="004F300C">
        <w:rPr>
          <w:rFonts w:eastAsia="Arial" w:cs="Arial"/>
          <w:b/>
          <w:sz w:val="24"/>
        </w:rPr>
        <w:t xml:space="preserve"> Unterrichtsvorhaben</w:t>
      </w:r>
    </w:p>
    <w:p w14:paraId="16B5A7BE" w14:textId="777C7252" w:rsidR="007B0C8A" w:rsidRPr="00C94F31" w:rsidRDefault="00030344" w:rsidP="007B0C8A">
      <w:pPr>
        <w:keepNext/>
        <w:autoSpaceDN w:val="0"/>
        <w:spacing w:before="160" w:after="160" w:line="240" w:lineRule="auto"/>
        <w:jc w:val="left"/>
        <w:textAlignment w:val="baseline"/>
        <w:outlineLvl w:val="0"/>
        <w:rPr>
          <w:rFonts w:cs="Arial"/>
          <w:b/>
          <w:caps/>
          <w:sz w:val="20"/>
          <w:lang w:eastAsia="de-DE"/>
        </w:rPr>
      </w:pPr>
      <w:r w:rsidRPr="00C94F31">
        <w:rPr>
          <w:rFonts w:cs="Arial"/>
          <w:b/>
          <w:caps/>
          <w:sz w:val="20"/>
          <w:lang w:eastAsia="de-DE"/>
        </w:rPr>
        <w:t>Grund</w:t>
      </w:r>
      <w:r w:rsidR="007B0C8A" w:rsidRPr="00C94F31">
        <w:rPr>
          <w:rFonts w:cs="Arial"/>
          <w:b/>
          <w:caps/>
          <w:sz w:val="20"/>
          <w:lang w:eastAsia="de-DE"/>
        </w:rPr>
        <w:t>kurs – UNterrichtsvorhaben VII</w:t>
      </w:r>
      <w:r w:rsidRPr="00C94F31">
        <w:rPr>
          <w:rFonts w:cs="Arial"/>
          <w:b/>
          <w:caps/>
          <w:sz w:val="20"/>
          <w:lang w:eastAsia="de-DE"/>
        </w:rPr>
        <w:t>I</w:t>
      </w:r>
    </w:p>
    <w:p w14:paraId="4B3F160E" w14:textId="77777777" w:rsidR="00D04AA2" w:rsidRPr="00C94F31" w:rsidRDefault="00D04AA2" w:rsidP="007B0C8A">
      <w:pPr>
        <w:keepNext/>
        <w:autoSpaceDN w:val="0"/>
        <w:spacing w:before="160" w:after="160" w:line="240" w:lineRule="auto"/>
        <w:jc w:val="left"/>
        <w:textAlignment w:val="baseline"/>
        <w:outlineLvl w:val="0"/>
        <w:rPr>
          <w:rFonts w:cs="Arial"/>
          <w:b/>
          <w:caps/>
          <w:sz w:val="20"/>
          <w:lang w:eastAsia="de-DE"/>
        </w:rPr>
      </w:pPr>
    </w:p>
    <w:tbl>
      <w:tblPr>
        <w:tblW w:w="4968" w:type="pct"/>
        <w:tblLayout w:type="fixed"/>
        <w:tblCellMar>
          <w:left w:w="10" w:type="dxa"/>
          <w:right w:w="10" w:type="dxa"/>
        </w:tblCellMar>
        <w:tblLook w:val="0000" w:firstRow="0" w:lastRow="0" w:firstColumn="0" w:lastColumn="0" w:noHBand="0" w:noVBand="0"/>
      </w:tblPr>
      <w:tblGrid>
        <w:gridCol w:w="7777"/>
        <w:gridCol w:w="6366"/>
        <w:gridCol w:w="43"/>
      </w:tblGrid>
      <w:tr w:rsidR="007B0C8A" w:rsidRPr="004F300C" w14:paraId="64B38A91" w14:textId="77777777" w:rsidTr="00D04C57">
        <w:trPr>
          <w:trHeight w:val="227"/>
          <w:tblHeader/>
        </w:trPr>
        <w:tc>
          <w:tcPr>
            <w:tcW w:w="7932" w:type="dxa"/>
            <w:tcBorders>
              <w:top w:val="single" w:sz="8" w:space="0" w:color="000000"/>
              <w:left w:val="single" w:sz="8" w:space="0" w:color="000000"/>
              <w:right w:val="single" w:sz="8" w:space="0" w:color="000000"/>
            </w:tcBorders>
            <w:shd w:val="clear" w:color="auto" w:fill="D0CECE"/>
            <w:tcMar>
              <w:top w:w="0" w:type="dxa"/>
              <w:left w:w="57" w:type="dxa"/>
              <w:bottom w:w="0" w:type="dxa"/>
              <w:right w:w="57" w:type="dxa"/>
            </w:tcMar>
          </w:tcPr>
          <w:p w14:paraId="7CFDD06D" w14:textId="7B01529B" w:rsidR="005D1EEF" w:rsidRPr="00C94F31" w:rsidRDefault="007B0C8A" w:rsidP="00E90584">
            <w:pPr>
              <w:spacing w:before="160" w:after="160" w:line="240" w:lineRule="auto"/>
              <w:rPr>
                <w:rFonts w:cs="Arial"/>
                <w:b/>
                <w:sz w:val="20"/>
                <w:lang w:eastAsia="de-DE"/>
              </w:rPr>
            </w:pPr>
            <w:r w:rsidRPr="00C94F31">
              <w:rPr>
                <w:rFonts w:cs="Arial"/>
                <w:b/>
                <w:sz w:val="20"/>
                <w:lang w:eastAsia="de-DE"/>
              </w:rPr>
              <w:t xml:space="preserve">UV </w:t>
            </w:r>
            <w:r w:rsidR="00060FE5" w:rsidRPr="00C94F31">
              <w:rPr>
                <w:rFonts w:cs="Arial"/>
                <w:b/>
                <w:sz w:val="20"/>
                <w:lang w:eastAsia="de-DE"/>
              </w:rPr>
              <w:t>Q</w:t>
            </w:r>
            <w:r w:rsidRPr="00C94F31">
              <w:rPr>
                <w:rFonts w:cs="Arial"/>
                <w:b/>
                <w:sz w:val="20"/>
                <w:lang w:eastAsia="de-DE"/>
              </w:rPr>
              <w:t>_</w:t>
            </w:r>
            <w:r w:rsidR="00030344" w:rsidRPr="00C94F31">
              <w:rPr>
                <w:rFonts w:cs="Arial"/>
                <w:b/>
                <w:sz w:val="20"/>
                <w:lang w:eastAsia="de-DE"/>
              </w:rPr>
              <w:t>8</w:t>
            </w:r>
            <w:r w:rsidRPr="00C94F31">
              <w:rPr>
                <w:rFonts w:cs="Arial"/>
                <w:b/>
                <w:sz w:val="20"/>
                <w:lang w:eastAsia="de-DE"/>
              </w:rPr>
              <w:t xml:space="preserve">: </w:t>
            </w:r>
            <w:r w:rsidR="0037244D" w:rsidRPr="00C94F31">
              <w:rPr>
                <w:rFonts w:cs="Arial"/>
                <w:b/>
                <w:bCs/>
                <w:color w:val="000000" w:themeColor="text1"/>
                <w:sz w:val="20"/>
                <w:szCs w:val="20"/>
                <w:lang w:eastAsia="de-DE"/>
              </w:rPr>
              <w:t>Quantenphysikalisches Atommodell</w:t>
            </w:r>
          </w:p>
          <w:p w14:paraId="372FE86B" w14:textId="77777777" w:rsidR="007F62BA" w:rsidRPr="00C94F31" w:rsidRDefault="007F62BA" w:rsidP="007F62BA">
            <w:pPr>
              <w:keepNext/>
              <w:jc w:val="left"/>
              <w:rPr>
                <w:rFonts w:cs="Arial"/>
                <w:b/>
                <w:bCs/>
                <w:i/>
                <w:iCs/>
              </w:rPr>
            </w:pPr>
            <w:r w:rsidRPr="00C94F31">
              <w:rPr>
                <w:rFonts w:cs="Arial"/>
                <w:b/>
                <w:bCs/>
                <w:i/>
                <w:iCs/>
              </w:rPr>
              <w:t xml:space="preserve">Sequenz zu der Frage: </w:t>
            </w:r>
          </w:p>
          <w:p w14:paraId="4D529FB8" w14:textId="77777777" w:rsidR="00E45CDA" w:rsidRPr="00C94F31" w:rsidRDefault="00E45CDA" w:rsidP="00E45CDA">
            <w:pPr>
              <w:pStyle w:val="StandardWeb"/>
              <w:rPr>
                <w:rFonts w:ascii="Arial" w:hAnsi="Arial" w:cs="Arial"/>
                <w:b/>
                <w:bCs/>
                <w:i/>
                <w:iCs/>
                <w:sz w:val="20"/>
                <w:szCs w:val="20"/>
              </w:rPr>
            </w:pPr>
            <w:r w:rsidRPr="00C94F31">
              <w:rPr>
                <w:rFonts w:ascii="Arial" w:hAnsi="Arial" w:cs="Arial"/>
                <w:b/>
                <w:bCs/>
                <w:i/>
                <w:iCs/>
                <w:sz w:val="20"/>
                <w:szCs w:val="20"/>
              </w:rPr>
              <w:t>Wie lässt sich aus der Beobachtung von diskreten Energiewerten ein quantenphysikalisches Atommodell ableiten?</w:t>
            </w:r>
          </w:p>
          <w:p w14:paraId="05BCCD8F" w14:textId="5E7E27C4" w:rsidR="00455F4B" w:rsidRPr="00653603" w:rsidRDefault="00852F1D" w:rsidP="00852F1D">
            <w:pPr>
              <w:keepNext/>
              <w:spacing w:after="0" w:line="240" w:lineRule="auto"/>
              <w:jc w:val="left"/>
              <w:rPr>
                <w:rFonts w:cs="Arial"/>
                <w:b/>
                <w:bCs/>
                <w:lang w:eastAsia="de-DE"/>
              </w:rPr>
            </w:pPr>
            <w:r w:rsidRPr="00653603">
              <w:rPr>
                <w:rFonts w:cs="Arial"/>
                <w:b/>
                <w:bCs/>
                <w:sz w:val="20"/>
                <w:szCs w:val="20"/>
              </w:rPr>
              <w:t xml:space="preserve">[UV VIII: </w:t>
            </w:r>
            <w:r w:rsidRPr="00653603">
              <w:rPr>
                <w:rFonts w:cs="Arial"/>
                <w:b/>
                <w:bCs/>
                <w:sz w:val="20"/>
                <w:szCs w:val="20"/>
                <w:lang w:eastAsia="de-DE"/>
              </w:rPr>
              <w:t>Erforschung des Mikro- und Makrokosmos]</w:t>
            </w:r>
          </w:p>
          <w:p w14:paraId="2A1D5265" w14:textId="77777777" w:rsidR="00852F1D" w:rsidRPr="00C94F31" w:rsidRDefault="00852F1D" w:rsidP="00852F1D">
            <w:pPr>
              <w:keepNext/>
              <w:spacing w:after="0" w:line="240" w:lineRule="auto"/>
              <w:jc w:val="left"/>
              <w:rPr>
                <w:rFonts w:cs="Arial"/>
                <w:b/>
                <w:bCs/>
                <w:lang w:eastAsia="de-DE"/>
              </w:rPr>
            </w:pPr>
          </w:p>
          <w:p w14:paraId="2380BC3B" w14:textId="4B31973F" w:rsidR="00BD10E4" w:rsidRPr="00C94F31" w:rsidRDefault="007B0C8A" w:rsidP="00BD10E4">
            <w:pPr>
              <w:pStyle w:val="Textkrper"/>
              <w:autoSpaceDE/>
              <w:autoSpaceDN/>
              <w:spacing w:before="44"/>
            </w:pPr>
            <w:r w:rsidRPr="00653603">
              <w:rPr>
                <w:b/>
                <w:bCs/>
              </w:rPr>
              <w:t>Inhaltsfeld:</w:t>
            </w:r>
            <w:r w:rsidRPr="00C94F31">
              <w:t xml:space="preserve"> </w:t>
            </w:r>
            <w:r w:rsidR="00E45CDA" w:rsidRPr="00C94F31">
              <w:rPr>
                <w:b/>
                <w:bCs/>
                <w:sz w:val="22"/>
                <w:szCs w:val="22"/>
              </w:rPr>
              <w:t>Strahlung und Materie</w:t>
            </w:r>
          </w:p>
          <w:p w14:paraId="11C5BA83" w14:textId="77777777" w:rsidR="00BD10E4" w:rsidRPr="00C94F31" w:rsidRDefault="00BD10E4" w:rsidP="00D04C57">
            <w:pPr>
              <w:autoSpaceDN w:val="0"/>
              <w:spacing w:after="60" w:line="240" w:lineRule="auto"/>
              <w:jc w:val="left"/>
              <w:textAlignment w:val="baseline"/>
              <w:rPr>
                <w:rFonts w:eastAsia="Arial" w:cs="Arial"/>
                <w:b/>
                <w:sz w:val="20"/>
              </w:rPr>
            </w:pPr>
          </w:p>
          <w:p w14:paraId="345E75E7" w14:textId="4E765B01" w:rsidR="007B0C8A" w:rsidRPr="00C94F31" w:rsidRDefault="007B0C8A" w:rsidP="00BE5658">
            <w:pPr>
              <w:autoSpaceDN w:val="0"/>
              <w:spacing w:after="60" w:line="240" w:lineRule="auto"/>
              <w:jc w:val="left"/>
              <w:textAlignment w:val="baseline"/>
              <w:rPr>
                <w:rFonts w:cs="Arial"/>
                <w:iCs/>
                <w:sz w:val="18"/>
                <w:szCs w:val="16"/>
                <w:lang w:eastAsia="de-DE"/>
              </w:rPr>
            </w:pPr>
            <w:r w:rsidRPr="00C94F31">
              <w:rPr>
                <w:rFonts w:cs="Arial"/>
                <w:iCs/>
                <w:sz w:val="18"/>
                <w:szCs w:val="16"/>
                <w:lang w:eastAsia="de-DE"/>
              </w:rPr>
              <w:t xml:space="preserve">Zeitbedarf: ca. </w:t>
            </w:r>
            <w:r w:rsidR="00E45CDA" w:rsidRPr="00C94F31">
              <w:rPr>
                <w:rFonts w:cs="Arial"/>
                <w:iCs/>
                <w:sz w:val="18"/>
                <w:szCs w:val="16"/>
                <w:lang w:eastAsia="de-DE"/>
              </w:rPr>
              <w:t>8</w:t>
            </w:r>
            <w:r w:rsidRPr="00C94F31">
              <w:rPr>
                <w:rFonts w:cs="Arial"/>
                <w:iCs/>
                <w:sz w:val="18"/>
                <w:szCs w:val="16"/>
                <w:lang w:eastAsia="de-DE"/>
              </w:rPr>
              <w:t xml:space="preserve"> Unterrichtsstunden à 45 Minuten</w:t>
            </w:r>
          </w:p>
        </w:tc>
        <w:tc>
          <w:tcPr>
            <w:tcW w:w="6492" w:type="dxa"/>
            <w:tcBorders>
              <w:top w:val="single" w:sz="8" w:space="0" w:color="000000"/>
              <w:left w:val="single" w:sz="8" w:space="0" w:color="000000"/>
              <w:right w:val="single" w:sz="8" w:space="0" w:color="000000"/>
            </w:tcBorders>
            <w:shd w:val="clear" w:color="auto" w:fill="D0CECE"/>
            <w:tcMar>
              <w:top w:w="0" w:type="dxa"/>
              <w:left w:w="57" w:type="dxa"/>
              <w:bottom w:w="0" w:type="dxa"/>
              <w:right w:w="57" w:type="dxa"/>
            </w:tcMar>
          </w:tcPr>
          <w:p w14:paraId="26DDEA5F" w14:textId="77777777" w:rsidR="007B0C8A" w:rsidRPr="00C94F31" w:rsidRDefault="007B0C8A" w:rsidP="00D04C57">
            <w:pPr>
              <w:keepNext/>
              <w:widowControl w:val="0"/>
              <w:autoSpaceDN w:val="0"/>
              <w:spacing w:before="160" w:after="160" w:line="240" w:lineRule="auto"/>
              <w:jc w:val="left"/>
              <w:textAlignment w:val="baseline"/>
              <w:outlineLvl w:val="1"/>
              <w:rPr>
                <w:rFonts w:cs="Arial"/>
                <w:b/>
                <w:sz w:val="20"/>
                <w:lang w:eastAsia="de-DE"/>
              </w:rPr>
            </w:pPr>
            <w:proofErr w:type="spellStart"/>
            <w:r w:rsidRPr="00C94F31">
              <w:rPr>
                <w:rFonts w:cs="Arial"/>
                <w:b/>
                <w:sz w:val="20"/>
                <w:lang w:eastAsia="de-DE"/>
              </w:rPr>
              <w:t>Fachschaftsinterne</w:t>
            </w:r>
            <w:proofErr w:type="spellEnd"/>
            <w:r w:rsidRPr="00C94F31">
              <w:rPr>
                <w:rFonts w:cs="Arial"/>
                <w:b/>
                <w:sz w:val="20"/>
                <w:lang w:eastAsia="de-DE"/>
              </w:rPr>
              <w:t xml:space="preserve"> Absprachen:</w:t>
            </w:r>
          </w:p>
          <w:p w14:paraId="29848076" w14:textId="39B4862F" w:rsidR="007B0C8A" w:rsidRPr="00C94F31" w:rsidRDefault="00A3622A" w:rsidP="00A3622A">
            <w:pPr>
              <w:widowControl w:val="0"/>
              <w:autoSpaceDE w:val="0"/>
              <w:autoSpaceDN w:val="0"/>
              <w:spacing w:before="44" w:after="0" w:line="240" w:lineRule="auto"/>
              <w:jc w:val="left"/>
              <w:textAlignment w:val="baseline"/>
              <w:rPr>
                <w:rFonts w:eastAsia="Arial" w:cs="Arial"/>
                <w:i/>
                <w:iCs/>
                <w:sz w:val="20"/>
                <w:szCs w:val="20"/>
              </w:rPr>
            </w:pPr>
            <w:r w:rsidRPr="00C94F31">
              <w:rPr>
                <w:rFonts w:eastAsia="Arial" w:cs="Arial"/>
                <w:i/>
                <w:iCs/>
                <w:sz w:val="20"/>
                <w:szCs w:val="20"/>
              </w:rPr>
              <w:t>keine</w:t>
            </w:r>
          </w:p>
        </w:tc>
        <w:tc>
          <w:tcPr>
            <w:tcW w:w="43" w:type="dxa"/>
            <w:tcBorders>
              <w:left w:val="single" w:sz="8" w:space="0" w:color="000000"/>
            </w:tcBorders>
          </w:tcPr>
          <w:p w14:paraId="5B40EC3B" w14:textId="77777777" w:rsidR="007B0C8A" w:rsidRPr="004F300C" w:rsidRDefault="007B0C8A" w:rsidP="00D04C57">
            <w:pPr>
              <w:keepNext/>
              <w:widowControl w:val="0"/>
              <w:autoSpaceDN w:val="0"/>
              <w:spacing w:before="160" w:after="160" w:line="240" w:lineRule="auto"/>
              <w:jc w:val="left"/>
              <w:textAlignment w:val="baseline"/>
              <w:outlineLvl w:val="1"/>
              <w:rPr>
                <w:rFonts w:cs="Arial"/>
                <w:b/>
                <w:sz w:val="20"/>
                <w:lang w:eastAsia="de-DE"/>
              </w:rPr>
            </w:pPr>
          </w:p>
        </w:tc>
      </w:tr>
      <w:tr w:rsidR="007B0C8A" w:rsidRPr="004F300C" w14:paraId="7951F228" w14:textId="77777777" w:rsidTr="007630E2">
        <w:trPr>
          <w:trHeight w:val="1398"/>
          <w:tblHeader/>
        </w:trPr>
        <w:tc>
          <w:tcPr>
            <w:tcW w:w="7932" w:type="dxa"/>
            <w:tcBorders>
              <w:left w:val="single" w:sz="8" w:space="0" w:color="000000"/>
              <w:right w:val="single" w:sz="8" w:space="0" w:color="000000"/>
            </w:tcBorders>
            <w:shd w:val="clear" w:color="auto" w:fill="E7E6E6"/>
            <w:tcMar>
              <w:top w:w="0" w:type="dxa"/>
              <w:left w:w="57" w:type="dxa"/>
              <w:bottom w:w="0" w:type="dxa"/>
              <w:right w:w="57" w:type="dxa"/>
            </w:tcMar>
          </w:tcPr>
          <w:p w14:paraId="56D7D589" w14:textId="77777777" w:rsidR="007B0C8A" w:rsidRPr="0096130B" w:rsidRDefault="007B0C8A" w:rsidP="00D04C57">
            <w:pPr>
              <w:keepNext/>
              <w:widowControl w:val="0"/>
              <w:autoSpaceDN w:val="0"/>
              <w:spacing w:before="160" w:after="160" w:line="240" w:lineRule="auto"/>
              <w:jc w:val="left"/>
              <w:textAlignment w:val="baseline"/>
              <w:outlineLvl w:val="1"/>
              <w:rPr>
                <w:rFonts w:cs="Arial"/>
                <w:b/>
                <w:sz w:val="20"/>
                <w:lang w:eastAsia="de-DE"/>
              </w:rPr>
            </w:pPr>
            <w:r w:rsidRPr="0096130B">
              <w:rPr>
                <w:rFonts w:cs="Arial"/>
                <w:b/>
                <w:sz w:val="20"/>
                <w:lang w:eastAsia="de-DE"/>
              </w:rPr>
              <w:t>Inhaltliche Schwerpunkte:</w:t>
            </w:r>
          </w:p>
          <w:p w14:paraId="3127C216" w14:textId="75A72DE6" w:rsidR="007B0C8A" w:rsidRPr="007630E2" w:rsidRDefault="007630E2" w:rsidP="007630E2">
            <w:pPr>
              <w:widowControl w:val="0"/>
              <w:numPr>
                <w:ilvl w:val="0"/>
                <w:numId w:val="26"/>
              </w:numPr>
              <w:autoSpaceDE w:val="0"/>
              <w:autoSpaceDN w:val="0"/>
              <w:spacing w:before="44" w:after="0" w:line="240" w:lineRule="auto"/>
              <w:jc w:val="left"/>
              <w:textAlignment w:val="baseline"/>
              <w:rPr>
                <w:rFonts w:eastAsia="Arial" w:cs="Arial"/>
                <w:sz w:val="20"/>
                <w:szCs w:val="20"/>
              </w:rPr>
            </w:pPr>
            <w:r w:rsidRPr="0DCC79C7">
              <w:rPr>
                <w:rFonts w:eastAsia="Arial" w:cs="Arial"/>
                <w:sz w:val="20"/>
                <w:szCs w:val="20"/>
              </w:rPr>
              <w:t>Atomphysik: Linienspektrum, Energieniveauschema, Kern-Hülle-Modell, Röntgenstrahlung</w:t>
            </w:r>
          </w:p>
        </w:tc>
        <w:tc>
          <w:tcPr>
            <w:tcW w:w="6492" w:type="dxa"/>
            <w:vMerge w:val="restart"/>
            <w:tcBorders>
              <w:left w:val="single" w:sz="8" w:space="0" w:color="000000"/>
              <w:right w:val="single" w:sz="8" w:space="0" w:color="000000"/>
            </w:tcBorders>
            <w:shd w:val="clear" w:color="auto" w:fill="E7E6E6"/>
            <w:tcMar>
              <w:top w:w="0" w:type="dxa"/>
              <w:left w:w="57" w:type="dxa"/>
              <w:bottom w:w="0" w:type="dxa"/>
              <w:right w:w="57" w:type="dxa"/>
            </w:tcMar>
          </w:tcPr>
          <w:p w14:paraId="5D4D8D3F" w14:textId="77777777" w:rsidR="007B0C8A" w:rsidRPr="00084880" w:rsidRDefault="007B0C8A" w:rsidP="00D04C57">
            <w:pPr>
              <w:keepNext/>
              <w:widowControl w:val="0"/>
              <w:autoSpaceDN w:val="0"/>
              <w:spacing w:before="160" w:after="160" w:line="240" w:lineRule="auto"/>
              <w:jc w:val="left"/>
              <w:textAlignment w:val="baseline"/>
              <w:outlineLvl w:val="1"/>
              <w:rPr>
                <w:rFonts w:cs="Arial"/>
                <w:b/>
                <w:sz w:val="20"/>
                <w:lang w:eastAsia="de-DE"/>
              </w:rPr>
            </w:pPr>
            <w:r w:rsidRPr="00084880">
              <w:rPr>
                <w:rFonts w:cs="Arial"/>
                <w:b/>
                <w:sz w:val="20"/>
                <w:lang w:eastAsia="de-DE"/>
              </w:rPr>
              <w:t>Ausgewählte Beiträge zu den Basiskonzepten:</w:t>
            </w:r>
          </w:p>
          <w:p w14:paraId="5D637F6D" w14:textId="77777777" w:rsidR="00F81B2D" w:rsidRPr="00BD37D5" w:rsidRDefault="00F81B2D" w:rsidP="00F81B2D">
            <w:pPr>
              <w:widowControl w:val="0"/>
              <w:autoSpaceDN w:val="0"/>
              <w:spacing w:after="60" w:line="240" w:lineRule="auto"/>
              <w:jc w:val="left"/>
              <w:textAlignment w:val="baseline"/>
              <w:rPr>
                <w:rFonts w:cs="Arial"/>
                <w:iCs/>
                <w:sz w:val="18"/>
                <w:szCs w:val="18"/>
                <w:lang w:eastAsia="de-DE"/>
              </w:rPr>
            </w:pPr>
            <w:r w:rsidRPr="00BD37D5">
              <w:rPr>
                <w:rFonts w:cs="Arial"/>
                <w:iCs/>
                <w:sz w:val="18"/>
                <w:szCs w:val="18"/>
                <w:lang w:eastAsia="de-DE"/>
              </w:rPr>
              <w:t xml:space="preserve">Mathematisieren und Vorhersagen: </w:t>
            </w:r>
          </w:p>
          <w:p w14:paraId="4D1C4DB7" w14:textId="77777777" w:rsidR="00F81B2D" w:rsidRPr="00BD37D5" w:rsidRDefault="00F81B2D" w:rsidP="00F81B2D">
            <w:pPr>
              <w:widowControl w:val="0"/>
              <w:autoSpaceDN w:val="0"/>
              <w:spacing w:after="60" w:line="240" w:lineRule="auto"/>
              <w:jc w:val="left"/>
              <w:textAlignment w:val="baseline"/>
              <w:rPr>
                <w:rFonts w:cs="Arial"/>
                <w:iCs/>
                <w:sz w:val="18"/>
                <w:szCs w:val="18"/>
                <w:lang w:eastAsia="de-DE"/>
              </w:rPr>
            </w:pPr>
            <w:r w:rsidRPr="00BD37D5">
              <w:rPr>
                <w:rFonts w:cs="Arial"/>
                <w:iCs/>
                <w:sz w:val="18"/>
                <w:szCs w:val="18"/>
                <w:lang w:eastAsia="de-DE"/>
              </w:rPr>
              <w:t xml:space="preserve">Quantitative Atommodelle ermöglichen die Berechnung von Energieniveaus des Atoms. </w:t>
            </w:r>
          </w:p>
          <w:p w14:paraId="7B7BB739" w14:textId="25F69BFB" w:rsidR="00E05AD7" w:rsidRPr="007B0C8A" w:rsidRDefault="00E05AD7" w:rsidP="00D04C57">
            <w:pPr>
              <w:widowControl w:val="0"/>
              <w:autoSpaceDN w:val="0"/>
              <w:spacing w:after="60" w:line="240" w:lineRule="auto"/>
              <w:jc w:val="left"/>
              <w:textAlignment w:val="baseline"/>
              <w:rPr>
                <w:rFonts w:cs="Arial"/>
                <w:iCs/>
                <w:sz w:val="18"/>
                <w:szCs w:val="18"/>
                <w:highlight w:val="yellow"/>
                <w:lang w:eastAsia="de-DE"/>
              </w:rPr>
            </w:pPr>
          </w:p>
        </w:tc>
        <w:tc>
          <w:tcPr>
            <w:tcW w:w="43" w:type="dxa"/>
            <w:tcBorders>
              <w:left w:val="single" w:sz="8" w:space="0" w:color="000000"/>
            </w:tcBorders>
          </w:tcPr>
          <w:p w14:paraId="5431107A" w14:textId="77777777" w:rsidR="007B0C8A" w:rsidRPr="004F300C" w:rsidRDefault="007B0C8A" w:rsidP="00D04C57">
            <w:pPr>
              <w:keepNext/>
              <w:widowControl w:val="0"/>
              <w:autoSpaceDN w:val="0"/>
              <w:spacing w:before="160" w:after="160" w:line="240" w:lineRule="auto"/>
              <w:jc w:val="left"/>
              <w:textAlignment w:val="baseline"/>
              <w:outlineLvl w:val="1"/>
              <w:rPr>
                <w:rFonts w:cs="Arial"/>
                <w:b/>
                <w:sz w:val="20"/>
                <w:lang w:eastAsia="de-DE"/>
              </w:rPr>
            </w:pPr>
          </w:p>
        </w:tc>
      </w:tr>
      <w:tr w:rsidR="007B0C8A" w:rsidRPr="004F300C" w14:paraId="508C448A" w14:textId="77777777" w:rsidTr="00D04C57">
        <w:trPr>
          <w:trHeight w:val="227"/>
          <w:tblHeader/>
        </w:trPr>
        <w:tc>
          <w:tcPr>
            <w:tcW w:w="7932" w:type="dxa"/>
            <w:tcBorders>
              <w:left w:val="single" w:sz="8" w:space="0" w:color="000000"/>
              <w:bottom w:val="single" w:sz="8" w:space="0" w:color="000000"/>
              <w:right w:val="single" w:sz="8" w:space="0" w:color="000000"/>
            </w:tcBorders>
            <w:shd w:val="clear" w:color="auto" w:fill="E7E6E6"/>
            <w:tcMar>
              <w:top w:w="0" w:type="dxa"/>
              <w:left w:w="57" w:type="dxa"/>
              <w:bottom w:w="0" w:type="dxa"/>
              <w:right w:w="57" w:type="dxa"/>
            </w:tcMar>
          </w:tcPr>
          <w:p w14:paraId="57C3E091" w14:textId="77777777" w:rsidR="007B0C8A" w:rsidRPr="00DF19A2" w:rsidRDefault="007B0C8A" w:rsidP="00D04C57">
            <w:pPr>
              <w:keepNext/>
              <w:widowControl w:val="0"/>
              <w:autoSpaceDN w:val="0"/>
              <w:spacing w:before="160" w:after="160" w:line="240" w:lineRule="auto"/>
              <w:jc w:val="left"/>
              <w:textAlignment w:val="baseline"/>
              <w:outlineLvl w:val="1"/>
              <w:rPr>
                <w:rFonts w:cs="Arial"/>
                <w:b/>
                <w:sz w:val="16"/>
                <w:szCs w:val="16"/>
                <w:lang w:eastAsia="de-DE"/>
              </w:rPr>
            </w:pPr>
            <w:r w:rsidRPr="00DF19A2">
              <w:rPr>
                <w:rFonts w:cs="Arial"/>
                <w:b/>
                <w:bCs/>
                <w:sz w:val="20"/>
                <w:lang w:eastAsia="de-DE"/>
              </w:rPr>
              <w:t>Übergeordnete Kompetenzerwartungen:</w:t>
            </w:r>
            <w:r w:rsidRPr="00DF19A2">
              <w:rPr>
                <w:rFonts w:cs="Arial"/>
                <w:b/>
                <w:sz w:val="16"/>
                <w:szCs w:val="16"/>
                <w:lang w:eastAsia="de-DE"/>
              </w:rPr>
              <w:t xml:space="preserve"> </w:t>
            </w:r>
          </w:p>
          <w:p w14:paraId="108AF438" w14:textId="26BAE5EA" w:rsidR="007B0C8A" w:rsidRPr="00DF19A2" w:rsidRDefault="007B0C8A" w:rsidP="00D04C57">
            <w:pPr>
              <w:keepNext/>
              <w:widowControl w:val="0"/>
              <w:autoSpaceDN w:val="0"/>
              <w:spacing w:before="160" w:after="160" w:line="240" w:lineRule="auto"/>
              <w:jc w:val="left"/>
              <w:textAlignment w:val="baseline"/>
              <w:outlineLvl w:val="1"/>
              <w:rPr>
                <w:rFonts w:cs="Arial"/>
                <w:bCs/>
                <w:sz w:val="16"/>
                <w:szCs w:val="16"/>
                <w:lang w:eastAsia="de-DE"/>
              </w:rPr>
            </w:pPr>
            <w:r w:rsidRPr="00DF19A2">
              <w:rPr>
                <w:rFonts w:cs="Arial"/>
                <w:bCs/>
                <w:sz w:val="16"/>
                <w:szCs w:val="16"/>
                <w:lang w:eastAsia="de-DE"/>
              </w:rPr>
              <w:t>Eine vollständige Auflistung der übergeordneten Kompetenzerwartungen befindet sich im KLP Physik</w:t>
            </w:r>
            <w:r w:rsidR="007F62BA">
              <w:rPr>
                <w:rFonts w:cs="Arial"/>
                <w:bCs/>
                <w:sz w:val="16"/>
                <w:szCs w:val="16"/>
                <w:lang w:eastAsia="de-DE"/>
              </w:rPr>
              <w:t xml:space="preserve"> (2022)</w:t>
            </w:r>
            <w:r w:rsidRPr="00DF19A2">
              <w:rPr>
                <w:rFonts w:cs="Arial"/>
                <w:bCs/>
                <w:sz w:val="16"/>
                <w:szCs w:val="16"/>
                <w:lang w:eastAsia="de-DE"/>
              </w:rPr>
              <w:t>.</w:t>
            </w:r>
          </w:p>
          <w:p w14:paraId="0A3A0F08" w14:textId="68FE1C01" w:rsidR="004C40FD" w:rsidRPr="00DF19A2" w:rsidRDefault="0096130B" w:rsidP="004C40FD">
            <w:pPr>
              <w:pStyle w:val="Listenabsatz"/>
              <w:keepNext/>
              <w:widowControl w:val="0"/>
              <w:numPr>
                <w:ilvl w:val="0"/>
                <w:numId w:val="27"/>
              </w:numPr>
              <w:autoSpaceDN w:val="0"/>
              <w:spacing w:before="160" w:after="160" w:line="240" w:lineRule="auto"/>
              <w:jc w:val="left"/>
              <w:textAlignment w:val="baseline"/>
              <w:outlineLvl w:val="1"/>
              <w:rPr>
                <w:rFonts w:eastAsia="Arial" w:cs="Arial"/>
                <w:sz w:val="20"/>
                <w:szCs w:val="20"/>
              </w:rPr>
            </w:pPr>
            <w:r w:rsidRPr="00DF19A2">
              <w:rPr>
                <w:rFonts w:eastAsia="Arial" w:cs="Arial"/>
                <w:sz w:val="20"/>
                <w:szCs w:val="20"/>
              </w:rPr>
              <w:t>S</w:t>
            </w:r>
            <w:r w:rsidR="0054559C">
              <w:rPr>
                <w:rFonts w:eastAsia="Arial" w:cs="Arial"/>
                <w:sz w:val="20"/>
                <w:szCs w:val="20"/>
              </w:rPr>
              <w:t xml:space="preserve">1, </w:t>
            </w:r>
            <w:r w:rsidR="00F000E9">
              <w:rPr>
                <w:rFonts w:eastAsia="Arial" w:cs="Arial"/>
                <w:sz w:val="20"/>
                <w:szCs w:val="20"/>
              </w:rPr>
              <w:t xml:space="preserve">S2, </w:t>
            </w:r>
            <w:r w:rsidR="0054559C">
              <w:rPr>
                <w:rFonts w:eastAsia="Arial" w:cs="Arial"/>
                <w:sz w:val="20"/>
                <w:szCs w:val="20"/>
              </w:rPr>
              <w:t>S3</w:t>
            </w:r>
          </w:p>
          <w:p w14:paraId="7F5BAD22" w14:textId="113DA518" w:rsidR="004C40FD" w:rsidRPr="00DF19A2" w:rsidRDefault="0096130B" w:rsidP="004C40FD">
            <w:pPr>
              <w:pStyle w:val="Listenabsatz"/>
              <w:keepNext/>
              <w:widowControl w:val="0"/>
              <w:numPr>
                <w:ilvl w:val="0"/>
                <w:numId w:val="27"/>
              </w:numPr>
              <w:autoSpaceDN w:val="0"/>
              <w:spacing w:before="160" w:after="160" w:line="240" w:lineRule="auto"/>
              <w:jc w:val="left"/>
              <w:textAlignment w:val="baseline"/>
              <w:outlineLvl w:val="1"/>
              <w:rPr>
                <w:rFonts w:eastAsia="Arial" w:cs="Arial"/>
                <w:sz w:val="20"/>
                <w:szCs w:val="20"/>
              </w:rPr>
            </w:pPr>
            <w:r w:rsidRPr="00DF19A2">
              <w:rPr>
                <w:rFonts w:eastAsia="Arial" w:cs="Arial"/>
                <w:sz w:val="20"/>
                <w:szCs w:val="20"/>
              </w:rPr>
              <w:t>E</w:t>
            </w:r>
            <w:r w:rsidR="0054559C">
              <w:rPr>
                <w:rFonts w:eastAsia="Arial" w:cs="Arial"/>
                <w:sz w:val="20"/>
                <w:szCs w:val="20"/>
              </w:rPr>
              <w:t>6</w:t>
            </w:r>
            <w:r w:rsidR="00F000E9">
              <w:rPr>
                <w:rFonts w:eastAsia="Arial" w:cs="Arial"/>
                <w:sz w:val="20"/>
                <w:szCs w:val="20"/>
              </w:rPr>
              <w:t>, E8, E10</w:t>
            </w:r>
          </w:p>
          <w:p w14:paraId="2223ACFD" w14:textId="47BE9D48" w:rsidR="00DF19A2" w:rsidRPr="00D47FC1" w:rsidRDefault="0096130B" w:rsidP="00D47FC1">
            <w:pPr>
              <w:pStyle w:val="Listenabsatz"/>
              <w:keepNext/>
              <w:widowControl w:val="0"/>
              <w:numPr>
                <w:ilvl w:val="0"/>
                <w:numId w:val="27"/>
              </w:numPr>
              <w:autoSpaceDN w:val="0"/>
              <w:spacing w:before="160" w:after="160" w:line="240" w:lineRule="auto"/>
              <w:jc w:val="left"/>
              <w:textAlignment w:val="baseline"/>
              <w:outlineLvl w:val="1"/>
              <w:rPr>
                <w:rFonts w:eastAsia="Arial" w:cs="Arial"/>
                <w:sz w:val="20"/>
                <w:szCs w:val="20"/>
              </w:rPr>
            </w:pPr>
            <w:r w:rsidRPr="00DF19A2">
              <w:rPr>
                <w:rFonts w:eastAsia="Arial" w:cs="Arial"/>
                <w:sz w:val="20"/>
                <w:szCs w:val="20"/>
              </w:rPr>
              <w:t>K</w:t>
            </w:r>
            <w:r w:rsidR="00F000E9">
              <w:rPr>
                <w:rFonts w:eastAsia="Arial" w:cs="Arial"/>
                <w:sz w:val="20"/>
                <w:szCs w:val="20"/>
              </w:rPr>
              <w:t>4, K8</w:t>
            </w:r>
          </w:p>
        </w:tc>
        <w:tc>
          <w:tcPr>
            <w:tcW w:w="6492" w:type="dxa"/>
            <w:vMerge/>
            <w:tcBorders>
              <w:left w:val="single" w:sz="8" w:space="0" w:color="000000"/>
              <w:bottom w:val="single" w:sz="8" w:space="0" w:color="000000"/>
              <w:right w:val="single" w:sz="8" w:space="0" w:color="000000"/>
            </w:tcBorders>
            <w:shd w:val="clear" w:color="auto" w:fill="E7E6E6"/>
            <w:tcMar>
              <w:top w:w="0" w:type="dxa"/>
              <w:left w:w="57" w:type="dxa"/>
              <w:bottom w:w="0" w:type="dxa"/>
              <w:right w:w="57" w:type="dxa"/>
            </w:tcMar>
          </w:tcPr>
          <w:p w14:paraId="4DB03795" w14:textId="77777777" w:rsidR="007B0C8A" w:rsidRPr="004F300C" w:rsidRDefault="007B0C8A" w:rsidP="00D04C57">
            <w:pPr>
              <w:autoSpaceDN w:val="0"/>
              <w:spacing w:after="0" w:line="240" w:lineRule="auto"/>
              <w:textAlignment w:val="baseline"/>
              <w:rPr>
                <w:rFonts w:eastAsia="Arial" w:cs="Arial"/>
                <w:lang w:eastAsia="de-DE"/>
              </w:rPr>
            </w:pPr>
          </w:p>
        </w:tc>
        <w:tc>
          <w:tcPr>
            <w:tcW w:w="43" w:type="dxa"/>
            <w:tcBorders>
              <w:left w:val="single" w:sz="8" w:space="0" w:color="000000"/>
            </w:tcBorders>
          </w:tcPr>
          <w:p w14:paraId="7C512884" w14:textId="77777777" w:rsidR="007B0C8A" w:rsidRPr="004F300C" w:rsidRDefault="007B0C8A" w:rsidP="00D04C57">
            <w:pPr>
              <w:keepNext/>
              <w:widowControl w:val="0"/>
              <w:autoSpaceDN w:val="0"/>
              <w:spacing w:before="160" w:after="160" w:line="240" w:lineRule="auto"/>
              <w:jc w:val="left"/>
              <w:textAlignment w:val="baseline"/>
              <w:outlineLvl w:val="1"/>
              <w:rPr>
                <w:rFonts w:cs="Arial"/>
                <w:b/>
                <w:sz w:val="20"/>
                <w:lang w:eastAsia="de-DE"/>
              </w:rPr>
            </w:pPr>
          </w:p>
        </w:tc>
      </w:tr>
    </w:tbl>
    <w:p w14:paraId="37ED287B" w14:textId="45FE0941" w:rsidR="00D04AA2" w:rsidRDefault="00D04AA2" w:rsidP="00F62E85">
      <w:pPr>
        <w:rPr>
          <w:rFonts w:cs="Arial"/>
          <w:b/>
          <w:bCs/>
          <w:lang w:eastAsia="ar-SA"/>
        </w:rPr>
      </w:pPr>
    </w:p>
    <w:p w14:paraId="66D64ABC" w14:textId="34701CE9" w:rsidR="007B0C8A" w:rsidRDefault="00D04AA2" w:rsidP="00575725">
      <w:pPr>
        <w:spacing w:after="160" w:line="259" w:lineRule="auto"/>
        <w:jc w:val="left"/>
        <w:rPr>
          <w:rFonts w:cs="Arial"/>
          <w:b/>
          <w:bCs/>
          <w:lang w:eastAsia="ar-SA"/>
        </w:rPr>
      </w:pPr>
      <w:r>
        <w:rPr>
          <w:rFonts w:cs="Arial"/>
          <w:b/>
          <w:bCs/>
          <w:lang w:eastAsia="ar-SA"/>
        </w:rPr>
        <w:br w:type="page"/>
      </w:r>
    </w:p>
    <w:p w14:paraId="3C1995E8" w14:textId="77777777" w:rsidR="00D04AA2" w:rsidRPr="00FE7547" w:rsidRDefault="00D04AA2" w:rsidP="00F62E85">
      <w:pPr>
        <w:rPr>
          <w:rFonts w:cs="Arial"/>
          <w:b/>
          <w:bCs/>
          <w:lang w:eastAsia="ar-SA"/>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7138"/>
        <w:gridCol w:w="7139"/>
      </w:tblGrid>
      <w:tr w:rsidR="00D04AA2" w:rsidRPr="00B529A4" w14:paraId="49B79D68" w14:textId="77777777" w:rsidTr="00D04AA2">
        <w:trPr>
          <w:cantSplit/>
          <w:trHeight w:val="632"/>
        </w:trPr>
        <w:tc>
          <w:tcPr>
            <w:tcW w:w="2500" w:type="pct"/>
            <w:shd w:val="clear" w:color="auto" w:fill="D9D9D9"/>
          </w:tcPr>
          <w:p w14:paraId="5D8ED1FB" w14:textId="515A71B7" w:rsidR="00D04AA2" w:rsidRDefault="00D04AA2" w:rsidP="00AE25B1">
            <w:pPr>
              <w:pStyle w:val="einzug-1"/>
              <w:numPr>
                <w:ilvl w:val="0"/>
                <w:numId w:val="0"/>
              </w:numPr>
              <w:tabs>
                <w:tab w:val="left" w:pos="708"/>
              </w:tabs>
              <w:spacing w:before="60" w:after="60"/>
              <w:ind w:left="284" w:hanging="284"/>
              <w:jc w:val="left"/>
              <w:rPr>
                <w:b/>
                <w:sz w:val="22"/>
                <w:szCs w:val="22"/>
              </w:rPr>
            </w:pPr>
            <w:r>
              <w:rPr>
                <w:b/>
                <w:sz w:val="22"/>
                <w:szCs w:val="22"/>
              </w:rPr>
              <w:t>Voraussetzungen vorangegangener Unterrichtsvorhaben</w:t>
            </w:r>
          </w:p>
        </w:tc>
        <w:tc>
          <w:tcPr>
            <w:tcW w:w="2500" w:type="pct"/>
            <w:shd w:val="clear" w:color="auto" w:fill="D9D9D9"/>
          </w:tcPr>
          <w:p w14:paraId="4AF6EE3F" w14:textId="65EA0355" w:rsidR="00D04AA2" w:rsidRDefault="00D04AA2" w:rsidP="00AE25B1">
            <w:pPr>
              <w:pStyle w:val="einzug-1"/>
              <w:numPr>
                <w:ilvl w:val="0"/>
                <w:numId w:val="0"/>
              </w:numPr>
              <w:tabs>
                <w:tab w:val="left" w:pos="708"/>
              </w:tabs>
              <w:spacing w:before="60" w:after="60"/>
              <w:ind w:left="284" w:hanging="284"/>
              <w:jc w:val="left"/>
              <w:rPr>
                <w:b/>
                <w:sz w:val="22"/>
                <w:szCs w:val="22"/>
              </w:rPr>
            </w:pPr>
            <w:r>
              <w:rPr>
                <w:b/>
                <w:sz w:val="22"/>
                <w:szCs w:val="22"/>
              </w:rPr>
              <w:t>Konkretisierte Kompetenzerwartungen</w:t>
            </w:r>
          </w:p>
          <w:p w14:paraId="579D544B" w14:textId="691604AA" w:rsidR="00D04AA2" w:rsidRPr="00BE4AD1" w:rsidRDefault="00D04AA2" w:rsidP="00BE4AD1">
            <w:pPr>
              <w:rPr>
                <w:lang w:eastAsia="de-DE"/>
              </w:rPr>
            </w:pPr>
            <w:r>
              <w:rPr>
                <w:lang w:eastAsia="de-DE"/>
              </w:rPr>
              <w:t>Schülerinnen und Schüler…</w:t>
            </w:r>
          </w:p>
        </w:tc>
      </w:tr>
      <w:tr w:rsidR="00D04AA2" w:rsidRPr="00B529A4" w14:paraId="41400278" w14:textId="77777777" w:rsidTr="00575725">
        <w:trPr>
          <w:cantSplit/>
          <w:trHeight w:val="4947"/>
        </w:trPr>
        <w:tc>
          <w:tcPr>
            <w:tcW w:w="2500" w:type="pct"/>
          </w:tcPr>
          <w:p w14:paraId="4BE3245B" w14:textId="77777777" w:rsidR="00D04AA2" w:rsidRDefault="00D04AA2" w:rsidP="00D04AA2">
            <w:pPr>
              <w:pStyle w:val="Listenabsatz"/>
              <w:numPr>
                <w:ilvl w:val="0"/>
                <w:numId w:val="30"/>
              </w:numPr>
              <w:rPr>
                <w:rFonts w:eastAsiaTheme="minorEastAsia" w:cs="Arial"/>
              </w:rPr>
            </w:pPr>
            <w:r>
              <w:rPr>
                <w:rFonts w:eastAsiaTheme="minorEastAsia" w:cs="Arial"/>
              </w:rPr>
              <w:t>Doppelspaltversuch mit Elektronen</w:t>
            </w:r>
          </w:p>
          <w:p w14:paraId="63F69B29" w14:textId="77777777" w:rsidR="00D04AA2" w:rsidRDefault="00D04AA2" w:rsidP="00D04AA2">
            <w:pPr>
              <w:pStyle w:val="Listenabsatz"/>
              <w:numPr>
                <w:ilvl w:val="0"/>
                <w:numId w:val="30"/>
              </w:numPr>
              <w:jc w:val="left"/>
            </w:pPr>
            <w:r>
              <w:t>Photoeffekt samt Lichtquantenhypothese</w:t>
            </w:r>
          </w:p>
          <w:p w14:paraId="06AB6783" w14:textId="77777777" w:rsidR="00D04AA2" w:rsidRDefault="00D04AA2" w:rsidP="00D04AA2">
            <w:pPr>
              <w:pStyle w:val="Listenabsatz"/>
              <w:numPr>
                <w:ilvl w:val="0"/>
                <w:numId w:val="30"/>
              </w:numPr>
              <w:jc w:val="left"/>
            </w:pPr>
            <w:r>
              <w:t>Begriff der Quantenobjekte einführen</w:t>
            </w:r>
          </w:p>
          <w:p w14:paraId="78AECA7A" w14:textId="77777777" w:rsidR="00D04AA2" w:rsidRDefault="00D04AA2" w:rsidP="00D04AA2">
            <w:pPr>
              <w:pStyle w:val="Listenabsatz"/>
              <w:numPr>
                <w:ilvl w:val="0"/>
                <w:numId w:val="30"/>
              </w:numPr>
              <w:jc w:val="left"/>
            </w:pPr>
            <w:r>
              <w:t>De Broglie-Hypothese (Energiepakete)</w:t>
            </w:r>
          </w:p>
          <w:p w14:paraId="44CC5883" w14:textId="77777777" w:rsidR="00D04AA2" w:rsidRPr="0DCC79C7" w:rsidRDefault="00D04AA2" w:rsidP="00D04AA2">
            <w:pPr>
              <w:widowControl w:val="0"/>
              <w:autoSpaceDE w:val="0"/>
              <w:autoSpaceDN w:val="0"/>
              <w:spacing w:before="44" w:after="0" w:line="240" w:lineRule="auto"/>
              <w:ind w:left="360"/>
              <w:jc w:val="left"/>
              <w:textAlignment w:val="baseline"/>
              <w:rPr>
                <w:rFonts w:eastAsia="Arial" w:cs="Arial"/>
                <w:sz w:val="20"/>
                <w:szCs w:val="20"/>
              </w:rPr>
            </w:pPr>
          </w:p>
        </w:tc>
        <w:tc>
          <w:tcPr>
            <w:tcW w:w="2500" w:type="pct"/>
            <w:tcMar>
              <w:left w:w="108" w:type="dxa"/>
            </w:tcMar>
          </w:tcPr>
          <w:p w14:paraId="7911CC12" w14:textId="3D00EF80" w:rsidR="00D04AA2" w:rsidRPr="00575725" w:rsidRDefault="00D04AA2" w:rsidP="0054559C">
            <w:pPr>
              <w:widowControl w:val="0"/>
              <w:numPr>
                <w:ilvl w:val="0"/>
                <w:numId w:val="15"/>
              </w:numPr>
              <w:autoSpaceDE w:val="0"/>
              <w:autoSpaceDN w:val="0"/>
              <w:spacing w:before="44" w:after="0" w:line="240" w:lineRule="auto"/>
              <w:jc w:val="left"/>
              <w:textAlignment w:val="baseline"/>
              <w:rPr>
                <w:rFonts w:eastAsia="Arial" w:cs="Arial"/>
              </w:rPr>
            </w:pPr>
            <w:r w:rsidRPr="00575725">
              <w:rPr>
                <w:rFonts w:eastAsia="Arial" w:cs="Arial"/>
              </w:rPr>
              <w:t xml:space="preserve">erklären die Energie emittierter und absorbierter Photonen am Beispiel von Linienspektren leuchtender Gase und Fraunhofer’scher Linien mit den unterschiedlichen Energieniveaus in der Atomhülle (S1, S3, E6, K4), </w:t>
            </w:r>
          </w:p>
          <w:p w14:paraId="3ACECA3F" w14:textId="77777777" w:rsidR="00D04AA2" w:rsidRPr="00575725" w:rsidRDefault="00D04AA2" w:rsidP="0054559C">
            <w:pPr>
              <w:widowControl w:val="0"/>
              <w:numPr>
                <w:ilvl w:val="0"/>
                <w:numId w:val="15"/>
              </w:numPr>
              <w:autoSpaceDE w:val="0"/>
              <w:autoSpaceDN w:val="0"/>
              <w:spacing w:before="44" w:after="0" w:line="240" w:lineRule="auto"/>
              <w:jc w:val="left"/>
              <w:textAlignment w:val="baseline"/>
              <w:rPr>
                <w:rFonts w:eastAsia="Arial" w:cs="Arial"/>
              </w:rPr>
            </w:pPr>
            <w:r w:rsidRPr="00575725">
              <w:rPr>
                <w:rFonts w:eastAsia="Arial" w:cs="Arial"/>
              </w:rPr>
              <w:t xml:space="preserve">beschreiben die Energiewerte für das Wasserstoffatom mithilfe eines quanten-physikalischen Atommodells (S2), </w:t>
            </w:r>
          </w:p>
          <w:p w14:paraId="2A31A888" w14:textId="77777777" w:rsidR="00D04AA2" w:rsidRPr="00575725" w:rsidRDefault="00D04AA2" w:rsidP="0054559C">
            <w:pPr>
              <w:widowControl w:val="0"/>
              <w:numPr>
                <w:ilvl w:val="0"/>
                <w:numId w:val="15"/>
              </w:numPr>
              <w:autoSpaceDE w:val="0"/>
              <w:autoSpaceDN w:val="0"/>
              <w:spacing w:before="44" w:after="0" w:line="240" w:lineRule="auto"/>
              <w:jc w:val="left"/>
              <w:textAlignment w:val="baseline"/>
              <w:rPr>
                <w:rFonts w:eastAsia="Arial" w:cs="Arial"/>
              </w:rPr>
            </w:pPr>
            <w:r w:rsidRPr="00575725">
              <w:rPr>
                <w:rFonts w:eastAsia="Arial" w:cs="Arial"/>
              </w:rPr>
              <w:t xml:space="preserve">interpretieren die Orbitale des Wasserstoffatoms als Veranschaulichung der Nachweiswahrscheinlichkeiten für das Elektron (S2, K8), </w:t>
            </w:r>
          </w:p>
          <w:p w14:paraId="4E1B347C" w14:textId="77777777" w:rsidR="00D04AA2" w:rsidRPr="00575725" w:rsidRDefault="00D04AA2" w:rsidP="0054559C">
            <w:pPr>
              <w:widowControl w:val="0"/>
              <w:numPr>
                <w:ilvl w:val="0"/>
                <w:numId w:val="15"/>
              </w:numPr>
              <w:autoSpaceDE w:val="0"/>
              <w:autoSpaceDN w:val="0"/>
              <w:spacing w:before="44" w:after="0" w:line="240" w:lineRule="auto"/>
              <w:jc w:val="left"/>
              <w:textAlignment w:val="baseline"/>
              <w:rPr>
                <w:rFonts w:eastAsia="Arial" w:cs="Arial"/>
              </w:rPr>
            </w:pPr>
            <w:r w:rsidRPr="00575725">
              <w:rPr>
                <w:rFonts w:eastAsia="Arial" w:cs="Arial"/>
              </w:rPr>
              <w:t xml:space="preserve">interpretieren die Bedeutung von </w:t>
            </w:r>
            <w:r w:rsidRPr="00575725">
              <w:rPr>
                <w:rFonts w:eastAsia="Arial" w:cs="Arial"/>
                <w:i/>
                <w:iCs/>
              </w:rPr>
              <w:t xml:space="preserve">Flammenfärbung </w:t>
            </w:r>
            <w:r w:rsidRPr="00575725">
              <w:rPr>
                <w:rFonts w:eastAsia="Arial" w:cs="Arial"/>
              </w:rPr>
              <w:t xml:space="preserve">und </w:t>
            </w:r>
            <w:r w:rsidRPr="00575725">
              <w:rPr>
                <w:rFonts w:eastAsia="Arial" w:cs="Arial"/>
                <w:i/>
                <w:iCs/>
              </w:rPr>
              <w:t xml:space="preserve">Linienspektren </w:t>
            </w:r>
            <w:r w:rsidRPr="00575725">
              <w:rPr>
                <w:rFonts w:eastAsia="Arial" w:cs="Arial"/>
              </w:rPr>
              <w:t xml:space="preserve">bzw. </w:t>
            </w:r>
            <w:r w:rsidRPr="00575725">
              <w:rPr>
                <w:rFonts w:eastAsia="Arial" w:cs="Arial"/>
                <w:i/>
                <w:iCs/>
              </w:rPr>
              <w:t xml:space="preserve">Spektralanalyse </w:t>
            </w:r>
            <w:r w:rsidRPr="00575725">
              <w:rPr>
                <w:rFonts w:eastAsia="Arial" w:cs="Arial"/>
              </w:rPr>
              <w:t xml:space="preserve">für die Entwicklung von Modellen der diskreten Energiezustände von Elektronen in der Atomhülle (E6, E10), </w:t>
            </w:r>
          </w:p>
          <w:p w14:paraId="04B9530A" w14:textId="77777777" w:rsidR="00D04AA2" w:rsidRPr="00575725" w:rsidRDefault="00D04AA2" w:rsidP="0054559C">
            <w:pPr>
              <w:widowControl w:val="0"/>
              <w:numPr>
                <w:ilvl w:val="0"/>
                <w:numId w:val="15"/>
              </w:numPr>
              <w:autoSpaceDE w:val="0"/>
              <w:autoSpaceDN w:val="0"/>
              <w:spacing w:before="44" w:after="0" w:line="240" w:lineRule="auto"/>
              <w:jc w:val="left"/>
              <w:textAlignment w:val="baseline"/>
              <w:rPr>
                <w:rFonts w:eastAsia="Arial" w:cs="Arial"/>
              </w:rPr>
            </w:pPr>
            <w:r w:rsidRPr="00575725">
              <w:rPr>
                <w:rFonts w:eastAsia="Arial" w:cs="Arial"/>
              </w:rPr>
              <w:t xml:space="preserve">interpretieren die Messergebnisse des </w:t>
            </w:r>
            <w:r w:rsidRPr="00575725">
              <w:rPr>
                <w:rFonts w:eastAsia="Arial" w:cs="Arial"/>
                <w:i/>
                <w:iCs/>
              </w:rPr>
              <w:t xml:space="preserve">Franck-Hertz-Versuchs </w:t>
            </w:r>
            <w:r w:rsidRPr="00575725">
              <w:rPr>
                <w:rFonts w:eastAsia="Arial" w:cs="Arial"/>
              </w:rPr>
              <w:t xml:space="preserve">(E6, E8, K8), </w:t>
            </w:r>
          </w:p>
          <w:p w14:paraId="54B35FE1" w14:textId="77777777" w:rsidR="00D04AA2" w:rsidRPr="00575725" w:rsidRDefault="00D04AA2" w:rsidP="0054559C">
            <w:pPr>
              <w:widowControl w:val="0"/>
              <w:numPr>
                <w:ilvl w:val="0"/>
                <w:numId w:val="15"/>
              </w:numPr>
              <w:autoSpaceDE w:val="0"/>
              <w:autoSpaceDN w:val="0"/>
              <w:spacing w:before="44" w:after="0" w:line="240" w:lineRule="auto"/>
              <w:jc w:val="left"/>
              <w:textAlignment w:val="baseline"/>
              <w:rPr>
                <w:rFonts w:eastAsia="Arial" w:cs="Arial"/>
                <w:color w:val="A6A6A6" w:themeColor="background1" w:themeShade="A6"/>
              </w:rPr>
            </w:pPr>
            <w:r w:rsidRPr="00575725">
              <w:rPr>
                <w:rFonts w:eastAsia="Arial" w:cs="Arial"/>
                <w:color w:val="A6A6A6" w:themeColor="background1" w:themeShade="A6"/>
              </w:rPr>
              <w:t xml:space="preserve">erklären das </w:t>
            </w:r>
            <w:r w:rsidRPr="00575725">
              <w:rPr>
                <w:rFonts w:eastAsia="Arial" w:cs="Arial"/>
                <w:i/>
                <w:iCs/>
                <w:color w:val="A6A6A6" w:themeColor="background1" w:themeShade="A6"/>
              </w:rPr>
              <w:t xml:space="preserve">charakteristische Röntgenspektrum </w:t>
            </w:r>
            <w:r w:rsidRPr="00575725">
              <w:rPr>
                <w:rFonts w:eastAsia="Arial" w:cs="Arial"/>
                <w:color w:val="A6A6A6" w:themeColor="background1" w:themeShade="A6"/>
              </w:rPr>
              <w:t xml:space="preserve">mit den Energieniveaus der Atomhülle (E6), </w:t>
            </w:r>
          </w:p>
          <w:p w14:paraId="00720BE4" w14:textId="77777777" w:rsidR="00D04AA2" w:rsidRPr="00575725" w:rsidRDefault="00D04AA2" w:rsidP="0054559C">
            <w:pPr>
              <w:widowControl w:val="0"/>
              <w:numPr>
                <w:ilvl w:val="0"/>
                <w:numId w:val="15"/>
              </w:numPr>
              <w:autoSpaceDE w:val="0"/>
              <w:autoSpaceDN w:val="0"/>
              <w:spacing w:before="44" w:after="0" w:line="240" w:lineRule="auto"/>
              <w:jc w:val="left"/>
              <w:textAlignment w:val="baseline"/>
              <w:rPr>
                <w:rFonts w:eastAsia="Arial" w:cs="Arial"/>
                <w:color w:val="A6A6A6" w:themeColor="background1" w:themeShade="A6"/>
              </w:rPr>
            </w:pPr>
            <w:r w:rsidRPr="00575725">
              <w:rPr>
                <w:rFonts w:eastAsia="Arial" w:cs="Arial"/>
                <w:color w:val="A6A6A6" w:themeColor="background1" w:themeShade="A6"/>
              </w:rPr>
              <w:t xml:space="preserve">identifizieren vorhandene Stoffe in der Sonnen- und Erdatmosphäre anhand von Spektraltafeln des </w:t>
            </w:r>
            <w:r w:rsidRPr="00575725">
              <w:rPr>
                <w:rFonts w:eastAsia="Arial" w:cs="Arial"/>
                <w:i/>
                <w:iCs/>
                <w:color w:val="A6A6A6" w:themeColor="background1" w:themeShade="A6"/>
              </w:rPr>
              <w:t xml:space="preserve">Sonnenspektrums </w:t>
            </w:r>
            <w:r w:rsidRPr="00575725">
              <w:rPr>
                <w:rFonts w:eastAsia="Arial" w:cs="Arial"/>
                <w:color w:val="A6A6A6" w:themeColor="background1" w:themeShade="A6"/>
              </w:rPr>
              <w:t xml:space="preserve">(E3, E6, K1), </w:t>
            </w:r>
          </w:p>
          <w:p w14:paraId="7E489318" w14:textId="6C4A2357" w:rsidR="00D04AA2" w:rsidRPr="0054559C" w:rsidRDefault="00D04AA2" w:rsidP="0054559C">
            <w:pPr>
              <w:widowControl w:val="0"/>
              <w:numPr>
                <w:ilvl w:val="0"/>
                <w:numId w:val="15"/>
              </w:numPr>
              <w:autoSpaceDE w:val="0"/>
              <w:autoSpaceDN w:val="0"/>
              <w:spacing w:before="44" w:after="0" w:line="240" w:lineRule="auto"/>
              <w:jc w:val="left"/>
              <w:textAlignment w:val="baseline"/>
              <w:rPr>
                <w:rFonts w:eastAsia="Arial" w:cs="Arial"/>
                <w:color w:val="A6A6A6" w:themeColor="background1" w:themeShade="A6"/>
                <w:sz w:val="20"/>
                <w:szCs w:val="20"/>
              </w:rPr>
            </w:pPr>
            <w:r w:rsidRPr="00575725">
              <w:rPr>
                <w:rFonts w:eastAsia="Arial" w:cs="Arial"/>
                <w:color w:val="A6A6A6" w:themeColor="background1" w:themeShade="A6"/>
              </w:rPr>
              <w:t>stellen an der historischen Entwicklung der Atommodelle die spezifischen Eigenschaften und Grenzen naturwissenschaftlicher Modelle heraus (B8, E9)</w:t>
            </w:r>
          </w:p>
        </w:tc>
      </w:tr>
    </w:tbl>
    <w:p w14:paraId="6D50E5BF" w14:textId="30270D14" w:rsidR="00D04AA2" w:rsidRDefault="00D04AA2" w:rsidP="00FE6BD0">
      <w:pPr>
        <w:tabs>
          <w:tab w:val="left" w:pos="3193"/>
          <w:tab w:val="left" w:pos="7446"/>
        </w:tabs>
        <w:spacing w:before="60" w:after="0" w:line="240" w:lineRule="auto"/>
        <w:jc w:val="left"/>
        <w:rPr>
          <w:rFonts w:cs="Arial"/>
          <w:b/>
        </w:rPr>
      </w:pPr>
    </w:p>
    <w:p w14:paraId="652D7FE5" w14:textId="77777777" w:rsidR="00D04AA2" w:rsidRDefault="00D04AA2">
      <w:pPr>
        <w:spacing w:after="160" w:line="259" w:lineRule="auto"/>
        <w:jc w:val="left"/>
        <w:rPr>
          <w:rFonts w:cs="Arial"/>
          <w:b/>
        </w:rPr>
      </w:pPr>
      <w:r>
        <w:rPr>
          <w:rFonts w:cs="Arial"/>
          <w:b/>
        </w:rPr>
        <w:br w:type="page"/>
      </w:r>
    </w:p>
    <w:p w14:paraId="37F7954A" w14:textId="77777777" w:rsidR="00F62E85" w:rsidRPr="007F3DCB" w:rsidRDefault="00F62E85" w:rsidP="00FE6BD0">
      <w:pPr>
        <w:tabs>
          <w:tab w:val="left" w:pos="3193"/>
          <w:tab w:val="left" w:pos="7446"/>
        </w:tabs>
        <w:spacing w:before="60" w:after="0" w:line="240" w:lineRule="auto"/>
        <w:jc w:val="left"/>
        <w:rPr>
          <w:rFonts w:cs="Arial"/>
          <w:b/>
        </w:rPr>
      </w:pPr>
    </w:p>
    <w:tbl>
      <w:tblPr>
        <w:tblpPr w:leftFromText="141" w:rightFromText="141" w:vertAnchor="text" w:tblpY="1"/>
        <w:tblOverlap w:val="never"/>
        <w:tblW w:w="48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9"/>
        <w:gridCol w:w="10917"/>
      </w:tblGrid>
      <w:tr w:rsidR="00F62E85" w:rsidRPr="001A313C" w14:paraId="6F46279B" w14:textId="77777777" w:rsidTr="00FE7547">
        <w:trPr>
          <w:trHeight w:val="558"/>
          <w:tblHeader/>
        </w:trPr>
        <w:tc>
          <w:tcPr>
            <w:tcW w:w="1029" w:type="pct"/>
            <w:shd w:val="clear" w:color="auto" w:fill="D9D9D9"/>
          </w:tcPr>
          <w:p w14:paraId="05E08B17" w14:textId="77777777" w:rsidR="00F62E85" w:rsidRPr="001A313C" w:rsidRDefault="00F62E85" w:rsidP="00AB5433">
            <w:pPr>
              <w:spacing w:before="60" w:after="60" w:line="240" w:lineRule="auto"/>
              <w:jc w:val="left"/>
              <w:rPr>
                <w:b/>
                <w:i/>
                <w:sz w:val="20"/>
                <w:szCs w:val="20"/>
              </w:rPr>
            </w:pPr>
          </w:p>
        </w:tc>
        <w:tc>
          <w:tcPr>
            <w:tcW w:w="3971" w:type="pct"/>
            <w:shd w:val="clear" w:color="auto" w:fill="D9D9D9"/>
          </w:tcPr>
          <w:p w14:paraId="1244AA4E" w14:textId="77777777" w:rsidR="00F62E85" w:rsidRPr="00F62E85" w:rsidRDefault="00F62E85" w:rsidP="008A6776">
            <w:pPr>
              <w:spacing w:before="60" w:after="0" w:line="240" w:lineRule="auto"/>
              <w:jc w:val="left"/>
              <w:rPr>
                <w:b/>
                <w:sz w:val="20"/>
                <w:szCs w:val="20"/>
              </w:rPr>
            </w:pPr>
            <w:r w:rsidRPr="00E00D61">
              <w:rPr>
                <w:b/>
                <w:sz w:val="24"/>
                <w:szCs w:val="24"/>
              </w:rPr>
              <w:t>Didaktisch-methodische Anmerkungen und Empfehlungen</w:t>
            </w:r>
          </w:p>
        </w:tc>
      </w:tr>
      <w:tr w:rsidR="00AB5433" w:rsidRPr="001A313C" w14:paraId="7077A6AC" w14:textId="77777777" w:rsidTr="00172F7F">
        <w:trPr>
          <w:trHeight w:val="4382"/>
        </w:trPr>
        <w:tc>
          <w:tcPr>
            <w:tcW w:w="1029" w:type="pct"/>
          </w:tcPr>
          <w:p w14:paraId="2DD02824" w14:textId="0E6CBD5F" w:rsidR="0072215C" w:rsidRPr="007264BB" w:rsidRDefault="007264BB" w:rsidP="007264BB">
            <w:pPr>
              <w:spacing w:after="0" w:line="240" w:lineRule="auto"/>
              <w:jc w:val="left"/>
              <w:rPr>
                <w:b/>
                <w:bCs/>
              </w:rPr>
            </w:pPr>
            <w:r w:rsidRPr="007264BB">
              <w:rPr>
                <w:b/>
                <w:bCs/>
              </w:rPr>
              <w:t>Stunde 1-4</w:t>
            </w:r>
          </w:p>
          <w:p w14:paraId="67A39165" w14:textId="3C58981B" w:rsidR="00AB5433" w:rsidRPr="00F62E85" w:rsidRDefault="00AB5433" w:rsidP="0072215C">
            <w:pPr>
              <w:pStyle w:val="Listenabsatz"/>
              <w:spacing w:after="0" w:line="240" w:lineRule="auto"/>
              <w:ind w:left="306"/>
              <w:jc w:val="left"/>
              <w:rPr>
                <w:b/>
                <w:bCs/>
              </w:rPr>
            </w:pPr>
          </w:p>
        </w:tc>
        <w:tc>
          <w:tcPr>
            <w:tcW w:w="3971" w:type="pct"/>
          </w:tcPr>
          <w:p w14:paraId="529C092C" w14:textId="77777777" w:rsidR="007264BB" w:rsidRDefault="007264BB" w:rsidP="007264BB">
            <w:pPr>
              <w:tabs>
                <w:tab w:val="left" w:pos="6190"/>
              </w:tabs>
              <w:jc w:val="left"/>
              <w:rPr>
                <w:rFonts w:eastAsia="Calibri"/>
              </w:rPr>
            </w:pPr>
            <w:r>
              <w:rPr>
                <w:rFonts w:eastAsia="Calibri"/>
              </w:rPr>
              <w:t>Experimentelle Phänomene zur Energiequantelung</w:t>
            </w:r>
          </w:p>
          <w:p w14:paraId="4718C4E9" w14:textId="77777777" w:rsidR="007264BB" w:rsidRDefault="007264BB" w:rsidP="007264BB">
            <w:pPr>
              <w:pStyle w:val="Listenabsatz"/>
              <w:numPr>
                <w:ilvl w:val="0"/>
                <w:numId w:val="31"/>
              </w:numPr>
              <w:tabs>
                <w:tab w:val="left" w:pos="6190"/>
              </w:tabs>
              <w:jc w:val="left"/>
            </w:pPr>
            <w:r>
              <w:t xml:space="preserve">Emission: Anhand des Schlüsselexperiments </w:t>
            </w:r>
            <w:r w:rsidRPr="00413928">
              <w:rPr>
                <w:i/>
                <w:iCs/>
              </w:rPr>
              <w:t>Flammenfärbung</w:t>
            </w:r>
            <w:r>
              <w:t xml:space="preserve"> und der dabei beobachtbaren Linienspektren kann das Auftreten charakteristischer Farben und diskreter, elementspezifischer Spektrallinien beobachtet werden. Dadurch wird die Frage aufgeworfen, wie sich</w:t>
            </w:r>
            <w:r w:rsidRPr="00B605C0">
              <w:t xml:space="preserve"> Beobachtungen von diskreten Energiewerten</w:t>
            </w:r>
            <w:r>
              <w:t xml:space="preserve"> (Quantelung)</w:t>
            </w:r>
            <w:r w:rsidRPr="00B605C0">
              <w:t xml:space="preserve"> </w:t>
            </w:r>
            <w:r>
              <w:t xml:space="preserve">emittierter Photonen </w:t>
            </w:r>
            <w:r w:rsidRPr="00B605C0">
              <w:t>erklären lassen.</w:t>
            </w:r>
          </w:p>
          <w:p w14:paraId="1C46F603" w14:textId="77777777" w:rsidR="007264BB" w:rsidRDefault="007264BB" w:rsidP="007264BB">
            <w:pPr>
              <w:pStyle w:val="Listenabsatz"/>
              <w:numPr>
                <w:ilvl w:val="0"/>
                <w:numId w:val="31"/>
              </w:numPr>
              <w:tabs>
                <w:tab w:val="left" w:pos="6190"/>
              </w:tabs>
              <w:jc w:val="left"/>
            </w:pPr>
            <w:r>
              <w:t xml:space="preserve">Absorption: Beim Schlüsselexperiment </w:t>
            </w:r>
            <w:r w:rsidRPr="0DCC79C7">
              <w:rPr>
                <w:i/>
                <w:iCs/>
              </w:rPr>
              <w:t xml:space="preserve">Franck-Hertz-Versuch </w:t>
            </w:r>
            <w:r>
              <w:t>wird vor der Durchführung ausgiebig der Aufbau und die elektrische Schaltung geklärt</w:t>
            </w:r>
            <w:r w:rsidRPr="0DCC79C7">
              <w:t xml:space="preserve">, ehe Hypothesen zur Messkurve des </w:t>
            </w:r>
            <m:oMath>
              <m:r>
                <w:rPr>
                  <w:rFonts w:ascii="Cambria Math" w:hAnsi="Cambria Math"/>
                </w:rPr>
                <m:t>U</m:t>
              </m:r>
            </m:oMath>
            <w:r>
              <w:t>-</w:t>
            </w:r>
            <m:oMath>
              <m:r>
                <w:rPr>
                  <w:rFonts w:ascii="Cambria Math" w:hAnsi="Cambria Math"/>
                </w:rPr>
                <m:t>I</m:t>
              </m:r>
            </m:oMath>
            <w:r>
              <w:t xml:space="preserve">-Diagramms aufgestellt werden. Die danach aufgenommene Messkurve zeigt die Absorption eines diskreten, also nicht-kontinuierlichen Energiebetrags und wird mit den Hypothesen abgeglichen. Abermals wird die Frage aufgeworfen, wie sich </w:t>
            </w:r>
            <w:r w:rsidRPr="00B605C0">
              <w:t xml:space="preserve">die Beobachtung </w:t>
            </w:r>
            <w:r>
              <w:t xml:space="preserve">eines </w:t>
            </w:r>
            <w:r w:rsidRPr="00B605C0">
              <w:t>diskreten Energiewert</w:t>
            </w:r>
            <w:r>
              <w:t>s (Quantelung)</w:t>
            </w:r>
            <w:r w:rsidRPr="00B605C0">
              <w:t xml:space="preserve"> erklären </w:t>
            </w:r>
            <w:r>
              <w:t>lässt.</w:t>
            </w:r>
          </w:p>
          <w:p w14:paraId="090DC628" w14:textId="6958A2FC" w:rsidR="00E93910" w:rsidRPr="002C62AC" w:rsidRDefault="007264BB" w:rsidP="005D01B2">
            <w:pPr>
              <w:pStyle w:val="Listenabsatz"/>
              <w:numPr>
                <w:ilvl w:val="0"/>
                <w:numId w:val="31"/>
              </w:numPr>
              <w:tabs>
                <w:tab w:val="left" w:pos="6190"/>
              </w:tabs>
              <w:jc w:val="left"/>
            </w:pPr>
            <w:r>
              <w:t>Die Beantwortung der beiden entwickelten Fragestellungen ist zentraler Gegenstand im weiteren Verlauf der Sequenz.</w:t>
            </w:r>
          </w:p>
        </w:tc>
      </w:tr>
      <w:tr w:rsidR="00AB5433" w:rsidRPr="001A313C" w14:paraId="62C746D9" w14:textId="77777777" w:rsidTr="00FE7547">
        <w:trPr>
          <w:trHeight w:val="557"/>
        </w:trPr>
        <w:tc>
          <w:tcPr>
            <w:tcW w:w="1029" w:type="pct"/>
          </w:tcPr>
          <w:p w14:paraId="7CF53AA0" w14:textId="78A194BB" w:rsidR="00AB5433" w:rsidRPr="007E3B4C" w:rsidRDefault="007E3B4C" w:rsidP="007E3B4C">
            <w:pPr>
              <w:spacing w:after="0" w:line="240" w:lineRule="auto"/>
              <w:jc w:val="left"/>
              <w:rPr>
                <w:b/>
                <w:bCs/>
              </w:rPr>
            </w:pPr>
            <w:r w:rsidRPr="007E3B4C">
              <w:rPr>
                <w:b/>
                <w:bCs/>
              </w:rPr>
              <w:t xml:space="preserve">Stunde 5-8 </w:t>
            </w:r>
          </w:p>
        </w:tc>
        <w:tc>
          <w:tcPr>
            <w:tcW w:w="3971" w:type="pct"/>
          </w:tcPr>
          <w:p w14:paraId="0AB7E7DB" w14:textId="77777777" w:rsidR="007E3B4C" w:rsidRDefault="007E3B4C" w:rsidP="007E3B4C">
            <w:pPr>
              <w:tabs>
                <w:tab w:val="left" w:pos="6190"/>
              </w:tabs>
              <w:jc w:val="left"/>
              <w:rPr>
                <w:rFonts w:eastAsia="Calibri"/>
              </w:rPr>
            </w:pPr>
            <w:r>
              <w:rPr>
                <w:rFonts w:eastAsia="Calibri"/>
              </w:rPr>
              <w:t>Erkundung eines geeigneten Atommodells</w:t>
            </w:r>
          </w:p>
          <w:p w14:paraId="4C466D43" w14:textId="77777777" w:rsidR="007E3B4C" w:rsidRDefault="007E3B4C" w:rsidP="007E3B4C">
            <w:pPr>
              <w:pStyle w:val="Listenabsatz"/>
              <w:numPr>
                <w:ilvl w:val="0"/>
                <w:numId w:val="32"/>
              </w:numPr>
              <w:tabs>
                <w:tab w:val="left" w:pos="6190"/>
              </w:tabs>
              <w:jc w:val="left"/>
            </w:pPr>
            <w:r>
              <w:t>Aktuellen Stand aufzeigen:</w:t>
            </w:r>
          </w:p>
          <w:p w14:paraId="44DA7FBA" w14:textId="77777777" w:rsidR="007E3B4C" w:rsidRDefault="007E3B4C" w:rsidP="001B7D63">
            <w:pPr>
              <w:pStyle w:val="Listenabsatz"/>
              <w:numPr>
                <w:ilvl w:val="1"/>
                <w:numId w:val="35"/>
              </w:numPr>
              <w:tabs>
                <w:tab w:val="left" w:pos="6190"/>
              </w:tabs>
              <w:jc w:val="left"/>
            </w:pPr>
            <w:r>
              <w:t>Experimente mit Atomen zeigen gequantelte/diskrete Energien</w:t>
            </w:r>
          </w:p>
          <w:p w14:paraId="0D62DAFD" w14:textId="77777777" w:rsidR="007E3B4C" w:rsidRPr="002F70BA" w:rsidRDefault="007E3B4C" w:rsidP="001B7D63">
            <w:pPr>
              <w:pStyle w:val="Listenabsatz"/>
              <w:numPr>
                <w:ilvl w:val="1"/>
                <w:numId w:val="35"/>
              </w:numPr>
              <w:tabs>
                <w:tab w:val="left" w:pos="6190"/>
              </w:tabs>
              <w:jc w:val="left"/>
            </w:pPr>
            <w:r w:rsidRPr="002F70BA">
              <w:t>Kern-Hülle-Modell</w:t>
            </w:r>
          </w:p>
          <w:p w14:paraId="2477DC47" w14:textId="77777777" w:rsidR="007E3B4C" w:rsidRPr="002F70BA" w:rsidRDefault="007E3B4C" w:rsidP="001B7D63">
            <w:pPr>
              <w:pStyle w:val="Listenabsatz"/>
              <w:numPr>
                <w:ilvl w:val="1"/>
                <w:numId w:val="35"/>
              </w:numPr>
              <w:tabs>
                <w:tab w:val="left" w:pos="6190"/>
              </w:tabs>
              <w:jc w:val="left"/>
            </w:pPr>
            <w:r w:rsidRPr="002F70BA">
              <w:t>Elektron als Quantenobjekt</w:t>
            </w:r>
          </w:p>
          <w:p w14:paraId="35C0F7C2" w14:textId="4B69F8E8" w:rsidR="007E3B4C" w:rsidRPr="002F70BA" w:rsidRDefault="007E3B4C" w:rsidP="001B7D63">
            <w:pPr>
              <w:pStyle w:val="Listenabsatz"/>
              <w:numPr>
                <w:ilvl w:val="1"/>
                <w:numId w:val="35"/>
              </w:numPr>
              <w:tabs>
                <w:tab w:val="left" w:pos="6190"/>
              </w:tabs>
              <w:jc w:val="left"/>
            </w:pPr>
            <w:r w:rsidRPr="002F70BA">
              <w:t>Klassisch sind die nicht kontinuierlichen Energien nicht erklärbar: Denn klassisch würde man beliebige Energieübergänge der Elektronen erwarten, so wie im Sonnensystem prinzipiell beliebige Planetenbahnen möglich sind. Außerdem würden klassisch bewegte Ladungen Energie abstrahlen und durch den damit einhergehenden Energieverlust eine Instabilität der Atome nach sich ziehen. Deswegen wird im ersten Schritt auf die Betrachtung klassischer Atommodelle bewusst verzichtet.</w:t>
            </w:r>
          </w:p>
          <w:p w14:paraId="290DE5FE" w14:textId="77777777" w:rsidR="002F70BA" w:rsidRDefault="002F70BA" w:rsidP="002F70BA">
            <w:pPr>
              <w:pStyle w:val="Listenabsatz"/>
              <w:numPr>
                <w:ilvl w:val="0"/>
                <w:numId w:val="32"/>
              </w:numPr>
              <w:tabs>
                <w:tab w:val="left" w:pos="6190"/>
              </w:tabs>
              <w:jc w:val="left"/>
            </w:pPr>
            <w:r>
              <w:t>Quantenphysikalisches Atommodell</w:t>
            </w:r>
          </w:p>
          <w:p w14:paraId="153D1C9D" w14:textId="77777777" w:rsidR="002F70BA" w:rsidRDefault="002F70BA" w:rsidP="001B7D63">
            <w:pPr>
              <w:pStyle w:val="Listenabsatz"/>
              <w:numPr>
                <w:ilvl w:val="1"/>
                <w:numId w:val="36"/>
              </w:numPr>
              <w:tabs>
                <w:tab w:val="left" w:pos="6190"/>
              </w:tabs>
              <w:jc w:val="left"/>
            </w:pPr>
            <w:r>
              <w:lastRenderedPageBreak/>
              <w:t>Aufgreifen des Quanten-Ansatzes samt der Wahrscheinlichkeitsinterpretation: Elektronen als Quantenobjekte zeigen Wellencharakter und sind nur statistisch lokalisierbar. Konkrete Bahnen sind daher ausgeschlossen.</w:t>
            </w:r>
          </w:p>
          <w:p w14:paraId="5A9C0BDF" w14:textId="18AFE4ED" w:rsidR="00C16CBA" w:rsidRPr="00DC3C89" w:rsidRDefault="002F70BA" w:rsidP="001B7D63">
            <w:pPr>
              <w:pStyle w:val="Listenabsatz"/>
              <w:numPr>
                <w:ilvl w:val="1"/>
                <w:numId w:val="36"/>
              </w:numPr>
              <w:tabs>
                <w:tab w:val="left" w:pos="6190"/>
              </w:tabs>
              <w:jc w:val="left"/>
            </w:pPr>
            <w:r>
              <w:t>Exemplarisch werden in einem Atom „gefangene“ Elektronen betrachtet. Hierfür wird zunächst der einfachste Fall, nämlich zwei begrenzende Wände angenommen:</w:t>
            </w:r>
            <w:r w:rsidR="006813C6">
              <w:br/>
            </w:r>
            <w:r w:rsidR="00241562" w:rsidRPr="00DC3C89">
              <w:t>Wegen der Begre</w:t>
            </w:r>
            <w:r w:rsidR="00461239" w:rsidRPr="00DC3C89">
              <w:t xml:space="preserve">nzung an den Rändern (unendlich hohes </w:t>
            </w:r>
            <w:r w:rsidR="009E3CAE" w:rsidRPr="00DC3C89">
              <w:t xml:space="preserve">negatives </w:t>
            </w:r>
            <w:r w:rsidR="00461239" w:rsidRPr="00DC3C89">
              <w:t>Poten</w:t>
            </w:r>
            <w:r w:rsidR="009E3CAE" w:rsidRPr="00DC3C89">
              <w:t>t</w:t>
            </w:r>
            <w:r w:rsidR="00461239" w:rsidRPr="00DC3C89">
              <w:t>ial)</w:t>
            </w:r>
            <w:r w:rsidR="009E3CAE" w:rsidRPr="00DC3C89">
              <w:t xml:space="preserve"> </w:t>
            </w:r>
            <w:r w:rsidR="005D5CD8" w:rsidRPr="00DC3C89">
              <w:t>werden die Elektronenzustände durch</w:t>
            </w:r>
            <w:r w:rsidR="00C16CBA" w:rsidRPr="00DC3C89">
              <w:t xml:space="preserve"> </w:t>
            </w:r>
            <w:r w:rsidR="005D5CD8" w:rsidRPr="00DC3C89">
              <w:t>stehende Wellen mit Knoten an den Rändern beschrieben.</w:t>
            </w:r>
            <w:r w:rsidR="00461239" w:rsidRPr="00DC3C89">
              <w:t xml:space="preserve"> </w:t>
            </w:r>
            <w:r w:rsidR="008D1967" w:rsidRPr="00DC3C89">
              <w:t>Das Quadrat der Wellen</w:t>
            </w:r>
            <w:r w:rsidR="006104D2" w:rsidRPr="00DC3C89">
              <w:t>amplitude ist ein Maß für die Aufenthaltswahrscheinlichkeit</w:t>
            </w:r>
            <w:r w:rsidR="004D2A83" w:rsidRPr="00DC3C89">
              <w:t xml:space="preserve"> der Elektronen</w:t>
            </w:r>
            <w:r w:rsidR="00C16CBA" w:rsidRPr="00DC3C89">
              <w:t>, die im linken Teil de</w:t>
            </w:r>
            <w:r w:rsidR="006D6D02" w:rsidRPr="00DC3C89">
              <w:t>r Abbildung</w:t>
            </w:r>
            <w:r w:rsidR="00C16CBA" w:rsidRPr="00DC3C89">
              <w:t xml:space="preserve"> </w:t>
            </w:r>
            <w:r w:rsidR="007E23BC" w:rsidRPr="00DC3C89">
              <w:t xml:space="preserve">für drei </w:t>
            </w:r>
            <w:r w:rsidR="006D6D02" w:rsidRPr="00DC3C89">
              <w:t xml:space="preserve">Zustände </w:t>
            </w:r>
            <w:r w:rsidR="00C16CBA" w:rsidRPr="00DC3C89">
              <w:t>dargestellt ist.</w:t>
            </w:r>
          </w:p>
          <w:p w14:paraId="08F68576" w14:textId="22261699" w:rsidR="002F70BA" w:rsidRDefault="00570412" w:rsidP="002F70BA">
            <w:pPr>
              <w:tabs>
                <w:tab w:val="left" w:pos="6190"/>
              </w:tabs>
              <w:jc w:val="center"/>
            </w:pPr>
            <w:r>
              <w:rPr>
                <w:noProof/>
              </w:rPr>
              <w:drawing>
                <wp:inline distT="0" distB="0" distL="0" distR="0" wp14:anchorId="2A3DB217" wp14:editId="38951301">
                  <wp:extent cx="5330996" cy="2880248"/>
                  <wp:effectExtent l="0" t="0" r="3175"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54693" cy="2893051"/>
                          </a:xfrm>
                          <a:prstGeom prst="rect">
                            <a:avLst/>
                          </a:prstGeom>
                        </pic:spPr>
                      </pic:pic>
                    </a:graphicData>
                  </a:graphic>
                </wp:inline>
              </w:drawing>
            </w:r>
          </w:p>
          <w:p w14:paraId="1736E1F3" w14:textId="4BADEAE2" w:rsidR="00664C46" w:rsidRPr="000E73F3" w:rsidRDefault="00664C46" w:rsidP="001B7D63">
            <w:pPr>
              <w:pStyle w:val="Listenabsatz"/>
              <w:numPr>
                <w:ilvl w:val="1"/>
                <w:numId w:val="37"/>
              </w:numPr>
              <w:tabs>
                <w:tab w:val="left" w:pos="6190"/>
              </w:tabs>
              <w:jc w:val="left"/>
            </w:pPr>
            <w:r w:rsidRPr="000E73F3">
              <w:t>Im rechten Teil der Abbildung ist</w:t>
            </w:r>
            <w:r w:rsidR="00C3673E" w:rsidRPr="000E73F3">
              <w:t xml:space="preserve"> die</w:t>
            </w:r>
            <w:r w:rsidRPr="000E73F3">
              <w:t xml:space="preserve"> </w:t>
            </w:r>
            <w:proofErr w:type="spellStart"/>
            <w:r w:rsidR="00380851" w:rsidRPr="000E73F3">
              <w:t>Antreffwahrscheinlichkeit</w:t>
            </w:r>
            <w:proofErr w:type="spellEnd"/>
            <w:r w:rsidR="00380851" w:rsidRPr="000E73F3">
              <w:t xml:space="preserve"> der Elektronen</w:t>
            </w:r>
            <w:r w:rsidR="00876AAE" w:rsidRPr="000E73F3">
              <w:t xml:space="preserve"> im </w:t>
            </w:r>
            <w:r w:rsidR="007B7FF3" w:rsidRPr="000E73F3">
              <w:t>Potentialtopf</w:t>
            </w:r>
            <w:r w:rsidR="00380851" w:rsidRPr="000E73F3">
              <w:t xml:space="preserve"> durch eine Häufigkeitsverteilung dargestellt</w:t>
            </w:r>
            <w:r w:rsidR="00C3673E" w:rsidRPr="000E73F3">
              <w:t xml:space="preserve">, wie sie den Schülerinnen und Schülern aus der Quantenphysik </w:t>
            </w:r>
            <w:r w:rsidR="00E8460E" w:rsidRPr="000E73F3">
              <w:t>bekannt ist (vgl. Schirmbilder bei Interferenzexperimenten mit Elektronen).</w:t>
            </w:r>
            <w:r w:rsidR="00B92A00" w:rsidRPr="000E73F3">
              <w:t xml:space="preserve"> </w:t>
            </w:r>
          </w:p>
          <w:p w14:paraId="3BD0EFC1" w14:textId="1256AA01" w:rsidR="002F70BA" w:rsidRDefault="002F70BA" w:rsidP="001B7D63">
            <w:pPr>
              <w:pStyle w:val="Listenabsatz"/>
              <w:numPr>
                <w:ilvl w:val="1"/>
                <w:numId w:val="37"/>
              </w:numPr>
              <w:tabs>
                <w:tab w:val="left" w:pos="6190"/>
              </w:tabs>
              <w:jc w:val="left"/>
            </w:pPr>
            <w:r>
              <w:lastRenderedPageBreak/>
              <w:t xml:space="preserve">Den stehenden Wellen </w:t>
            </w:r>
            <w:r w:rsidR="00C56AF8" w:rsidRPr="002564A0">
              <w:t xml:space="preserve">im Potentialtopf </w:t>
            </w:r>
            <w:r w:rsidRPr="002564A0">
              <w:t xml:space="preserve">werden </w:t>
            </w:r>
            <w:r w:rsidR="00C56AF8" w:rsidRPr="002564A0">
              <w:t>somit</w:t>
            </w:r>
            <w:r w:rsidR="00EC0E10" w:rsidRPr="002564A0">
              <w:t xml:space="preserve"> </w:t>
            </w:r>
            <w:r w:rsidRPr="002564A0">
              <w:t xml:space="preserve">Aufenthaltswahrscheinlichkeiten der Elektronen mit diskreten Quantenzahlen zugeordnet, wobei mit </w:t>
            </w:r>
            <m:oMath>
              <m:r>
                <w:rPr>
                  <w:rFonts w:ascii="Cambria Math" w:hAnsi="Cambria Math"/>
                </w:rPr>
                <m:t>n=1</m:t>
              </m:r>
            </m:oMath>
            <w:r w:rsidRPr="002564A0">
              <w:t xml:space="preserve"> der Grundzustand dargestellt ist.</w:t>
            </w:r>
          </w:p>
          <w:p w14:paraId="598A950E" w14:textId="25ACBD11" w:rsidR="002F70BA" w:rsidRPr="00871204" w:rsidRDefault="002F70BA" w:rsidP="001B7D63">
            <w:pPr>
              <w:pStyle w:val="Listenabsatz"/>
              <w:numPr>
                <w:ilvl w:val="1"/>
                <w:numId w:val="37"/>
              </w:numPr>
              <w:tabs>
                <w:tab w:val="left" w:pos="6190"/>
              </w:tabs>
              <w:jc w:val="left"/>
            </w:pPr>
            <w:r w:rsidRPr="00871204">
              <w:t xml:space="preserve">Die </w:t>
            </w:r>
            <w:r w:rsidR="00EC0E10" w:rsidRPr="00871204">
              <w:t xml:space="preserve">im Potentialtopfmodell </w:t>
            </w:r>
            <w:r w:rsidR="005779DD" w:rsidRPr="00871204">
              <w:t>vorliegenden Randbedingungen</w:t>
            </w:r>
            <w:r w:rsidR="0075781A" w:rsidRPr="00871204">
              <w:t xml:space="preserve"> führen</w:t>
            </w:r>
            <w:r w:rsidR="00752653" w:rsidRPr="00871204">
              <w:t xml:space="preserve"> </w:t>
            </w:r>
            <w:r w:rsidR="00964E29" w:rsidRPr="00871204">
              <w:t>zu quantisierten Werten mögliche</w:t>
            </w:r>
            <w:r w:rsidR="00AB4E62" w:rsidRPr="00871204">
              <w:t>r</w:t>
            </w:r>
            <w:r w:rsidR="00964E29" w:rsidRPr="00871204">
              <w:t xml:space="preserve"> Wellenlängen</w:t>
            </w:r>
            <w:r w:rsidR="00AB4E62" w:rsidRPr="00871204">
              <w:t xml:space="preserve"> (stehende Wellen), </w:t>
            </w:r>
            <w:r w:rsidR="001E1E90" w:rsidRPr="00871204">
              <w:t xml:space="preserve">weshalb die </w:t>
            </w:r>
            <w:r w:rsidR="00203770" w:rsidRPr="00871204">
              <w:t xml:space="preserve">zugehörigen </w:t>
            </w:r>
            <w:r w:rsidR="001E1E90" w:rsidRPr="00871204">
              <w:t xml:space="preserve">Energieniveaus ebenfalls quantisiert </w:t>
            </w:r>
            <w:r w:rsidR="00783396" w:rsidRPr="00871204">
              <w:t>sind.</w:t>
            </w:r>
            <w:r w:rsidRPr="00871204">
              <w:t xml:space="preserve"> </w:t>
            </w:r>
          </w:p>
          <w:p w14:paraId="3485210A" w14:textId="77777777" w:rsidR="002F70BA" w:rsidRDefault="002F70BA" w:rsidP="001B7D63">
            <w:pPr>
              <w:pStyle w:val="Listenabsatz"/>
              <w:numPr>
                <w:ilvl w:val="1"/>
                <w:numId w:val="37"/>
              </w:numPr>
              <w:tabs>
                <w:tab w:val="left" w:pos="6190"/>
              </w:tabs>
              <w:jc w:val="left"/>
            </w:pPr>
            <w:r w:rsidRPr="00871204">
              <w:t xml:space="preserve">Die Lage und Abstände der </w:t>
            </w:r>
            <w:r>
              <w:t>Energieniveaus sind charakteristisch für einzelne Atome, weshalb die Übergänge zwischen den Energieniveaus den „Fingerabdruck“ eines Atoms darstellen.</w:t>
            </w:r>
          </w:p>
          <w:p w14:paraId="76D4DB0A" w14:textId="3CC88588" w:rsidR="00BE3A83" w:rsidRPr="00871204" w:rsidRDefault="007614A1" w:rsidP="001B7D63">
            <w:pPr>
              <w:pStyle w:val="Listenabsatz"/>
              <w:numPr>
                <w:ilvl w:val="1"/>
                <w:numId w:val="37"/>
              </w:numPr>
              <w:tabs>
                <w:tab w:val="left" w:pos="6190"/>
              </w:tabs>
              <w:jc w:val="left"/>
            </w:pPr>
            <w:r w:rsidRPr="00871204">
              <w:t xml:space="preserve">Die Erweiterung der obigen </w:t>
            </w:r>
            <w:r w:rsidR="00253BC5" w:rsidRPr="00871204">
              <w:t xml:space="preserve">linearen Betrachtung auf eine </w:t>
            </w:r>
            <w:r w:rsidR="002B15A6" w:rsidRPr="00871204">
              <w:t xml:space="preserve">räumliche </w:t>
            </w:r>
            <w:r w:rsidR="003D513C" w:rsidRPr="00871204">
              <w:t>stellt den Übergang</w:t>
            </w:r>
            <w:r w:rsidR="002B15A6" w:rsidRPr="00871204">
              <w:t xml:space="preserve"> zur Orbital</w:t>
            </w:r>
            <w:r w:rsidR="007E0D35">
              <w:t>vor</w:t>
            </w:r>
            <w:r w:rsidR="002B15A6" w:rsidRPr="00871204">
              <w:t>stellung</w:t>
            </w:r>
            <w:r w:rsidR="003D513C" w:rsidRPr="00871204">
              <w:t xml:space="preserve"> dar</w:t>
            </w:r>
            <w:r w:rsidR="002B15A6" w:rsidRPr="00871204">
              <w:t>.</w:t>
            </w:r>
          </w:p>
          <w:p w14:paraId="72514622" w14:textId="65B89FBC" w:rsidR="002F70BA" w:rsidRDefault="002F70BA" w:rsidP="001B7D63">
            <w:pPr>
              <w:pStyle w:val="Listenabsatz"/>
              <w:numPr>
                <w:ilvl w:val="1"/>
                <w:numId w:val="37"/>
              </w:numPr>
              <w:tabs>
                <w:tab w:val="left" w:pos="6190"/>
              </w:tabs>
              <w:jc w:val="left"/>
            </w:pPr>
            <w:r>
              <w:t>Rechnerische Herleitungen der Energieniveaus einzelner, auch komplexerer Atome sind prinzipiell möglich, aber nicht für die Schule geeignet, weshalb auf bekannte Visualisierungen mit einem Energieniveauschema zurückgegriffen wird. Das Grundprinzip einer rechnerischen Herleitung könnte ergänzend in einem Exkurs (s. u.) untersucht werden.</w:t>
            </w:r>
          </w:p>
          <w:p w14:paraId="32FC8DD3" w14:textId="77777777" w:rsidR="002F70BA" w:rsidRDefault="002F70BA" w:rsidP="002F70BA">
            <w:pPr>
              <w:pStyle w:val="Listenabsatz"/>
              <w:numPr>
                <w:ilvl w:val="0"/>
                <w:numId w:val="32"/>
              </w:numPr>
              <w:tabs>
                <w:tab w:val="left" w:pos="6190"/>
              </w:tabs>
              <w:jc w:val="left"/>
            </w:pPr>
            <w:r>
              <w:t>Anwendung eines quantenphysikalischen Atommodells auf beobachtete, bisher nicht erklärte Phänomene:</w:t>
            </w:r>
          </w:p>
          <w:p w14:paraId="1DD99AB7" w14:textId="77777777" w:rsidR="002F70BA" w:rsidRPr="002F70BA" w:rsidRDefault="002F70BA" w:rsidP="001B7D63">
            <w:pPr>
              <w:pStyle w:val="Listenabsatz"/>
              <w:numPr>
                <w:ilvl w:val="1"/>
                <w:numId w:val="38"/>
              </w:numPr>
              <w:tabs>
                <w:tab w:val="left" w:pos="6190"/>
              </w:tabs>
              <w:jc w:val="left"/>
            </w:pPr>
            <w:r w:rsidRPr="002F70BA">
              <w:t xml:space="preserve">Die Entstehung charakteristischer Linien im Schlüsselexperiment </w:t>
            </w:r>
            <w:r w:rsidRPr="002F70BA">
              <w:rPr>
                <w:i/>
                <w:iCs/>
              </w:rPr>
              <w:t>Flammenfärbung</w:t>
            </w:r>
            <w:r w:rsidRPr="002F70BA">
              <w:t xml:space="preserve"> kann nun mit einer Visualisierung der Übergänge in einem Energieniveauschema in ausreichender Tiefe erklärt werden.</w:t>
            </w:r>
          </w:p>
          <w:p w14:paraId="66D70AD4" w14:textId="504F9215" w:rsidR="007D384A" w:rsidRPr="00FE7547" w:rsidRDefault="002F70BA" w:rsidP="001B7D63">
            <w:pPr>
              <w:pStyle w:val="Listenabsatz"/>
              <w:numPr>
                <w:ilvl w:val="1"/>
                <w:numId w:val="38"/>
              </w:numPr>
              <w:tabs>
                <w:tab w:val="left" w:pos="6190"/>
              </w:tabs>
              <w:jc w:val="left"/>
            </w:pPr>
            <w:r w:rsidRPr="002F70BA">
              <w:t xml:space="preserve">Das Schlüsselexperiment </w:t>
            </w:r>
            <w:r w:rsidRPr="002F70BA">
              <w:rPr>
                <w:i/>
                <w:iCs/>
              </w:rPr>
              <w:t>Franck-Hertz-Versuch</w:t>
            </w:r>
            <w:r w:rsidRPr="002F70BA">
              <w:t xml:space="preserve"> kann nun ebenfalls fundiert erklärt werden, wobei auch eine Modifikation des Experiments nach Franck und Kipping thematisiert werden kann: Messung weiterer Energieübergänge.</w:t>
            </w:r>
          </w:p>
        </w:tc>
      </w:tr>
      <w:tr w:rsidR="00F62E85" w:rsidRPr="001A313C" w14:paraId="6BDB2399" w14:textId="77777777" w:rsidTr="00FE7547">
        <w:trPr>
          <w:trHeight w:val="557"/>
        </w:trPr>
        <w:tc>
          <w:tcPr>
            <w:tcW w:w="1029" w:type="pct"/>
          </w:tcPr>
          <w:p w14:paraId="21E9C11A" w14:textId="23BC2DE6" w:rsidR="00F62E85" w:rsidRPr="005A1BD9" w:rsidRDefault="005A1BD9" w:rsidP="005A1BD9">
            <w:pPr>
              <w:spacing w:after="0" w:line="240" w:lineRule="auto"/>
              <w:jc w:val="left"/>
              <w:rPr>
                <w:b/>
                <w:bCs/>
              </w:rPr>
            </w:pPr>
            <w:r>
              <w:rPr>
                <w:b/>
                <w:bCs/>
              </w:rPr>
              <w:lastRenderedPageBreak/>
              <w:t>Ausblick</w:t>
            </w:r>
          </w:p>
        </w:tc>
        <w:tc>
          <w:tcPr>
            <w:tcW w:w="3971" w:type="pct"/>
          </w:tcPr>
          <w:p w14:paraId="0516CE46" w14:textId="77777777" w:rsidR="00CC7E53" w:rsidRDefault="00B847EF" w:rsidP="00CC7E53">
            <w:pPr>
              <w:jc w:val="left"/>
            </w:pPr>
            <w:r>
              <w:t xml:space="preserve"> </w:t>
            </w:r>
            <w:r w:rsidR="00CC7E53">
              <w:t>Ausblick auf „Strahlung und Materie“:</w:t>
            </w:r>
          </w:p>
          <w:p w14:paraId="56F40D7F" w14:textId="77777777" w:rsidR="00CC7E53" w:rsidRDefault="00CC7E53" w:rsidP="00CC7E53">
            <w:pPr>
              <w:pStyle w:val="Listenabsatz"/>
              <w:numPr>
                <w:ilvl w:val="0"/>
                <w:numId w:val="33"/>
              </w:numPr>
              <w:jc w:val="left"/>
            </w:pPr>
            <w:r>
              <w:t>Historische Entwicklung der Atommodelle hin zu einem quantenphysikalischen Modell betrachten, wobei die Grenzen und Eigenschaften einzelner Modelle dargelegt werden (z.B. Dalton, Thomson, Rutherford)</w:t>
            </w:r>
          </w:p>
          <w:p w14:paraId="6BB6B892" w14:textId="77777777" w:rsidR="00CC7E53" w:rsidRDefault="00CC7E53" w:rsidP="00CC7E53">
            <w:pPr>
              <w:pStyle w:val="Listenabsatz"/>
              <w:numPr>
                <w:ilvl w:val="0"/>
                <w:numId w:val="33"/>
              </w:numPr>
              <w:jc w:val="left"/>
            </w:pPr>
            <w:r>
              <w:lastRenderedPageBreak/>
              <w:t xml:space="preserve">Die Schlüsselexperimente </w:t>
            </w:r>
            <w:r w:rsidRPr="00402011">
              <w:rPr>
                <w:i/>
              </w:rPr>
              <w:t>Flammenfärbung</w:t>
            </w:r>
            <w:r>
              <w:t xml:space="preserve">, </w:t>
            </w:r>
            <w:r w:rsidRPr="00402011">
              <w:rPr>
                <w:i/>
              </w:rPr>
              <w:t>Franck-Hertz-Versuch</w:t>
            </w:r>
            <w:r>
              <w:t xml:space="preserve">, </w:t>
            </w:r>
            <w:r w:rsidRPr="0DCC79C7">
              <w:rPr>
                <w:i/>
                <w:iCs/>
              </w:rPr>
              <w:t xml:space="preserve">Linienspektren </w:t>
            </w:r>
            <w:r w:rsidRPr="0DCC79C7">
              <w:t xml:space="preserve">und </w:t>
            </w:r>
            <w:r w:rsidRPr="0DCC79C7">
              <w:rPr>
                <w:i/>
                <w:iCs/>
              </w:rPr>
              <w:t>Sonnenspektrum</w:t>
            </w:r>
            <w:r>
              <w:t xml:space="preserve"> können mit einem quantenphysikalischen Atommodell (Energieniveauschemata) erklärt werden</w:t>
            </w:r>
          </w:p>
          <w:p w14:paraId="5BD3A768" w14:textId="77777777" w:rsidR="00CC7E53" w:rsidRDefault="00CC7E53" w:rsidP="00CC7E53">
            <w:pPr>
              <w:pStyle w:val="Listenabsatz"/>
              <w:numPr>
                <w:ilvl w:val="0"/>
                <w:numId w:val="33"/>
              </w:numPr>
              <w:jc w:val="left"/>
            </w:pPr>
            <w:r>
              <w:t>Weitere Experimente</w:t>
            </w:r>
            <w:r w:rsidRPr="0DCC79C7">
              <w:rPr>
                <w:color w:val="00B050"/>
              </w:rPr>
              <w:t>,</w:t>
            </w:r>
            <w:r w:rsidRPr="0DCC79C7">
              <w:t xml:space="preserve"> bei denen ein quantenphysikalisches Atommodell Anwendung findet: </w:t>
            </w:r>
          </w:p>
          <w:p w14:paraId="61CA300C" w14:textId="77777777" w:rsidR="00CC7E53" w:rsidRDefault="00CC7E53" w:rsidP="00CC7E53">
            <w:pPr>
              <w:pStyle w:val="Listenabsatz"/>
              <w:numPr>
                <w:ilvl w:val="1"/>
                <w:numId w:val="33"/>
              </w:numPr>
              <w:jc w:val="left"/>
            </w:pPr>
            <w:r>
              <w:t>Schattenprojektion mit Na-Dampflampe und verschiedenen Gasen (auch Na-Gas)</w:t>
            </w:r>
          </w:p>
          <w:p w14:paraId="14F040BA" w14:textId="77777777" w:rsidR="00CC7E53" w:rsidRDefault="00CC7E53" w:rsidP="00CC7E53">
            <w:pPr>
              <w:pStyle w:val="Listenabsatz"/>
              <w:numPr>
                <w:ilvl w:val="1"/>
                <w:numId w:val="33"/>
              </w:numPr>
              <w:jc w:val="left"/>
            </w:pPr>
            <w:r>
              <w:t>Spektralanalyse</w:t>
            </w:r>
          </w:p>
          <w:p w14:paraId="53C947FA" w14:textId="09CCE816" w:rsidR="006B1F30" w:rsidRPr="008C2DCB" w:rsidRDefault="00CC7E53" w:rsidP="00CC7E53">
            <w:pPr>
              <w:pStyle w:val="Listenabsatz"/>
              <w:numPr>
                <w:ilvl w:val="1"/>
                <w:numId w:val="33"/>
              </w:numPr>
              <w:jc w:val="left"/>
            </w:pPr>
            <w:r>
              <w:t>charakteristische Röntgenstrahlung</w:t>
            </w:r>
          </w:p>
        </w:tc>
      </w:tr>
    </w:tbl>
    <w:p w14:paraId="50F1A65B" w14:textId="77777777" w:rsidR="00F62E85" w:rsidRPr="008A7080" w:rsidRDefault="00F62E85" w:rsidP="00F62E85">
      <w:pPr>
        <w:rPr>
          <w:rFonts w:cs="Arial"/>
          <w:b/>
          <w:sz w:val="20"/>
          <w:szCs w:val="20"/>
        </w:rPr>
      </w:pPr>
    </w:p>
    <w:p w14:paraId="334FA423" w14:textId="1FD5B4B7" w:rsidR="00E95E96" w:rsidRDefault="00F62E85" w:rsidP="00C64C1E">
      <w:pPr>
        <w:spacing w:before="100" w:after="100" w:line="240" w:lineRule="auto"/>
        <w:jc w:val="left"/>
        <w:rPr>
          <w:rFonts w:cs="Arial"/>
          <w:b/>
          <w:bCs/>
          <w:i/>
          <w:iCs/>
          <w:sz w:val="20"/>
          <w:szCs w:val="20"/>
        </w:rPr>
      </w:pPr>
      <w:r w:rsidRPr="008A7080">
        <w:rPr>
          <w:rFonts w:cs="Arial"/>
          <w:sz w:val="20"/>
          <w:szCs w:val="20"/>
        </w:rPr>
        <w:br w:type="page"/>
      </w:r>
      <w:r w:rsidR="001A64C8">
        <w:rPr>
          <w:rFonts w:cs="Arial"/>
          <w:b/>
          <w:sz w:val="20"/>
          <w:szCs w:val="20"/>
        </w:rPr>
        <w:lastRenderedPageBreak/>
        <w:t>Exkurs</w:t>
      </w:r>
      <w:r w:rsidR="00E95E96">
        <w:rPr>
          <w:rFonts w:cs="Arial"/>
          <w:b/>
          <w:sz w:val="20"/>
          <w:szCs w:val="20"/>
        </w:rPr>
        <w:t xml:space="preserve"> -</w:t>
      </w:r>
      <w:r w:rsidR="001A64C8">
        <w:rPr>
          <w:rFonts w:cs="Arial"/>
          <w:b/>
          <w:bCs/>
          <w:i/>
          <w:iCs/>
          <w:sz w:val="20"/>
          <w:szCs w:val="20"/>
        </w:rPr>
        <w:t xml:space="preserve">quantitative Aspekte, die für </w:t>
      </w:r>
      <w:r w:rsidR="00E95E96">
        <w:rPr>
          <w:rFonts w:cs="Arial"/>
          <w:b/>
          <w:bCs/>
          <w:i/>
          <w:iCs/>
          <w:sz w:val="20"/>
          <w:szCs w:val="20"/>
        </w:rPr>
        <w:t xml:space="preserve">den Grundkurs </w:t>
      </w:r>
      <w:r w:rsidR="001A64C8">
        <w:rPr>
          <w:rFonts w:cs="Arial"/>
          <w:b/>
          <w:bCs/>
          <w:i/>
          <w:iCs/>
          <w:sz w:val="20"/>
          <w:szCs w:val="20"/>
        </w:rPr>
        <w:t>über den KLP</w:t>
      </w:r>
      <w:r w:rsidR="00971FE1">
        <w:rPr>
          <w:rFonts w:cs="Arial"/>
          <w:b/>
          <w:bCs/>
          <w:i/>
          <w:iCs/>
          <w:sz w:val="20"/>
          <w:szCs w:val="20"/>
        </w:rPr>
        <w:t xml:space="preserve"> </w:t>
      </w:r>
      <w:proofErr w:type="spellStart"/>
      <w:r w:rsidR="00971FE1">
        <w:rPr>
          <w:rFonts w:cs="Arial"/>
          <w:b/>
          <w:bCs/>
          <w:i/>
          <w:iCs/>
          <w:sz w:val="20"/>
          <w:szCs w:val="20"/>
        </w:rPr>
        <w:t>GOSt</w:t>
      </w:r>
      <w:proofErr w:type="spellEnd"/>
      <w:r w:rsidR="00971FE1">
        <w:rPr>
          <w:rFonts w:cs="Arial"/>
          <w:b/>
          <w:bCs/>
          <w:i/>
          <w:iCs/>
          <w:sz w:val="20"/>
          <w:szCs w:val="20"/>
        </w:rPr>
        <w:t xml:space="preserve"> Physik, 2022 </w:t>
      </w:r>
      <w:r w:rsidR="001A64C8">
        <w:rPr>
          <w:rFonts w:cs="Arial"/>
          <w:b/>
          <w:bCs/>
          <w:i/>
          <w:iCs/>
          <w:sz w:val="20"/>
          <w:szCs w:val="20"/>
        </w:rPr>
        <w:t xml:space="preserve"> hinausgehen</w:t>
      </w:r>
    </w:p>
    <w:p w14:paraId="7EF8D511" w14:textId="77777777" w:rsidR="00AB3186" w:rsidRPr="00C64C1E" w:rsidRDefault="00AB3186" w:rsidP="00C64C1E">
      <w:pPr>
        <w:spacing w:before="100" w:after="100" w:line="240" w:lineRule="auto"/>
        <w:jc w:val="left"/>
        <w:rPr>
          <w:rFonts w:cs="Arial"/>
          <w:b/>
          <w:bCs/>
          <w:i/>
          <w:iCs/>
          <w:sz w:val="20"/>
          <w:szCs w:val="20"/>
        </w:rPr>
      </w:pPr>
    </w:p>
    <w:tbl>
      <w:tblPr>
        <w:tblpPr w:leftFromText="141" w:rightFromText="141" w:vertAnchor="text" w:tblpY="1"/>
        <w:tblOverlap w:val="never"/>
        <w:tblW w:w="48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46"/>
      </w:tblGrid>
      <w:tr w:rsidR="00C64C1E" w14:paraId="6EA86C92" w14:textId="77777777" w:rsidTr="00C31989">
        <w:trPr>
          <w:trHeight w:val="557"/>
        </w:trPr>
        <w:tc>
          <w:tcPr>
            <w:tcW w:w="3845" w:type="pct"/>
          </w:tcPr>
          <w:p w14:paraId="73F9DF93" w14:textId="77777777" w:rsidR="00C64C1E" w:rsidRPr="00DF64C0" w:rsidRDefault="00C64C1E" w:rsidP="00C31989">
            <w:pPr>
              <w:jc w:val="left"/>
              <w:rPr>
                <w:color w:val="FF0000"/>
              </w:rPr>
            </w:pPr>
            <w:r>
              <w:t>Quantenphysikalisches Atommodell: Das Vorhandensein diskreter Energieniveaus deduktiv herleiten.</w:t>
            </w:r>
          </w:p>
          <w:p w14:paraId="5402FC4B" w14:textId="77777777" w:rsidR="00C64C1E" w:rsidRDefault="00C64C1E" w:rsidP="00C64C1E">
            <w:pPr>
              <w:pStyle w:val="Listenabsatz"/>
              <w:numPr>
                <w:ilvl w:val="0"/>
                <w:numId w:val="34"/>
              </w:numPr>
              <w:jc w:val="left"/>
            </w:pPr>
            <w:r>
              <w:t>In einem begrenzten Potentialtopf gilt für die kinetische Energie der Elektronen:</w:t>
            </w:r>
          </w:p>
          <w:p w14:paraId="1195A6AF" w14:textId="77777777" w:rsidR="00C64C1E" w:rsidRDefault="00C64C1E" w:rsidP="00C64C1E">
            <w:pPr>
              <w:pStyle w:val="Listenabsatz"/>
              <w:numPr>
                <w:ilvl w:val="1"/>
                <w:numId w:val="34"/>
              </w:numPr>
              <w:jc w:val="left"/>
            </w:pPr>
            <m:oMath>
              <m:r>
                <w:rPr>
                  <w:rFonts w:ascii="Cambria Math" w:hAnsi="Cambria Math"/>
                </w:rPr>
                <m:t>E=</m:t>
              </m:r>
              <m:f>
                <m:fPr>
                  <m:ctrlPr>
                    <w:rPr>
                      <w:rFonts w:ascii="Cambria Math" w:hAnsi="Cambria Math"/>
                      <w:i/>
                    </w:rPr>
                  </m:ctrlPr>
                </m:fPr>
                <m:num>
                  <m:sSup>
                    <m:sSupPr>
                      <m:ctrlPr>
                        <w:rPr>
                          <w:rFonts w:ascii="Cambria Math" w:hAnsi="Cambria Math"/>
                          <w:i/>
                        </w:rPr>
                      </m:ctrlPr>
                    </m:sSupPr>
                    <m:e>
                      <m:r>
                        <w:rPr>
                          <w:rFonts w:ascii="Cambria Math" w:hAnsi="Cambria Math"/>
                        </w:rPr>
                        <m:t>p</m:t>
                      </m:r>
                    </m:e>
                    <m:sup>
                      <m:r>
                        <w:rPr>
                          <w:rFonts w:ascii="Cambria Math" w:hAnsi="Cambria Math"/>
                        </w:rPr>
                        <m:t>2</m:t>
                      </m:r>
                    </m:sup>
                  </m:sSup>
                </m:num>
                <m:den>
                  <m:r>
                    <w:rPr>
                      <w:rFonts w:ascii="Cambria Math" w:hAnsi="Cambria Math"/>
                    </w:rPr>
                    <m:t>2m</m:t>
                  </m:r>
                </m:den>
              </m:f>
            </m:oMath>
          </w:p>
          <w:p w14:paraId="35284E75" w14:textId="77777777" w:rsidR="00C64C1E" w:rsidRDefault="00C64C1E" w:rsidP="00C64C1E">
            <w:pPr>
              <w:pStyle w:val="Listenabsatz"/>
              <w:numPr>
                <w:ilvl w:val="1"/>
                <w:numId w:val="34"/>
              </w:numPr>
              <w:jc w:val="left"/>
            </w:pPr>
            <m:oMath>
              <m:r>
                <w:rPr>
                  <w:rFonts w:ascii="Cambria Math" w:eastAsiaTheme="minorEastAsia" w:hAnsi="Cambria Math" w:cs="Arial"/>
                </w:rPr>
                <m:t>p=</m:t>
              </m:r>
              <m:f>
                <m:fPr>
                  <m:ctrlPr>
                    <w:rPr>
                      <w:rFonts w:ascii="Cambria Math" w:eastAsiaTheme="minorEastAsia" w:hAnsi="Cambria Math" w:cs="Arial"/>
                      <w:i/>
                    </w:rPr>
                  </m:ctrlPr>
                </m:fPr>
                <m:num>
                  <m:r>
                    <w:rPr>
                      <w:rFonts w:ascii="Cambria Math" w:eastAsiaTheme="minorEastAsia" w:hAnsi="Cambria Math" w:cs="Arial"/>
                    </w:rPr>
                    <m:t>h</m:t>
                  </m:r>
                </m:num>
                <m:den>
                  <m:r>
                    <m:rPr>
                      <m:sty m:val="p"/>
                    </m:rPr>
                    <w:rPr>
                      <w:rFonts w:ascii="Cambria Math" w:eastAsiaTheme="minorEastAsia" w:hAnsi="Cambria Math" w:cs="Arial"/>
                    </w:rPr>
                    <m:t>λ</m:t>
                  </m:r>
                </m:den>
              </m:f>
            </m:oMath>
            <w:r>
              <w:t xml:space="preserve"> ist dabei der Impuls gemäß der De-Broglie-Beziehung, weshalb sich die Energie zu </w:t>
            </w:r>
            <m:oMath>
              <m:r>
                <w:rPr>
                  <w:rFonts w:ascii="Cambria Math" w:hAnsi="Cambria Math"/>
                </w:rPr>
                <m:t>E=</m:t>
              </m:r>
              <m:f>
                <m:fPr>
                  <m:ctrlPr>
                    <w:rPr>
                      <w:rFonts w:ascii="Cambria Math" w:hAnsi="Cambria Math"/>
                      <w:i/>
                    </w:rPr>
                  </m:ctrlPr>
                </m:fPr>
                <m:num>
                  <m:sSup>
                    <m:sSupPr>
                      <m:ctrlPr>
                        <w:rPr>
                          <w:rFonts w:ascii="Cambria Math" w:hAnsi="Cambria Math"/>
                          <w:i/>
                        </w:rPr>
                      </m:ctrlPr>
                    </m:sSupPr>
                    <m:e>
                      <m:r>
                        <w:rPr>
                          <w:rFonts w:ascii="Cambria Math" w:hAnsi="Cambria Math"/>
                        </w:rPr>
                        <m:t>h</m:t>
                      </m:r>
                    </m:e>
                    <m:sup>
                      <m:r>
                        <w:rPr>
                          <w:rFonts w:ascii="Cambria Math" w:hAnsi="Cambria Math"/>
                        </w:rPr>
                        <m:t>2</m:t>
                      </m:r>
                    </m:sup>
                  </m:sSup>
                </m:num>
                <m:den>
                  <m:r>
                    <w:rPr>
                      <w:rFonts w:ascii="Cambria Math" w:hAnsi="Cambria Math"/>
                    </w:rPr>
                    <m:t>2m</m:t>
                  </m:r>
                  <m:sSup>
                    <m:sSupPr>
                      <m:ctrlPr>
                        <w:rPr>
                          <w:rFonts w:ascii="Cambria Math" w:eastAsiaTheme="minorEastAsia" w:hAnsi="Cambria Math" w:cs="Arial"/>
                          <w:iCs/>
                        </w:rPr>
                      </m:ctrlPr>
                    </m:sSupPr>
                    <m:e>
                      <m:r>
                        <m:rPr>
                          <m:sty m:val="p"/>
                        </m:rPr>
                        <w:rPr>
                          <w:rFonts w:ascii="Cambria Math" w:eastAsiaTheme="minorEastAsia" w:hAnsi="Cambria Math" w:cs="Arial"/>
                        </w:rPr>
                        <m:t>λ</m:t>
                      </m:r>
                    </m:e>
                    <m:sup>
                      <m:r>
                        <m:rPr>
                          <m:sty m:val="p"/>
                        </m:rPr>
                        <w:rPr>
                          <w:rFonts w:ascii="Cambria Math" w:eastAsiaTheme="minorEastAsia" w:hAnsi="Cambria Math" w:cs="Arial"/>
                        </w:rPr>
                        <m:t>2</m:t>
                      </m:r>
                    </m:sup>
                  </m:sSup>
                </m:den>
              </m:f>
            </m:oMath>
            <w:r>
              <w:t xml:space="preserve"> umschreiben lässt.</w:t>
            </w:r>
          </w:p>
          <w:p w14:paraId="6656B1E6" w14:textId="77777777" w:rsidR="00C64C1E" w:rsidRDefault="00C64C1E" w:rsidP="00C31989">
            <w:pPr>
              <w:jc w:val="center"/>
            </w:pPr>
            <w:r w:rsidRPr="00001D5C">
              <w:rPr>
                <w:noProof/>
                <w:lang w:eastAsia="de-DE"/>
              </w:rPr>
              <w:drawing>
                <wp:inline distT="0" distB="0" distL="0" distR="0" wp14:anchorId="4E5A08B6" wp14:editId="46CC252A">
                  <wp:extent cx="2098766" cy="113393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6256" cy="1154186"/>
                          </a:xfrm>
                          <a:prstGeom prst="rect">
                            <a:avLst/>
                          </a:prstGeom>
                        </pic:spPr>
                      </pic:pic>
                    </a:graphicData>
                  </a:graphic>
                </wp:inline>
              </w:drawing>
            </w:r>
          </w:p>
          <w:p w14:paraId="26F3A4C4" w14:textId="77777777" w:rsidR="00C64C1E" w:rsidRPr="005E2E2D" w:rsidRDefault="00C64C1E" w:rsidP="00C64C1E">
            <w:pPr>
              <w:pStyle w:val="Listenabsatz"/>
              <w:numPr>
                <w:ilvl w:val="1"/>
                <w:numId w:val="34"/>
              </w:numPr>
              <w:jc w:val="left"/>
            </w:pPr>
            <w:r>
              <w:t xml:space="preserve">Mit der Potentialtopflänge </w:t>
            </w:r>
            <m:oMath>
              <m:r>
                <w:rPr>
                  <w:rFonts w:ascii="Cambria Math" w:hAnsi="Cambria Math"/>
                </w:rPr>
                <m:t>L=</m:t>
              </m:r>
              <m:f>
                <m:fPr>
                  <m:ctrlPr>
                    <w:rPr>
                      <w:rFonts w:ascii="Cambria Math" w:hAnsi="Cambria Math"/>
                      <w:i/>
                    </w:rPr>
                  </m:ctrlPr>
                </m:fPr>
                <m:num>
                  <m:r>
                    <w:rPr>
                      <w:rFonts w:ascii="Cambria Math" w:hAnsi="Cambria Math"/>
                    </w:rPr>
                    <m:t>n</m:t>
                  </m:r>
                  <m:sSub>
                    <m:sSubPr>
                      <m:ctrlPr>
                        <w:rPr>
                          <w:rFonts w:ascii="Cambria Math" w:eastAsiaTheme="minorEastAsia" w:hAnsi="Cambria Math" w:cs="Arial"/>
                          <w:iCs/>
                        </w:rPr>
                      </m:ctrlPr>
                    </m:sSubPr>
                    <m:e>
                      <m:r>
                        <m:rPr>
                          <m:sty m:val="p"/>
                        </m:rPr>
                        <w:rPr>
                          <w:rFonts w:ascii="Cambria Math" w:eastAsiaTheme="minorEastAsia" w:hAnsi="Cambria Math" w:cs="Arial"/>
                        </w:rPr>
                        <m:t>λ</m:t>
                      </m:r>
                    </m:e>
                    <m:sub>
                      <m:r>
                        <w:rPr>
                          <w:rFonts w:ascii="Cambria Math" w:eastAsiaTheme="minorEastAsia" w:hAnsi="Cambria Math" w:cs="Arial"/>
                        </w:rPr>
                        <m:t>n</m:t>
                      </m:r>
                    </m:sub>
                  </m:sSub>
                </m:num>
                <m:den>
                  <m:r>
                    <w:rPr>
                      <w:rFonts w:ascii="Cambria Math" w:hAnsi="Cambria Math"/>
                    </w:rPr>
                    <m:t>2</m:t>
                  </m:r>
                </m:den>
              </m:f>
            </m:oMath>
            <w:r>
              <w:t xml:space="preserve"> ist dann</w:t>
            </w:r>
            <w:r>
              <w:rPr>
                <w:rFonts w:ascii="Cambria Math" w:hAnsi="Cambria Math"/>
                <w:i/>
              </w:rPr>
              <w:t xml:space="preserve"> </w:t>
            </w:r>
            <m:oMath>
              <m:sSub>
                <m:sSubPr>
                  <m:ctrlPr>
                    <w:rPr>
                      <w:rFonts w:ascii="Cambria Math" w:hAnsi="Cambria Math"/>
                      <w:i/>
                    </w:rPr>
                  </m:ctrlPr>
                </m:sSubPr>
                <m:e>
                  <m:r>
                    <w:rPr>
                      <w:rFonts w:ascii="Cambria Math" w:hAnsi="Cambria Math"/>
                    </w:rPr>
                    <m:t>E</m:t>
                  </m:r>
                </m:e>
                <m:sub>
                  <m:r>
                    <w:rPr>
                      <w:rFonts w:ascii="Cambria Math" w:hAnsi="Cambria Math"/>
                    </w:rPr>
                    <m:t>n</m:t>
                  </m:r>
                </m:sub>
              </m:sSub>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h</m:t>
                      </m:r>
                    </m:e>
                    <m:sup>
                      <m:r>
                        <w:rPr>
                          <w:rFonts w:ascii="Cambria Math" w:hAnsi="Cambria Math"/>
                        </w:rPr>
                        <m:t>2</m:t>
                      </m:r>
                    </m:sup>
                  </m:sSup>
                  <m:sSup>
                    <m:sSupPr>
                      <m:ctrlPr>
                        <w:rPr>
                          <w:rFonts w:ascii="Cambria Math" w:hAnsi="Cambria Math"/>
                          <w:i/>
                        </w:rPr>
                      </m:ctrlPr>
                    </m:sSupPr>
                    <m:e>
                      <m:r>
                        <w:rPr>
                          <w:rFonts w:ascii="Cambria Math" w:hAnsi="Cambria Math"/>
                        </w:rPr>
                        <m:t>n</m:t>
                      </m:r>
                    </m:e>
                    <m:sup>
                      <m:r>
                        <w:rPr>
                          <w:rFonts w:ascii="Cambria Math" w:hAnsi="Cambria Math"/>
                        </w:rPr>
                        <m:t>2</m:t>
                      </m:r>
                    </m:sup>
                  </m:sSup>
                </m:num>
                <m:den>
                  <m:r>
                    <w:rPr>
                      <w:rFonts w:ascii="Cambria Math" w:hAnsi="Cambria Math"/>
                    </w:rPr>
                    <m:t>8m</m:t>
                  </m:r>
                  <m:sSup>
                    <m:sSupPr>
                      <m:ctrlPr>
                        <w:rPr>
                          <w:rFonts w:ascii="Cambria Math" w:eastAsiaTheme="minorEastAsia" w:hAnsi="Cambria Math" w:cs="Arial"/>
                          <w:iCs/>
                        </w:rPr>
                      </m:ctrlPr>
                    </m:sSupPr>
                    <m:e>
                      <m:r>
                        <w:rPr>
                          <w:rFonts w:ascii="Cambria Math" w:eastAsiaTheme="minorEastAsia" w:hAnsi="Cambria Math" w:cs="Arial"/>
                        </w:rPr>
                        <m:t>L</m:t>
                      </m:r>
                    </m:e>
                    <m:sup>
                      <m:r>
                        <m:rPr>
                          <m:sty m:val="p"/>
                        </m:rPr>
                        <w:rPr>
                          <w:rFonts w:ascii="Cambria Math" w:eastAsiaTheme="minorEastAsia" w:hAnsi="Cambria Math" w:cs="Arial"/>
                        </w:rPr>
                        <m:t>2</m:t>
                      </m:r>
                    </m:sup>
                  </m:sSup>
                </m:den>
              </m:f>
            </m:oMath>
            <w:r>
              <w:rPr>
                <w:rFonts w:ascii="Cambria Math" w:hAnsi="Cambria Math"/>
                <w:i/>
              </w:rPr>
              <w:t>.</w:t>
            </w:r>
          </w:p>
          <w:p w14:paraId="6C04AF5E" w14:textId="77777777" w:rsidR="00C64C1E" w:rsidRDefault="00C64C1E" w:rsidP="00C64C1E">
            <w:pPr>
              <w:pStyle w:val="Listenabsatz"/>
              <w:numPr>
                <w:ilvl w:val="0"/>
                <w:numId w:val="34"/>
              </w:numPr>
              <w:jc w:val="left"/>
              <w:rPr>
                <w:iCs/>
              </w:rPr>
            </w:pPr>
            <w:r>
              <w:rPr>
                <w:iCs/>
              </w:rPr>
              <w:t xml:space="preserve">Das quantenphysikalische Atommodell zeigt somit die quantisierten Energiezustände auf. Darüber hinaus zeigt die Formel für </w:t>
            </w:r>
            <m:oMath>
              <m:sSub>
                <m:sSubPr>
                  <m:ctrlPr>
                    <w:rPr>
                      <w:rFonts w:ascii="Cambria Math" w:hAnsi="Cambria Math"/>
                      <w:i/>
                      <w:iCs/>
                    </w:rPr>
                  </m:ctrlPr>
                </m:sSubPr>
                <m:e>
                  <m:r>
                    <w:rPr>
                      <w:rFonts w:ascii="Cambria Math" w:hAnsi="Cambria Math"/>
                    </w:rPr>
                    <m:t>E</m:t>
                  </m:r>
                </m:e>
                <m:sub>
                  <m:r>
                    <w:rPr>
                      <w:rFonts w:ascii="Cambria Math" w:hAnsi="Cambria Math"/>
                    </w:rPr>
                    <m:t>n</m:t>
                  </m:r>
                </m:sub>
              </m:sSub>
            </m:oMath>
            <w:r>
              <w:rPr>
                <w:iCs/>
              </w:rPr>
              <w:t xml:space="preserve"> weitere Teilaspekte auf:</w:t>
            </w:r>
          </w:p>
          <w:p w14:paraId="0AC8A3E2" w14:textId="77777777" w:rsidR="00C64C1E" w:rsidRDefault="00C64C1E" w:rsidP="00C64C1E">
            <w:pPr>
              <w:pStyle w:val="Listenabsatz"/>
              <w:numPr>
                <w:ilvl w:val="1"/>
                <w:numId w:val="34"/>
              </w:numPr>
              <w:jc w:val="left"/>
            </w:pPr>
            <w:r>
              <w:t xml:space="preserve">Es ist eine Mindestenergie vorhanden. (Dies ist in der </w:t>
            </w:r>
            <w:proofErr w:type="spellStart"/>
            <w:r>
              <w:t>Heisenberg’schen</w:t>
            </w:r>
            <w:proofErr w:type="spellEnd"/>
            <w:r>
              <w:t xml:space="preserve"> Unschärferelation begründet.)</w:t>
            </w:r>
          </w:p>
          <w:p w14:paraId="4E43DCF5" w14:textId="77777777" w:rsidR="00C64C1E" w:rsidRDefault="00C64C1E" w:rsidP="00C64C1E">
            <w:pPr>
              <w:pStyle w:val="Listenabsatz"/>
              <w:numPr>
                <w:ilvl w:val="1"/>
                <w:numId w:val="34"/>
              </w:numPr>
              <w:jc w:val="left"/>
              <w:rPr>
                <w:iCs/>
              </w:rPr>
            </w:pPr>
            <w:r>
              <w:rPr>
                <w:iCs/>
              </w:rPr>
              <w:t>Es gibt diskrete Energiewerte ohne Zwischenwerte.</w:t>
            </w:r>
          </w:p>
          <w:p w14:paraId="1C808443" w14:textId="77777777" w:rsidR="00C64C1E" w:rsidRDefault="00C64C1E" w:rsidP="00C64C1E">
            <w:pPr>
              <w:pStyle w:val="Listenabsatz"/>
              <w:numPr>
                <w:ilvl w:val="0"/>
                <w:numId w:val="34"/>
              </w:numPr>
              <w:jc w:val="left"/>
            </w:pPr>
            <w:r>
              <w:t xml:space="preserve">Didaktische Hinweise zu den obigen Betrachtungen: </w:t>
            </w:r>
          </w:p>
          <w:p w14:paraId="095ECF57" w14:textId="77777777" w:rsidR="00C64C1E" w:rsidRDefault="00C64C1E" w:rsidP="00C64C1E">
            <w:pPr>
              <w:pStyle w:val="Listenabsatz"/>
              <w:numPr>
                <w:ilvl w:val="1"/>
                <w:numId w:val="34"/>
              </w:numPr>
              <w:jc w:val="left"/>
            </w:pPr>
            <w:r>
              <w:t>Der Ansatz berücksichtigt nur die kinetische, nicht auch noch zusätzlich die potentielle Energie. Daher sind die Energiewerte positiv.</w:t>
            </w:r>
          </w:p>
          <w:p w14:paraId="1544FDA5" w14:textId="77777777" w:rsidR="00C64C1E" w:rsidRDefault="00C64C1E" w:rsidP="00C64C1E">
            <w:pPr>
              <w:pStyle w:val="Listenabsatz"/>
              <w:numPr>
                <w:ilvl w:val="1"/>
                <w:numId w:val="34"/>
              </w:numPr>
              <w:jc w:val="left"/>
            </w:pPr>
            <w:r w:rsidRPr="006E61B6">
              <w:t>Wegen der elektrostatischen Anziehung bindet der Atomkern die Elektronen an sich.</w:t>
            </w:r>
            <w:r>
              <w:t xml:space="preserve"> </w:t>
            </w:r>
            <w:r w:rsidRPr="006E61B6">
              <w:t xml:space="preserve">Die Gesamtenergie ist dann negativ, aber immer noch gequantelt. Den Schülerinnen und Schülern wird an dieser Stelle die Formel für die Energiezustände des Wasserstoffatoms mitgeteilt: </w:t>
            </w:r>
            <m:oMath>
              <m:sSub>
                <m:sSubPr>
                  <m:ctrlPr>
                    <w:rPr>
                      <w:rFonts w:ascii="Cambria Math" w:hAnsi="Cambria Math"/>
                    </w:rPr>
                  </m:ctrlPr>
                </m:sSubPr>
                <m:e>
                  <m:r>
                    <w:rPr>
                      <w:rFonts w:ascii="Cambria Math" w:hAnsi="Cambria Math"/>
                    </w:rPr>
                    <m:t>W</m:t>
                  </m:r>
                </m:e>
                <m:sub>
                  <m:r>
                    <w:rPr>
                      <w:rFonts w:ascii="Cambria Math" w:hAnsi="Cambria Math"/>
                    </w:rPr>
                    <m:t>n</m:t>
                  </m:r>
                </m:sub>
              </m:sSub>
              <m:r>
                <w:rPr>
                  <w:rFonts w:ascii="Cambria Math" w:hAnsi="Cambria Math"/>
                </w:rPr>
                <m:t>=- 13,6 </m:t>
              </m:r>
              <m:r>
                <m:rPr>
                  <m:sty m:val="p"/>
                </m:rPr>
                <w:rPr>
                  <w:rFonts w:ascii="Cambria Math" w:hAnsi="Cambria Math"/>
                </w:rPr>
                <m:t>eV</m:t>
              </m:r>
              <m:r>
                <w:rPr>
                  <w:rFonts w:ascii="Cambria Math" w:hAnsi="Cambria Math"/>
                </w:rPr>
                <m:t> </m:t>
              </m:r>
              <m:f>
                <m:fPr>
                  <m:ctrlPr>
                    <w:rPr>
                      <w:rFonts w:ascii="Cambria Math" w:hAnsi="Cambria Math"/>
                    </w:rPr>
                  </m:ctrlPr>
                </m:fPr>
                <m:num>
                  <m:r>
                    <w:rPr>
                      <w:rFonts w:ascii="Cambria Math" w:hAnsi="Cambria Math"/>
                    </w:rPr>
                    <m:t>1</m:t>
                  </m:r>
                </m:num>
                <m:den>
                  <m:sSup>
                    <m:sSupPr>
                      <m:ctrlPr>
                        <w:rPr>
                          <w:rFonts w:ascii="Cambria Math" w:hAnsi="Cambria Math"/>
                        </w:rPr>
                      </m:ctrlPr>
                    </m:sSupPr>
                    <m:e>
                      <m:r>
                        <w:rPr>
                          <w:rFonts w:ascii="Cambria Math" w:hAnsi="Cambria Math"/>
                        </w:rPr>
                        <m:t>n</m:t>
                      </m:r>
                    </m:e>
                    <m:sup>
                      <m:r>
                        <w:rPr>
                          <w:rFonts w:ascii="Cambria Math" w:hAnsi="Cambria Math"/>
                        </w:rPr>
                        <m:t>2</m:t>
                      </m:r>
                    </m:sup>
                  </m:sSup>
                </m:den>
              </m:f>
            </m:oMath>
            <w:r w:rsidRPr="006E61B6">
              <w:t>.</w:t>
            </w:r>
          </w:p>
          <w:p w14:paraId="12C36FE5" w14:textId="77777777" w:rsidR="00C64C1E" w:rsidRDefault="00C64C1E" w:rsidP="00C64C1E">
            <w:pPr>
              <w:pStyle w:val="Listenabsatz"/>
              <w:numPr>
                <w:ilvl w:val="1"/>
                <w:numId w:val="34"/>
              </w:numPr>
              <w:jc w:val="left"/>
            </w:pPr>
            <w:r w:rsidRPr="006E61B6">
              <w:t xml:space="preserve">Es können nun die Energieniveauschemata </w:t>
            </w:r>
            <w:proofErr w:type="spellStart"/>
            <w:r w:rsidRPr="006E61B6">
              <w:t>für</w:t>
            </w:r>
            <w:proofErr w:type="spellEnd"/>
            <w:r w:rsidRPr="006E61B6">
              <w:t xml:space="preserve"> Wasserstoff und auch </w:t>
            </w:r>
            <w:proofErr w:type="spellStart"/>
            <w:r w:rsidRPr="006E61B6">
              <w:t>für</w:t>
            </w:r>
            <w:proofErr w:type="spellEnd"/>
            <w:r w:rsidRPr="006E61B6">
              <w:t xml:space="preserve"> andere Atome erläutert und die Begriffe Grundzustand, Anregungsenergie und Ionisierungsenergie eingeführt werden.</w:t>
            </w:r>
          </w:p>
        </w:tc>
      </w:tr>
    </w:tbl>
    <w:p w14:paraId="25842D3E" w14:textId="0C2A2274" w:rsidR="00CC7E53" w:rsidRDefault="00CC7E53">
      <w:pPr>
        <w:spacing w:after="160" w:line="259" w:lineRule="auto"/>
        <w:jc w:val="left"/>
        <w:rPr>
          <w:rFonts w:cs="Arial"/>
          <w:sz w:val="20"/>
          <w:szCs w:val="20"/>
        </w:rPr>
      </w:pPr>
      <w:r>
        <w:rPr>
          <w:rFonts w:cs="Arial"/>
          <w:sz w:val="20"/>
          <w:szCs w:val="20"/>
        </w:rPr>
        <w:br w:type="page"/>
      </w:r>
    </w:p>
    <w:p w14:paraId="6187E1F9" w14:textId="4831472C" w:rsidR="00F62E85" w:rsidRPr="001A313C" w:rsidRDefault="00F62E85" w:rsidP="00F62E85">
      <w:pPr>
        <w:rPr>
          <w:rFonts w:cs="Arial"/>
          <w:b/>
          <w:sz w:val="20"/>
          <w:szCs w:val="20"/>
        </w:rPr>
      </w:pPr>
      <w:r w:rsidRPr="002A3DB6">
        <w:rPr>
          <w:rFonts w:cs="Arial"/>
          <w:b/>
          <w:sz w:val="20"/>
          <w:szCs w:val="20"/>
        </w:rPr>
        <w:lastRenderedPageBreak/>
        <w:t>Quellen /</w:t>
      </w:r>
      <w:r>
        <w:rPr>
          <w:rFonts w:cs="Arial"/>
          <w:sz w:val="20"/>
          <w:szCs w:val="20"/>
        </w:rPr>
        <w:t xml:space="preserve"> </w:t>
      </w:r>
      <w:r w:rsidRPr="001A313C">
        <w:rPr>
          <w:rFonts w:cs="Arial"/>
          <w:b/>
          <w:sz w:val="20"/>
          <w:szCs w:val="20"/>
        </w:rPr>
        <w:t>weiterführendes Material:</w:t>
      </w: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A0" w:firstRow="1" w:lastRow="0" w:firstColumn="1" w:lastColumn="0" w:noHBand="0" w:noVBand="0"/>
      </w:tblPr>
      <w:tblGrid>
        <w:gridCol w:w="526"/>
        <w:gridCol w:w="7395"/>
        <w:gridCol w:w="6356"/>
      </w:tblGrid>
      <w:tr w:rsidR="00F62E85" w:rsidRPr="00DA3813" w14:paraId="3C169C1F" w14:textId="77777777" w:rsidTr="008A6776">
        <w:trPr>
          <w:trHeight w:val="113"/>
          <w:tblHeader/>
        </w:trPr>
        <w:tc>
          <w:tcPr>
            <w:tcW w:w="184" w:type="pct"/>
            <w:shd w:val="clear" w:color="auto" w:fill="D9D9D9"/>
          </w:tcPr>
          <w:p w14:paraId="34F50365" w14:textId="77777777" w:rsidR="00F62E85" w:rsidRPr="00DA3813" w:rsidRDefault="00F62E85" w:rsidP="008A6776">
            <w:pPr>
              <w:spacing w:before="60" w:after="60"/>
              <w:jc w:val="center"/>
              <w:rPr>
                <w:b/>
                <w:sz w:val="20"/>
                <w:szCs w:val="20"/>
              </w:rPr>
            </w:pPr>
            <w:r w:rsidRPr="00DA3813">
              <w:rPr>
                <w:b/>
                <w:sz w:val="20"/>
                <w:szCs w:val="20"/>
              </w:rPr>
              <w:t>Nr.</w:t>
            </w:r>
          </w:p>
        </w:tc>
        <w:tc>
          <w:tcPr>
            <w:tcW w:w="2590" w:type="pct"/>
            <w:shd w:val="clear" w:color="auto" w:fill="D9D9D9"/>
          </w:tcPr>
          <w:p w14:paraId="36900FC9" w14:textId="77777777" w:rsidR="00F62E85" w:rsidRPr="00DA3813" w:rsidRDefault="00F62E85" w:rsidP="008A6776">
            <w:pPr>
              <w:spacing w:before="60" w:after="60" w:line="240" w:lineRule="auto"/>
              <w:rPr>
                <w:rFonts w:cs="Arial"/>
                <w:b/>
                <w:sz w:val="20"/>
                <w:szCs w:val="20"/>
              </w:rPr>
            </w:pPr>
            <w:r w:rsidRPr="00DA3813">
              <w:rPr>
                <w:rFonts w:cs="Arial"/>
                <w:b/>
                <w:sz w:val="20"/>
                <w:szCs w:val="20"/>
              </w:rPr>
              <w:t>URL / Quellenangabe</w:t>
            </w:r>
          </w:p>
        </w:tc>
        <w:tc>
          <w:tcPr>
            <w:tcW w:w="2226" w:type="pct"/>
            <w:shd w:val="clear" w:color="auto" w:fill="D9D9D9"/>
          </w:tcPr>
          <w:p w14:paraId="4FBA608B" w14:textId="77777777" w:rsidR="00F62E85" w:rsidRPr="00DA3813" w:rsidRDefault="00F62E85" w:rsidP="008A6776">
            <w:pPr>
              <w:spacing w:before="60" w:after="60" w:line="240" w:lineRule="auto"/>
              <w:rPr>
                <w:rFonts w:cs="Arial"/>
                <w:b/>
                <w:sz w:val="20"/>
                <w:szCs w:val="20"/>
              </w:rPr>
            </w:pPr>
            <w:r w:rsidRPr="00DA3813">
              <w:rPr>
                <w:rFonts w:cs="Arial"/>
                <w:b/>
                <w:sz w:val="20"/>
                <w:szCs w:val="20"/>
              </w:rPr>
              <w:t xml:space="preserve">Kurzbeschreibung </w:t>
            </w:r>
            <w:r>
              <w:rPr>
                <w:rFonts w:cs="Arial"/>
                <w:b/>
                <w:sz w:val="20"/>
                <w:szCs w:val="20"/>
              </w:rPr>
              <w:t>des Materials</w:t>
            </w:r>
          </w:p>
        </w:tc>
      </w:tr>
      <w:tr w:rsidR="00A92466" w:rsidRPr="00DA3813" w14:paraId="14F7473E" w14:textId="77777777" w:rsidTr="008A6776">
        <w:trPr>
          <w:trHeight w:val="113"/>
        </w:trPr>
        <w:tc>
          <w:tcPr>
            <w:tcW w:w="184" w:type="pct"/>
          </w:tcPr>
          <w:p w14:paraId="2CB8F969" w14:textId="7BFDB39C" w:rsidR="00A92466" w:rsidRPr="00DA3813" w:rsidRDefault="00F028D8" w:rsidP="00A92466">
            <w:pPr>
              <w:spacing w:before="60" w:after="60"/>
              <w:jc w:val="center"/>
              <w:rPr>
                <w:sz w:val="20"/>
                <w:szCs w:val="20"/>
              </w:rPr>
            </w:pPr>
            <w:r>
              <w:rPr>
                <w:sz w:val="20"/>
                <w:szCs w:val="20"/>
              </w:rPr>
              <w:t>1</w:t>
            </w:r>
          </w:p>
        </w:tc>
        <w:tc>
          <w:tcPr>
            <w:tcW w:w="2590" w:type="pct"/>
          </w:tcPr>
          <w:p w14:paraId="4F44EB10" w14:textId="6B046F53" w:rsidR="00FF14EC" w:rsidRPr="00FF14EC" w:rsidRDefault="00000000" w:rsidP="00FF14EC">
            <w:pPr>
              <w:spacing w:before="60" w:after="60" w:line="240" w:lineRule="auto"/>
              <w:jc w:val="left"/>
              <w:rPr>
                <w:rStyle w:val="Hyperlink"/>
                <w:color w:val="auto"/>
                <w:sz w:val="20"/>
                <w:u w:val="none"/>
              </w:rPr>
            </w:pPr>
            <w:hyperlink r:id="rId9" w:anchor="c759673" w:history="1">
              <w:r w:rsidR="00FF14EC" w:rsidRPr="001F7CC8">
                <w:rPr>
                  <w:rStyle w:val="Hyperlink"/>
                  <w:sz w:val="20"/>
                </w:rPr>
                <w:t>https://aeccp.univie.ac.at/lehrer-innen/unterrichtskonzeptionen/#c759673</w:t>
              </w:r>
            </w:hyperlink>
          </w:p>
        </w:tc>
        <w:tc>
          <w:tcPr>
            <w:tcW w:w="2226" w:type="pct"/>
          </w:tcPr>
          <w:p w14:paraId="33D1DC25" w14:textId="53A71010" w:rsidR="00A92466" w:rsidRPr="00DA3813" w:rsidRDefault="00A92466" w:rsidP="00A92466">
            <w:pPr>
              <w:spacing w:before="60" w:after="60" w:line="240" w:lineRule="auto"/>
              <w:jc w:val="left"/>
              <w:rPr>
                <w:rFonts w:cs="Arial"/>
                <w:bCs/>
                <w:sz w:val="20"/>
                <w:szCs w:val="20"/>
              </w:rPr>
            </w:pPr>
            <w:r>
              <w:rPr>
                <w:rFonts w:cs="Arial"/>
                <w:bCs/>
                <w:color w:val="000000" w:themeColor="text1"/>
                <w:sz w:val="20"/>
                <w:szCs w:val="20"/>
              </w:rPr>
              <w:t xml:space="preserve">Verschiedene </w:t>
            </w:r>
            <w:r w:rsidRPr="00EC2F25">
              <w:rPr>
                <w:rFonts w:cs="Arial"/>
                <w:bCs/>
                <w:color w:val="000000" w:themeColor="text1"/>
                <w:sz w:val="20"/>
                <w:szCs w:val="20"/>
              </w:rPr>
              <w:t>Materialien „Unterrichtskonzeptionen zur Quantenphysik“</w:t>
            </w:r>
            <w:r>
              <w:rPr>
                <w:rFonts w:cs="Arial"/>
                <w:bCs/>
                <w:color w:val="000000" w:themeColor="text1"/>
                <w:sz w:val="20"/>
                <w:szCs w:val="20"/>
              </w:rPr>
              <w:t xml:space="preserve"> in Kapitel 11 aus: </w:t>
            </w:r>
            <w:r w:rsidRPr="00EC2F25">
              <w:rPr>
                <w:rFonts w:cs="Arial"/>
                <w:bCs/>
                <w:color w:val="000000" w:themeColor="text1"/>
                <w:sz w:val="20"/>
                <w:szCs w:val="20"/>
              </w:rPr>
              <w:t xml:space="preserve">Wilhelm, </w:t>
            </w:r>
            <w:proofErr w:type="spellStart"/>
            <w:r w:rsidRPr="00EC2F25">
              <w:rPr>
                <w:rFonts w:cs="Arial"/>
                <w:bCs/>
                <w:color w:val="000000" w:themeColor="text1"/>
                <w:sz w:val="20"/>
                <w:szCs w:val="20"/>
              </w:rPr>
              <w:t>Schecker</w:t>
            </w:r>
            <w:proofErr w:type="spellEnd"/>
            <w:r w:rsidRPr="00EC2F25">
              <w:rPr>
                <w:rFonts w:cs="Arial"/>
                <w:bCs/>
                <w:color w:val="000000" w:themeColor="text1"/>
                <w:sz w:val="20"/>
                <w:szCs w:val="20"/>
              </w:rPr>
              <w:t>, Hopf</w:t>
            </w:r>
            <w:r>
              <w:rPr>
                <w:rFonts w:cs="Arial"/>
                <w:bCs/>
                <w:color w:val="000000" w:themeColor="text1"/>
                <w:sz w:val="20"/>
                <w:szCs w:val="20"/>
              </w:rPr>
              <w:t xml:space="preserve"> [Hrsg.]</w:t>
            </w:r>
            <w:r w:rsidRPr="00EC2F25">
              <w:rPr>
                <w:rFonts w:cs="Arial"/>
                <w:bCs/>
                <w:color w:val="000000" w:themeColor="text1"/>
                <w:sz w:val="20"/>
                <w:szCs w:val="20"/>
              </w:rPr>
              <w:t>: U</w:t>
            </w:r>
            <w:r>
              <w:rPr>
                <w:rFonts w:cs="Arial"/>
                <w:bCs/>
                <w:color w:val="000000" w:themeColor="text1"/>
                <w:sz w:val="20"/>
                <w:szCs w:val="20"/>
              </w:rPr>
              <w:t>nterrichtsk</w:t>
            </w:r>
            <w:r w:rsidRPr="00EC2F25">
              <w:rPr>
                <w:rFonts w:cs="Arial"/>
                <w:bCs/>
                <w:color w:val="000000" w:themeColor="text1"/>
                <w:sz w:val="20"/>
                <w:szCs w:val="20"/>
              </w:rPr>
              <w:t>onzeptionen für den Physikunterricht</w:t>
            </w:r>
            <w:r>
              <w:rPr>
                <w:rFonts w:cs="Arial"/>
                <w:bCs/>
                <w:color w:val="000000" w:themeColor="text1"/>
                <w:sz w:val="20"/>
                <w:szCs w:val="20"/>
              </w:rPr>
              <w:t xml:space="preserve">. Ein Lehrbuch für Studium, Referendariat und Unterrichtspraxis, </w:t>
            </w:r>
            <w:proofErr w:type="spellStart"/>
            <w:r>
              <w:rPr>
                <w:rFonts w:cs="Arial"/>
                <w:bCs/>
                <w:color w:val="000000" w:themeColor="text1"/>
                <w:sz w:val="20"/>
                <w:szCs w:val="20"/>
              </w:rPr>
              <w:t>SpringerSpektrum</w:t>
            </w:r>
            <w:proofErr w:type="spellEnd"/>
            <w:r>
              <w:rPr>
                <w:rFonts w:cs="Arial"/>
                <w:bCs/>
                <w:color w:val="000000" w:themeColor="text1"/>
                <w:sz w:val="20"/>
                <w:szCs w:val="20"/>
              </w:rPr>
              <w:t xml:space="preserve"> 2021. </w:t>
            </w:r>
          </w:p>
        </w:tc>
      </w:tr>
    </w:tbl>
    <w:p w14:paraId="3723052B" w14:textId="5DBEBCC4" w:rsidR="00800F5E" w:rsidRPr="00800F5E" w:rsidRDefault="00F62E85" w:rsidP="00800F5E">
      <w:pPr>
        <w:spacing w:before="60"/>
        <w:rPr>
          <w:rFonts w:cs="Arial"/>
          <w:b/>
          <w:sz w:val="20"/>
          <w:szCs w:val="20"/>
        </w:rPr>
      </w:pPr>
      <w:r w:rsidRPr="00DA3813">
        <w:rPr>
          <w:rFonts w:cs="Arial"/>
          <w:sz w:val="20"/>
          <w:szCs w:val="20"/>
        </w:rPr>
        <w:t xml:space="preserve">letzter Zugriff auf die URL: </w:t>
      </w:r>
      <w:r w:rsidR="00B43416">
        <w:rPr>
          <w:rFonts w:cs="Arial"/>
          <w:sz w:val="20"/>
          <w:szCs w:val="20"/>
        </w:rPr>
        <w:t>2</w:t>
      </w:r>
      <w:r w:rsidR="001C0B37">
        <w:rPr>
          <w:rFonts w:cs="Arial"/>
          <w:sz w:val="20"/>
          <w:szCs w:val="20"/>
        </w:rPr>
        <w:t>6</w:t>
      </w:r>
      <w:r w:rsidR="00B43416">
        <w:rPr>
          <w:rFonts w:cs="Arial"/>
          <w:sz w:val="20"/>
          <w:szCs w:val="20"/>
        </w:rPr>
        <w:t>.11.2022</w:t>
      </w:r>
    </w:p>
    <w:p w14:paraId="0EFDA1D9" w14:textId="401D17B3" w:rsidR="0095433E" w:rsidRPr="0095433E" w:rsidRDefault="0095433E" w:rsidP="0095433E">
      <w:pPr>
        <w:rPr>
          <w:rFonts w:cs="Arial"/>
          <w:i/>
          <w:iCs/>
          <w:sz w:val="20"/>
          <w:szCs w:val="20"/>
        </w:rPr>
      </w:pPr>
      <w:r w:rsidRPr="0095433E">
        <w:rPr>
          <w:i/>
          <w:iCs/>
          <w:sz w:val="20"/>
          <w:szCs w:val="20"/>
        </w:rPr>
        <w:t>[</w:t>
      </w:r>
      <w:r w:rsidRPr="0095433E">
        <w:rPr>
          <w:rFonts w:cs="Arial"/>
          <w:i/>
          <w:iCs/>
          <w:sz w:val="20"/>
          <w:szCs w:val="20"/>
        </w:rPr>
        <w:t>Diese Liste/Diese Veröffentlichung/Dieses Angebot enthält Links zu externen Websites Dritter, auf deren Inhalte QUA-</w:t>
      </w:r>
      <w:proofErr w:type="spellStart"/>
      <w:r w:rsidRPr="0095433E">
        <w:rPr>
          <w:rFonts w:cs="Arial"/>
          <w:i/>
          <w:iCs/>
          <w:sz w:val="20"/>
          <w:szCs w:val="20"/>
        </w:rPr>
        <w:t>LiS</w:t>
      </w:r>
      <w:proofErr w:type="spellEnd"/>
      <w:r w:rsidRPr="0095433E">
        <w:rPr>
          <w:rFonts w:cs="Arial"/>
          <w:i/>
          <w:iCs/>
          <w:sz w:val="20"/>
          <w:szCs w:val="20"/>
        </w:rPr>
        <w:t xml:space="preserve"> NRW keinen Einfluss hat. Dementsprechend obliegt die Einhaltung der datenschutzrechtlichen Regelungen dem jeweiligen Anbieter bzw. Betreiber. Im Sinne der gesetzlichen Gesamtverantwortung für den Datenschutz an Schulen prüfen Schulleitungen daher vor einem Einsatz der genannten Quellen eigenverantwortlich, inwieweit und unter welchen Bedingungen die Nutzung der genannten Quellen für den beabsichtigten Zweck datenschutzrechtskonform möglich ist. Ggf. resultiert aus einer solchen Prüfung im konkreten Fall, dass die allgemeine Nutzung weitestgehend nur auf freiwilliger Basis möglich ist, d.h. Schülerinnen und Schüler (oder deren Erziehungsberechtige) bzw. Lehrerinnen und Lehrer nicht oder nur eingeschränkt zur Nutzung verpflichtet werden können.]</w:t>
      </w:r>
    </w:p>
    <w:p w14:paraId="4FCDEA8C" w14:textId="3336A99F" w:rsidR="002566C5" w:rsidRDefault="002566C5"/>
    <w:sectPr w:rsidR="002566C5" w:rsidSect="00B43416">
      <w:headerReference w:type="even" r:id="rId10"/>
      <w:headerReference w:type="default" r:id="rId11"/>
      <w:footerReference w:type="even" r:id="rId12"/>
      <w:footerReference w:type="default" r:id="rId13"/>
      <w:headerReference w:type="first" r:id="rId14"/>
      <w:footerReference w:type="first" r:id="rId15"/>
      <w:pgSz w:w="16838" w:h="11906" w:orient="landscape"/>
      <w:pgMar w:top="1135" w:right="113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102FA" w14:textId="77777777" w:rsidR="00CF39FF" w:rsidRDefault="00CF39FF">
      <w:pPr>
        <w:spacing w:after="0" w:line="240" w:lineRule="auto"/>
      </w:pPr>
      <w:r>
        <w:separator/>
      </w:r>
    </w:p>
  </w:endnote>
  <w:endnote w:type="continuationSeparator" w:id="0">
    <w:p w14:paraId="3A68F18B" w14:textId="77777777" w:rsidR="00CF39FF" w:rsidRDefault="00CF3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D04DD" w14:textId="77777777" w:rsidR="005904C5" w:rsidRDefault="0000000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197E3" w14:textId="60B81B1A" w:rsidR="00B529A4" w:rsidRDefault="001D4F95" w:rsidP="00B529A4">
    <w:pPr>
      <w:pStyle w:val="Fuzeile"/>
      <w:tabs>
        <w:tab w:val="clear" w:pos="4536"/>
        <w:tab w:val="clear" w:pos="9072"/>
        <w:tab w:val="center" w:pos="7088"/>
        <w:tab w:val="right" w:pos="14287"/>
      </w:tabs>
      <w:jc w:val="right"/>
    </w:pPr>
    <w:r>
      <w:tab/>
      <w:t>QUA-</w:t>
    </w:r>
    <w:proofErr w:type="spellStart"/>
    <w:r>
      <w:t>LiS.NRW</w:t>
    </w:r>
    <w:proofErr w:type="spellEnd"/>
    <w:r>
      <w:tab/>
    </w:r>
    <w:sdt>
      <w:sdtPr>
        <w:id w:val="23219933"/>
        <w:docPartObj>
          <w:docPartGallery w:val="Page Numbers (Bottom of Page)"/>
          <w:docPartUnique/>
        </w:docPartObj>
      </w:sdtPr>
      <w:sdtContent>
        <w:r>
          <w:fldChar w:fldCharType="begin"/>
        </w:r>
        <w:r>
          <w:instrText>PAGE   \* MERGEFORMAT</w:instrText>
        </w:r>
        <w:r>
          <w:fldChar w:fldCharType="separate"/>
        </w:r>
        <w:r w:rsidR="00CA4E92">
          <w:rPr>
            <w:noProof/>
          </w:rPr>
          <w:t>6</w:t>
        </w:r>
        <w: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A59AC" w14:textId="77777777" w:rsidR="005904C5" w:rsidRDefault="000000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166A3" w14:textId="77777777" w:rsidR="00CF39FF" w:rsidRDefault="00CF39FF">
      <w:pPr>
        <w:spacing w:after="0" w:line="240" w:lineRule="auto"/>
      </w:pPr>
      <w:r>
        <w:separator/>
      </w:r>
    </w:p>
  </w:footnote>
  <w:footnote w:type="continuationSeparator" w:id="0">
    <w:p w14:paraId="006495CB" w14:textId="77777777" w:rsidR="00CF39FF" w:rsidRDefault="00CF3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4B81F" w14:textId="77777777" w:rsidR="005904C5" w:rsidRDefault="0000000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F25A1" w14:textId="77777777" w:rsidR="005904C5" w:rsidRDefault="0000000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0B62A" w14:textId="77777777" w:rsidR="005904C5" w:rsidRDefault="0000000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5C86"/>
    <w:multiLevelType w:val="hybridMultilevel"/>
    <w:tmpl w:val="7DB071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AA2207"/>
    <w:multiLevelType w:val="hybridMultilevel"/>
    <w:tmpl w:val="41387F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090C32"/>
    <w:multiLevelType w:val="hybridMultilevel"/>
    <w:tmpl w:val="B8BC77CA"/>
    <w:lvl w:ilvl="0" w:tplc="FFFFFFFF">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D523FE0"/>
    <w:multiLevelType w:val="hybridMultilevel"/>
    <w:tmpl w:val="1396DEB2"/>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FF3012"/>
    <w:multiLevelType w:val="hybridMultilevel"/>
    <w:tmpl w:val="C79EB4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8F0EF1"/>
    <w:multiLevelType w:val="hybridMultilevel"/>
    <w:tmpl w:val="B19EA7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094329E"/>
    <w:multiLevelType w:val="hybridMultilevel"/>
    <w:tmpl w:val="AAA871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1300696"/>
    <w:multiLevelType w:val="hybridMultilevel"/>
    <w:tmpl w:val="AB5C87F4"/>
    <w:lvl w:ilvl="0" w:tplc="0407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11C55F3C"/>
    <w:multiLevelType w:val="hybridMultilevel"/>
    <w:tmpl w:val="8A068070"/>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45A74D8"/>
    <w:multiLevelType w:val="multilevel"/>
    <w:tmpl w:val="9584968A"/>
    <w:lvl w:ilvl="0">
      <w:start w:val="1"/>
      <w:numFmt w:val="bullet"/>
      <w:lvlText w:val=""/>
      <w:lvlJc w:val="left"/>
      <w:pPr>
        <w:ind w:left="360" w:hanging="360"/>
      </w:pPr>
      <w:rPr>
        <w:rFonts w:ascii="Symbol" w:hAnsi="Symbol" w:hint="default"/>
        <w:b/>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15:restartNumberingAfterBreak="0">
    <w:nsid w:val="1CFD5AB2"/>
    <w:multiLevelType w:val="hybridMultilevel"/>
    <w:tmpl w:val="AAAAC8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0882B9F"/>
    <w:multiLevelType w:val="hybridMultilevel"/>
    <w:tmpl w:val="AAA871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8F626A6"/>
    <w:multiLevelType w:val="hybridMultilevel"/>
    <w:tmpl w:val="BB427CE0"/>
    <w:lvl w:ilvl="0" w:tplc="3A72817C">
      <w:start w:val="1"/>
      <w:numFmt w:val="bullet"/>
      <w:lvlText w:val="·"/>
      <w:lvlJc w:val="left"/>
      <w:pPr>
        <w:ind w:left="720" w:hanging="360"/>
      </w:pPr>
      <w:rPr>
        <w:rFonts w:ascii="Symbol" w:hAnsi="Symbol" w:hint="default"/>
      </w:rPr>
    </w:lvl>
    <w:lvl w:ilvl="1" w:tplc="0316CF88">
      <w:start w:val="1"/>
      <w:numFmt w:val="bullet"/>
      <w:lvlText w:val="o"/>
      <w:lvlJc w:val="left"/>
      <w:pPr>
        <w:ind w:left="1440" w:hanging="360"/>
      </w:pPr>
      <w:rPr>
        <w:rFonts w:ascii="Courier New" w:hAnsi="Courier New" w:hint="default"/>
      </w:rPr>
    </w:lvl>
    <w:lvl w:ilvl="2" w:tplc="41A0F92A">
      <w:start w:val="1"/>
      <w:numFmt w:val="bullet"/>
      <w:lvlText w:val=""/>
      <w:lvlJc w:val="left"/>
      <w:pPr>
        <w:ind w:left="2160" w:hanging="360"/>
      </w:pPr>
      <w:rPr>
        <w:rFonts w:ascii="Wingdings" w:hAnsi="Wingdings" w:hint="default"/>
      </w:rPr>
    </w:lvl>
    <w:lvl w:ilvl="3" w:tplc="898A0D4A">
      <w:start w:val="1"/>
      <w:numFmt w:val="bullet"/>
      <w:lvlText w:val=""/>
      <w:lvlJc w:val="left"/>
      <w:pPr>
        <w:ind w:left="2880" w:hanging="360"/>
      </w:pPr>
      <w:rPr>
        <w:rFonts w:ascii="Symbol" w:hAnsi="Symbol" w:hint="default"/>
      </w:rPr>
    </w:lvl>
    <w:lvl w:ilvl="4" w:tplc="4FC6C56C">
      <w:start w:val="1"/>
      <w:numFmt w:val="bullet"/>
      <w:lvlText w:val="o"/>
      <w:lvlJc w:val="left"/>
      <w:pPr>
        <w:ind w:left="3600" w:hanging="360"/>
      </w:pPr>
      <w:rPr>
        <w:rFonts w:ascii="Courier New" w:hAnsi="Courier New" w:hint="default"/>
      </w:rPr>
    </w:lvl>
    <w:lvl w:ilvl="5" w:tplc="72E09114">
      <w:start w:val="1"/>
      <w:numFmt w:val="bullet"/>
      <w:lvlText w:val=""/>
      <w:lvlJc w:val="left"/>
      <w:pPr>
        <w:ind w:left="4320" w:hanging="360"/>
      </w:pPr>
      <w:rPr>
        <w:rFonts w:ascii="Wingdings" w:hAnsi="Wingdings" w:hint="default"/>
      </w:rPr>
    </w:lvl>
    <w:lvl w:ilvl="6" w:tplc="41F23A28">
      <w:start w:val="1"/>
      <w:numFmt w:val="bullet"/>
      <w:lvlText w:val=""/>
      <w:lvlJc w:val="left"/>
      <w:pPr>
        <w:ind w:left="5040" w:hanging="360"/>
      </w:pPr>
      <w:rPr>
        <w:rFonts w:ascii="Symbol" w:hAnsi="Symbol" w:hint="default"/>
      </w:rPr>
    </w:lvl>
    <w:lvl w:ilvl="7" w:tplc="763E994C">
      <w:start w:val="1"/>
      <w:numFmt w:val="bullet"/>
      <w:lvlText w:val="o"/>
      <w:lvlJc w:val="left"/>
      <w:pPr>
        <w:ind w:left="5760" w:hanging="360"/>
      </w:pPr>
      <w:rPr>
        <w:rFonts w:ascii="Courier New" w:hAnsi="Courier New" w:hint="default"/>
      </w:rPr>
    </w:lvl>
    <w:lvl w:ilvl="8" w:tplc="9E221E70">
      <w:start w:val="1"/>
      <w:numFmt w:val="bullet"/>
      <w:lvlText w:val=""/>
      <w:lvlJc w:val="left"/>
      <w:pPr>
        <w:ind w:left="6480" w:hanging="360"/>
      </w:pPr>
      <w:rPr>
        <w:rFonts w:ascii="Wingdings" w:hAnsi="Wingdings" w:hint="default"/>
      </w:rPr>
    </w:lvl>
  </w:abstractNum>
  <w:abstractNum w:abstractNumId="13" w15:restartNumberingAfterBreak="0">
    <w:nsid w:val="2B8664A7"/>
    <w:multiLevelType w:val="hybridMultilevel"/>
    <w:tmpl w:val="5DB43C20"/>
    <w:lvl w:ilvl="0" w:tplc="5AACECBE">
      <w:start w:val="1"/>
      <w:numFmt w:val="bullet"/>
      <w:lvlText w:val="­"/>
      <w:lvlJc w:val="left"/>
      <w:pPr>
        <w:ind w:left="360" w:hanging="360"/>
      </w:pPr>
      <w:rPr>
        <w:rFonts w:ascii="Courier New" w:hAnsi="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2DE20428"/>
    <w:multiLevelType w:val="hybridMultilevel"/>
    <w:tmpl w:val="27BA6FCA"/>
    <w:lvl w:ilvl="0" w:tplc="57B419F2">
      <w:start w:val="10"/>
      <w:numFmt w:val="bullet"/>
      <w:lvlText w:val="-"/>
      <w:lvlJc w:val="left"/>
      <w:pPr>
        <w:ind w:left="360" w:hanging="360"/>
      </w:pPr>
      <w:rPr>
        <w:rFonts w:ascii="Arial" w:eastAsia="Times New Roman" w:hAnsi="Arial" w:hint="default"/>
        <w:u w:val="no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1287F48"/>
    <w:multiLevelType w:val="hybridMultilevel"/>
    <w:tmpl w:val="AAA871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4F84409"/>
    <w:multiLevelType w:val="hybridMultilevel"/>
    <w:tmpl w:val="9222CC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6277C4F"/>
    <w:multiLevelType w:val="hybridMultilevel"/>
    <w:tmpl w:val="794252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8BD480B"/>
    <w:multiLevelType w:val="hybridMultilevel"/>
    <w:tmpl w:val="7EEA4C14"/>
    <w:lvl w:ilvl="0" w:tplc="04070015">
      <w:start w:val="1"/>
      <w:numFmt w:val="decimal"/>
      <w:lvlText w:val="(%1)"/>
      <w:lvlJc w:val="left"/>
      <w:pPr>
        <w:ind w:left="360" w:hanging="360"/>
      </w:pPr>
      <w:rPr>
        <w:rFonts w:hint="default"/>
        <w:color w:val="auto"/>
        <w:u w:val="none"/>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4939454C"/>
    <w:multiLevelType w:val="hybridMultilevel"/>
    <w:tmpl w:val="5D8AF4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8C84477"/>
    <w:multiLevelType w:val="hybridMultilevel"/>
    <w:tmpl w:val="9418C8A6"/>
    <w:lvl w:ilvl="0" w:tplc="57B419F2">
      <w:start w:val="10"/>
      <w:numFmt w:val="bullet"/>
      <w:lvlText w:val="-"/>
      <w:lvlJc w:val="left"/>
      <w:pPr>
        <w:ind w:left="360" w:hanging="360"/>
      </w:pPr>
      <w:rPr>
        <w:rFonts w:ascii="Arial" w:eastAsia="Times New Roman" w:hAnsi="Arial" w:hint="default"/>
        <w:u w:val="no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C097DAC"/>
    <w:multiLevelType w:val="hybridMultilevel"/>
    <w:tmpl w:val="1214D624"/>
    <w:lvl w:ilvl="0" w:tplc="8B0021B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C4645ED"/>
    <w:multiLevelType w:val="hybridMultilevel"/>
    <w:tmpl w:val="A5542F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D205268"/>
    <w:multiLevelType w:val="hybridMultilevel"/>
    <w:tmpl w:val="AAA871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E583286"/>
    <w:multiLevelType w:val="hybridMultilevel"/>
    <w:tmpl w:val="8BE8C40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60473F51"/>
    <w:multiLevelType w:val="hybridMultilevel"/>
    <w:tmpl w:val="B1D6F4DA"/>
    <w:lvl w:ilvl="0" w:tplc="FFFFFFFF">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10670A6"/>
    <w:multiLevelType w:val="hybridMultilevel"/>
    <w:tmpl w:val="B322A2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5D9047F"/>
    <w:multiLevelType w:val="hybridMultilevel"/>
    <w:tmpl w:val="37FABB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69E07C2"/>
    <w:multiLevelType w:val="hybridMultilevel"/>
    <w:tmpl w:val="FDF8BBBA"/>
    <w:lvl w:ilvl="0" w:tplc="0B1A28FC">
      <w:start w:val="1"/>
      <w:numFmt w:val="bullet"/>
      <w:pStyle w:val="einzug-1"/>
      <w:lvlText w:val=""/>
      <w:lvlJc w:val="left"/>
      <w:pPr>
        <w:tabs>
          <w:tab w:val="num" w:pos="284"/>
        </w:tabs>
        <w:ind w:left="284" w:hanging="284"/>
      </w:pPr>
      <w:rPr>
        <w:rFonts w:ascii="Symbol" w:hAnsi="Symbol" w:hint="default"/>
        <w:sz w:val="24"/>
      </w:rPr>
    </w:lvl>
    <w:lvl w:ilvl="1" w:tplc="04070001">
      <w:start w:val="1"/>
      <w:numFmt w:val="bullet"/>
      <w:lvlText w:val=""/>
      <w:lvlJc w:val="left"/>
      <w:pPr>
        <w:tabs>
          <w:tab w:val="num" w:pos="1440"/>
        </w:tabs>
        <w:ind w:left="1440" w:hanging="360"/>
      </w:pPr>
      <w:rPr>
        <w:rFonts w:ascii="Symbol" w:hAnsi="Symbol" w:hint="default"/>
      </w:rPr>
    </w:lvl>
    <w:lvl w:ilvl="2" w:tplc="00050407">
      <w:start w:val="1"/>
      <w:numFmt w:val="bullet"/>
      <w:lvlText w:val=""/>
      <w:lvlJc w:val="left"/>
      <w:pPr>
        <w:tabs>
          <w:tab w:val="num" w:pos="2160"/>
        </w:tabs>
        <w:ind w:left="2160" w:hanging="360"/>
      </w:pPr>
      <w:rPr>
        <w:rFonts w:ascii="Wingdings" w:hAnsi="Wingdings" w:hint="default"/>
      </w:rPr>
    </w:lvl>
    <w:lvl w:ilvl="3" w:tplc="00010407">
      <w:start w:val="1"/>
      <w:numFmt w:val="bullet"/>
      <w:lvlText w:val=""/>
      <w:lvlJc w:val="left"/>
      <w:pPr>
        <w:tabs>
          <w:tab w:val="num" w:pos="2880"/>
        </w:tabs>
        <w:ind w:left="2880" w:hanging="360"/>
      </w:pPr>
      <w:rPr>
        <w:rFonts w:ascii="Symbol" w:hAnsi="Symbol" w:hint="default"/>
      </w:rPr>
    </w:lvl>
    <w:lvl w:ilvl="4" w:tplc="00030407">
      <w:start w:val="1"/>
      <w:numFmt w:val="bullet"/>
      <w:lvlText w:val="o"/>
      <w:lvlJc w:val="left"/>
      <w:pPr>
        <w:tabs>
          <w:tab w:val="num" w:pos="3600"/>
        </w:tabs>
        <w:ind w:left="3600" w:hanging="360"/>
      </w:pPr>
      <w:rPr>
        <w:rFonts w:ascii="Courier New" w:hAnsi="Courier New" w:hint="default"/>
      </w:rPr>
    </w:lvl>
    <w:lvl w:ilvl="5" w:tplc="00050407">
      <w:start w:val="1"/>
      <w:numFmt w:val="bullet"/>
      <w:lvlText w:val=""/>
      <w:lvlJc w:val="left"/>
      <w:pPr>
        <w:tabs>
          <w:tab w:val="num" w:pos="4320"/>
        </w:tabs>
        <w:ind w:left="4320" w:hanging="360"/>
      </w:pPr>
      <w:rPr>
        <w:rFonts w:ascii="Wingdings" w:hAnsi="Wingdings" w:hint="default"/>
      </w:rPr>
    </w:lvl>
    <w:lvl w:ilvl="6" w:tplc="00010407">
      <w:start w:val="1"/>
      <w:numFmt w:val="bullet"/>
      <w:lvlText w:val=""/>
      <w:lvlJc w:val="left"/>
      <w:pPr>
        <w:tabs>
          <w:tab w:val="num" w:pos="5040"/>
        </w:tabs>
        <w:ind w:left="5040" w:hanging="360"/>
      </w:pPr>
      <w:rPr>
        <w:rFonts w:ascii="Symbol" w:hAnsi="Symbol" w:hint="default"/>
      </w:rPr>
    </w:lvl>
    <w:lvl w:ilvl="7" w:tplc="00030407">
      <w:start w:val="1"/>
      <w:numFmt w:val="bullet"/>
      <w:lvlText w:val="o"/>
      <w:lvlJc w:val="left"/>
      <w:pPr>
        <w:tabs>
          <w:tab w:val="num" w:pos="5760"/>
        </w:tabs>
        <w:ind w:left="5760" w:hanging="360"/>
      </w:pPr>
      <w:rPr>
        <w:rFonts w:ascii="Courier New" w:hAnsi="Courier New" w:hint="default"/>
      </w:rPr>
    </w:lvl>
    <w:lvl w:ilvl="8" w:tplc="00050407">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E565C9"/>
    <w:multiLevelType w:val="hybridMultilevel"/>
    <w:tmpl w:val="94924C3E"/>
    <w:lvl w:ilvl="0" w:tplc="FFFFFFFF">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0AD5F03"/>
    <w:multiLevelType w:val="hybridMultilevel"/>
    <w:tmpl w:val="6CCC37B0"/>
    <w:lvl w:ilvl="0" w:tplc="0407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740B1C03"/>
    <w:multiLevelType w:val="hybridMultilevel"/>
    <w:tmpl w:val="852A28E4"/>
    <w:lvl w:ilvl="0" w:tplc="5AACECB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74BC1583"/>
    <w:multiLevelType w:val="hybridMultilevel"/>
    <w:tmpl w:val="9D4CF408"/>
    <w:lvl w:ilvl="0" w:tplc="FFFFFFFF">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8AE0459"/>
    <w:multiLevelType w:val="hybridMultilevel"/>
    <w:tmpl w:val="0A2CB0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9D8393C"/>
    <w:multiLevelType w:val="hybridMultilevel"/>
    <w:tmpl w:val="AB2666F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7A630256"/>
    <w:multiLevelType w:val="hybridMultilevel"/>
    <w:tmpl w:val="83F6E750"/>
    <w:lvl w:ilvl="0" w:tplc="80081516">
      <w:start w:val="1"/>
      <w:numFmt w:val="bullet"/>
      <w:lvlText w:val="·"/>
      <w:lvlJc w:val="left"/>
      <w:pPr>
        <w:ind w:left="720" w:hanging="360"/>
      </w:pPr>
      <w:rPr>
        <w:rFonts w:ascii="Symbol" w:hAnsi="Symbol" w:hint="default"/>
      </w:rPr>
    </w:lvl>
    <w:lvl w:ilvl="1" w:tplc="6C323586">
      <w:start w:val="1"/>
      <w:numFmt w:val="bullet"/>
      <w:lvlText w:val="o"/>
      <w:lvlJc w:val="left"/>
      <w:pPr>
        <w:ind w:left="1440" w:hanging="360"/>
      </w:pPr>
      <w:rPr>
        <w:rFonts w:ascii="Courier New" w:hAnsi="Courier New" w:hint="default"/>
      </w:rPr>
    </w:lvl>
    <w:lvl w:ilvl="2" w:tplc="B554FF20">
      <w:start w:val="1"/>
      <w:numFmt w:val="bullet"/>
      <w:lvlText w:val=""/>
      <w:lvlJc w:val="left"/>
      <w:pPr>
        <w:ind w:left="2160" w:hanging="360"/>
      </w:pPr>
      <w:rPr>
        <w:rFonts w:ascii="Wingdings" w:hAnsi="Wingdings" w:hint="default"/>
      </w:rPr>
    </w:lvl>
    <w:lvl w:ilvl="3" w:tplc="1ECE1824">
      <w:start w:val="1"/>
      <w:numFmt w:val="bullet"/>
      <w:lvlText w:val=""/>
      <w:lvlJc w:val="left"/>
      <w:pPr>
        <w:ind w:left="2880" w:hanging="360"/>
      </w:pPr>
      <w:rPr>
        <w:rFonts w:ascii="Symbol" w:hAnsi="Symbol" w:hint="default"/>
      </w:rPr>
    </w:lvl>
    <w:lvl w:ilvl="4" w:tplc="873EBF1C">
      <w:start w:val="1"/>
      <w:numFmt w:val="bullet"/>
      <w:lvlText w:val="o"/>
      <w:lvlJc w:val="left"/>
      <w:pPr>
        <w:ind w:left="3600" w:hanging="360"/>
      </w:pPr>
      <w:rPr>
        <w:rFonts w:ascii="Courier New" w:hAnsi="Courier New" w:hint="default"/>
      </w:rPr>
    </w:lvl>
    <w:lvl w:ilvl="5" w:tplc="1B96928A">
      <w:start w:val="1"/>
      <w:numFmt w:val="bullet"/>
      <w:lvlText w:val=""/>
      <w:lvlJc w:val="left"/>
      <w:pPr>
        <w:ind w:left="4320" w:hanging="360"/>
      </w:pPr>
      <w:rPr>
        <w:rFonts w:ascii="Wingdings" w:hAnsi="Wingdings" w:hint="default"/>
      </w:rPr>
    </w:lvl>
    <w:lvl w:ilvl="6" w:tplc="543E66C6">
      <w:start w:val="1"/>
      <w:numFmt w:val="bullet"/>
      <w:lvlText w:val=""/>
      <w:lvlJc w:val="left"/>
      <w:pPr>
        <w:ind w:left="5040" w:hanging="360"/>
      </w:pPr>
      <w:rPr>
        <w:rFonts w:ascii="Symbol" w:hAnsi="Symbol" w:hint="default"/>
      </w:rPr>
    </w:lvl>
    <w:lvl w:ilvl="7" w:tplc="4CC81EEE">
      <w:start w:val="1"/>
      <w:numFmt w:val="bullet"/>
      <w:lvlText w:val="o"/>
      <w:lvlJc w:val="left"/>
      <w:pPr>
        <w:ind w:left="5760" w:hanging="360"/>
      </w:pPr>
      <w:rPr>
        <w:rFonts w:ascii="Courier New" w:hAnsi="Courier New" w:hint="default"/>
      </w:rPr>
    </w:lvl>
    <w:lvl w:ilvl="8" w:tplc="F2E4D092">
      <w:start w:val="1"/>
      <w:numFmt w:val="bullet"/>
      <w:lvlText w:val=""/>
      <w:lvlJc w:val="left"/>
      <w:pPr>
        <w:ind w:left="6480" w:hanging="360"/>
      </w:pPr>
      <w:rPr>
        <w:rFonts w:ascii="Wingdings" w:hAnsi="Wingdings" w:hint="default"/>
      </w:rPr>
    </w:lvl>
  </w:abstractNum>
  <w:abstractNum w:abstractNumId="36" w15:restartNumberingAfterBreak="0">
    <w:nsid w:val="7A7A77F9"/>
    <w:multiLevelType w:val="hybridMultilevel"/>
    <w:tmpl w:val="A76A0F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7D3939ED"/>
    <w:multiLevelType w:val="hybridMultilevel"/>
    <w:tmpl w:val="AAA871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662083019">
    <w:abstractNumId w:val="28"/>
  </w:num>
  <w:num w:numId="2" w16cid:durableId="670792126">
    <w:abstractNumId w:val="8"/>
  </w:num>
  <w:num w:numId="3" w16cid:durableId="1529221802">
    <w:abstractNumId w:val="21"/>
  </w:num>
  <w:num w:numId="4" w16cid:durableId="1072310387">
    <w:abstractNumId w:val="24"/>
  </w:num>
  <w:num w:numId="5" w16cid:durableId="1722054035">
    <w:abstractNumId w:val="4"/>
  </w:num>
  <w:num w:numId="6" w16cid:durableId="1493137378">
    <w:abstractNumId w:val="19"/>
  </w:num>
  <w:num w:numId="7" w16cid:durableId="138226866">
    <w:abstractNumId w:val="34"/>
  </w:num>
  <w:num w:numId="8" w16cid:durableId="865406088">
    <w:abstractNumId w:val="10"/>
  </w:num>
  <w:num w:numId="9" w16cid:durableId="5375808">
    <w:abstractNumId w:val="27"/>
  </w:num>
  <w:num w:numId="10" w16cid:durableId="2045326178">
    <w:abstractNumId w:val="37"/>
  </w:num>
  <w:num w:numId="11" w16cid:durableId="1377194415">
    <w:abstractNumId w:val="18"/>
  </w:num>
  <w:num w:numId="12" w16cid:durableId="1306006458">
    <w:abstractNumId w:val="35"/>
  </w:num>
  <w:num w:numId="13" w16cid:durableId="1654993167">
    <w:abstractNumId w:val="12"/>
  </w:num>
  <w:num w:numId="14" w16cid:durableId="305358017">
    <w:abstractNumId w:val="17"/>
  </w:num>
  <w:num w:numId="15" w16cid:durableId="725689778">
    <w:abstractNumId w:val="7"/>
  </w:num>
  <w:num w:numId="16" w16cid:durableId="2059550539">
    <w:abstractNumId w:val="1"/>
  </w:num>
  <w:num w:numId="17" w16cid:durableId="1403332000">
    <w:abstractNumId w:val="33"/>
  </w:num>
  <w:num w:numId="18" w16cid:durableId="854224424">
    <w:abstractNumId w:val="30"/>
  </w:num>
  <w:num w:numId="19" w16cid:durableId="1291785932">
    <w:abstractNumId w:val="15"/>
  </w:num>
  <w:num w:numId="20" w16cid:durableId="1464347027">
    <w:abstractNumId w:val="23"/>
  </w:num>
  <w:num w:numId="21" w16cid:durableId="359009199">
    <w:abstractNumId w:val="6"/>
  </w:num>
  <w:num w:numId="22" w16cid:durableId="1397971584">
    <w:abstractNumId w:val="11"/>
  </w:num>
  <w:num w:numId="23" w16cid:durableId="1638681272">
    <w:abstractNumId w:val="36"/>
  </w:num>
  <w:num w:numId="24" w16cid:durableId="817234514">
    <w:abstractNumId w:val="9"/>
  </w:num>
  <w:num w:numId="25" w16cid:durableId="582108831">
    <w:abstractNumId w:val="0"/>
  </w:num>
  <w:num w:numId="26" w16cid:durableId="1425998217">
    <w:abstractNumId w:val="14"/>
  </w:num>
  <w:num w:numId="27" w16cid:durableId="782458633">
    <w:abstractNumId w:val="20"/>
  </w:num>
  <w:num w:numId="28" w16cid:durableId="867794001">
    <w:abstractNumId w:val="31"/>
  </w:num>
  <w:num w:numId="29" w16cid:durableId="531966847">
    <w:abstractNumId w:val="13"/>
  </w:num>
  <w:num w:numId="30" w16cid:durableId="2003702872">
    <w:abstractNumId w:val="26"/>
  </w:num>
  <w:num w:numId="31" w16cid:durableId="26679797">
    <w:abstractNumId w:val="5"/>
  </w:num>
  <w:num w:numId="32" w16cid:durableId="928654548">
    <w:abstractNumId w:val="3"/>
  </w:num>
  <w:num w:numId="33" w16cid:durableId="1375234927">
    <w:abstractNumId w:val="22"/>
  </w:num>
  <w:num w:numId="34" w16cid:durableId="307707504">
    <w:abstractNumId w:val="16"/>
  </w:num>
  <w:num w:numId="35" w16cid:durableId="1232958142">
    <w:abstractNumId w:val="32"/>
  </w:num>
  <w:num w:numId="36" w16cid:durableId="315495425">
    <w:abstractNumId w:val="25"/>
  </w:num>
  <w:num w:numId="37" w16cid:durableId="413938246">
    <w:abstractNumId w:val="2"/>
  </w:num>
  <w:num w:numId="38" w16cid:durableId="185847018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17654243-311d-4d69-b44a-ecf96448ce4c}"/>
  </w:docVars>
  <w:rsids>
    <w:rsidRoot w:val="00F62E85"/>
    <w:rsid w:val="000033F4"/>
    <w:rsid w:val="00030344"/>
    <w:rsid w:val="00040D7C"/>
    <w:rsid w:val="000477A6"/>
    <w:rsid w:val="00060FE5"/>
    <w:rsid w:val="00074C01"/>
    <w:rsid w:val="00084880"/>
    <w:rsid w:val="00097C33"/>
    <w:rsid w:val="000B7E88"/>
    <w:rsid w:val="000E73F3"/>
    <w:rsid w:val="0011131B"/>
    <w:rsid w:val="00111DF0"/>
    <w:rsid w:val="001134B2"/>
    <w:rsid w:val="001258C0"/>
    <w:rsid w:val="00134616"/>
    <w:rsid w:val="0013523E"/>
    <w:rsid w:val="0014335D"/>
    <w:rsid w:val="00155A17"/>
    <w:rsid w:val="0016518D"/>
    <w:rsid w:val="00172F7F"/>
    <w:rsid w:val="00185E5F"/>
    <w:rsid w:val="001A3074"/>
    <w:rsid w:val="001A64C8"/>
    <w:rsid w:val="001B0C5E"/>
    <w:rsid w:val="001B5121"/>
    <w:rsid w:val="001B7D63"/>
    <w:rsid w:val="001C0B2F"/>
    <w:rsid w:val="001C0B37"/>
    <w:rsid w:val="001C0B41"/>
    <w:rsid w:val="001D2B71"/>
    <w:rsid w:val="001D4F95"/>
    <w:rsid w:val="001E1E90"/>
    <w:rsid w:val="001F5775"/>
    <w:rsid w:val="00203770"/>
    <w:rsid w:val="00241562"/>
    <w:rsid w:val="00244824"/>
    <w:rsid w:val="002458CC"/>
    <w:rsid w:val="00253BC5"/>
    <w:rsid w:val="002546EE"/>
    <w:rsid w:val="002564A0"/>
    <w:rsid w:val="002566C5"/>
    <w:rsid w:val="00256E40"/>
    <w:rsid w:val="00260770"/>
    <w:rsid w:val="002623D4"/>
    <w:rsid w:val="00281E71"/>
    <w:rsid w:val="002B15A6"/>
    <w:rsid w:val="002C41B9"/>
    <w:rsid w:val="002D45FB"/>
    <w:rsid w:val="002F30E6"/>
    <w:rsid w:val="002F54C7"/>
    <w:rsid w:val="002F70BA"/>
    <w:rsid w:val="003064DD"/>
    <w:rsid w:val="00306570"/>
    <w:rsid w:val="003161DB"/>
    <w:rsid w:val="003203A2"/>
    <w:rsid w:val="00323E25"/>
    <w:rsid w:val="0037244D"/>
    <w:rsid w:val="00380851"/>
    <w:rsid w:val="00387999"/>
    <w:rsid w:val="00396AB6"/>
    <w:rsid w:val="003A2593"/>
    <w:rsid w:val="003D513C"/>
    <w:rsid w:val="003F5481"/>
    <w:rsid w:val="00435068"/>
    <w:rsid w:val="00441ED7"/>
    <w:rsid w:val="004502CA"/>
    <w:rsid w:val="004538F4"/>
    <w:rsid w:val="00455F4B"/>
    <w:rsid w:val="00461239"/>
    <w:rsid w:val="00484B18"/>
    <w:rsid w:val="00496FCA"/>
    <w:rsid w:val="004C40FD"/>
    <w:rsid w:val="004D2A83"/>
    <w:rsid w:val="00503AE2"/>
    <w:rsid w:val="0052247B"/>
    <w:rsid w:val="00524C4B"/>
    <w:rsid w:val="0054559C"/>
    <w:rsid w:val="00560C7F"/>
    <w:rsid w:val="00561D75"/>
    <w:rsid w:val="00570412"/>
    <w:rsid w:val="00575725"/>
    <w:rsid w:val="005779DD"/>
    <w:rsid w:val="005A1BD9"/>
    <w:rsid w:val="005C35D8"/>
    <w:rsid w:val="005D001B"/>
    <w:rsid w:val="005D01B2"/>
    <w:rsid w:val="005D1EEF"/>
    <w:rsid w:val="005D5CD8"/>
    <w:rsid w:val="005D78D0"/>
    <w:rsid w:val="005E3BB1"/>
    <w:rsid w:val="006104D2"/>
    <w:rsid w:val="00653603"/>
    <w:rsid w:val="00663C8C"/>
    <w:rsid w:val="00664C46"/>
    <w:rsid w:val="0067719F"/>
    <w:rsid w:val="006813C6"/>
    <w:rsid w:val="006B1F30"/>
    <w:rsid w:val="006C416C"/>
    <w:rsid w:val="006D6D02"/>
    <w:rsid w:val="00705078"/>
    <w:rsid w:val="00712E6D"/>
    <w:rsid w:val="00713EFE"/>
    <w:rsid w:val="0072215C"/>
    <w:rsid w:val="007264BB"/>
    <w:rsid w:val="00730526"/>
    <w:rsid w:val="00736EEB"/>
    <w:rsid w:val="00752653"/>
    <w:rsid w:val="0075483B"/>
    <w:rsid w:val="0075781A"/>
    <w:rsid w:val="007614A1"/>
    <w:rsid w:val="007630E2"/>
    <w:rsid w:val="00783396"/>
    <w:rsid w:val="007A271B"/>
    <w:rsid w:val="007B0C8A"/>
    <w:rsid w:val="007B7FF3"/>
    <w:rsid w:val="007C0FC5"/>
    <w:rsid w:val="007C2C25"/>
    <w:rsid w:val="007D384A"/>
    <w:rsid w:val="007E0D35"/>
    <w:rsid w:val="007E23BC"/>
    <w:rsid w:val="007E2CF6"/>
    <w:rsid w:val="007E3B4C"/>
    <w:rsid w:val="007F0967"/>
    <w:rsid w:val="007F62BA"/>
    <w:rsid w:val="007F6F57"/>
    <w:rsid w:val="00800F5E"/>
    <w:rsid w:val="00847E3C"/>
    <w:rsid w:val="00852F1D"/>
    <w:rsid w:val="00853966"/>
    <w:rsid w:val="00871204"/>
    <w:rsid w:val="00872F2A"/>
    <w:rsid w:val="00875F79"/>
    <w:rsid w:val="00876AAE"/>
    <w:rsid w:val="008A0066"/>
    <w:rsid w:val="008A0719"/>
    <w:rsid w:val="008A0D11"/>
    <w:rsid w:val="008A7080"/>
    <w:rsid w:val="008C2DCB"/>
    <w:rsid w:val="008D1967"/>
    <w:rsid w:val="008D32CF"/>
    <w:rsid w:val="009075A7"/>
    <w:rsid w:val="00930CF6"/>
    <w:rsid w:val="009326CB"/>
    <w:rsid w:val="00945C71"/>
    <w:rsid w:val="0095433E"/>
    <w:rsid w:val="00954758"/>
    <w:rsid w:val="00954B60"/>
    <w:rsid w:val="0096130B"/>
    <w:rsid w:val="00964E29"/>
    <w:rsid w:val="00971B69"/>
    <w:rsid w:val="00971FE1"/>
    <w:rsid w:val="009A1BA0"/>
    <w:rsid w:val="009E3CAE"/>
    <w:rsid w:val="00A33DA5"/>
    <w:rsid w:val="00A3600C"/>
    <w:rsid w:val="00A3622A"/>
    <w:rsid w:val="00A4273C"/>
    <w:rsid w:val="00A57088"/>
    <w:rsid w:val="00A571E1"/>
    <w:rsid w:val="00A637C0"/>
    <w:rsid w:val="00A81086"/>
    <w:rsid w:val="00A8688C"/>
    <w:rsid w:val="00A91061"/>
    <w:rsid w:val="00A92466"/>
    <w:rsid w:val="00A92BB5"/>
    <w:rsid w:val="00A969AD"/>
    <w:rsid w:val="00AA5D7E"/>
    <w:rsid w:val="00AA6A86"/>
    <w:rsid w:val="00AB2D41"/>
    <w:rsid w:val="00AB3186"/>
    <w:rsid w:val="00AB4E62"/>
    <w:rsid w:val="00AB5433"/>
    <w:rsid w:val="00AC4246"/>
    <w:rsid w:val="00AE25B1"/>
    <w:rsid w:val="00B43416"/>
    <w:rsid w:val="00B4485D"/>
    <w:rsid w:val="00B4793B"/>
    <w:rsid w:val="00B84521"/>
    <w:rsid w:val="00B847EF"/>
    <w:rsid w:val="00B92A00"/>
    <w:rsid w:val="00BB42ED"/>
    <w:rsid w:val="00BD10E4"/>
    <w:rsid w:val="00BD2DD1"/>
    <w:rsid w:val="00BE3A83"/>
    <w:rsid w:val="00BE4AD1"/>
    <w:rsid w:val="00BE5658"/>
    <w:rsid w:val="00C012CD"/>
    <w:rsid w:val="00C02C5B"/>
    <w:rsid w:val="00C05B43"/>
    <w:rsid w:val="00C16CBA"/>
    <w:rsid w:val="00C3673E"/>
    <w:rsid w:val="00C56AF8"/>
    <w:rsid w:val="00C64C1E"/>
    <w:rsid w:val="00C90513"/>
    <w:rsid w:val="00C94F31"/>
    <w:rsid w:val="00C96D26"/>
    <w:rsid w:val="00CA4E92"/>
    <w:rsid w:val="00CB1825"/>
    <w:rsid w:val="00CB5ED6"/>
    <w:rsid w:val="00CC7E53"/>
    <w:rsid w:val="00CD6EDB"/>
    <w:rsid w:val="00CE59CC"/>
    <w:rsid w:val="00CF2507"/>
    <w:rsid w:val="00CF39FF"/>
    <w:rsid w:val="00D00523"/>
    <w:rsid w:val="00D04AA2"/>
    <w:rsid w:val="00D15594"/>
    <w:rsid w:val="00D1683E"/>
    <w:rsid w:val="00D1687E"/>
    <w:rsid w:val="00D31D53"/>
    <w:rsid w:val="00D4144E"/>
    <w:rsid w:val="00D47FC1"/>
    <w:rsid w:val="00D749E6"/>
    <w:rsid w:val="00D7785D"/>
    <w:rsid w:val="00DB2839"/>
    <w:rsid w:val="00DC3C89"/>
    <w:rsid w:val="00DC5D66"/>
    <w:rsid w:val="00DD147A"/>
    <w:rsid w:val="00DF19A2"/>
    <w:rsid w:val="00E00D61"/>
    <w:rsid w:val="00E05AD7"/>
    <w:rsid w:val="00E15389"/>
    <w:rsid w:val="00E45CDA"/>
    <w:rsid w:val="00E8460E"/>
    <w:rsid w:val="00E90584"/>
    <w:rsid w:val="00E93910"/>
    <w:rsid w:val="00E95E96"/>
    <w:rsid w:val="00EA72E6"/>
    <w:rsid w:val="00EC0E10"/>
    <w:rsid w:val="00ED191C"/>
    <w:rsid w:val="00EF3AE7"/>
    <w:rsid w:val="00EF5C39"/>
    <w:rsid w:val="00EF6351"/>
    <w:rsid w:val="00F000E9"/>
    <w:rsid w:val="00F028D8"/>
    <w:rsid w:val="00F4350C"/>
    <w:rsid w:val="00F50A9C"/>
    <w:rsid w:val="00F56CE8"/>
    <w:rsid w:val="00F571BC"/>
    <w:rsid w:val="00F62E85"/>
    <w:rsid w:val="00F81B2D"/>
    <w:rsid w:val="00F820FB"/>
    <w:rsid w:val="00F868DE"/>
    <w:rsid w:val="00FD2077"/>
    <w:rsid w:val="00FD7D2C"/>
    <w:rsid w:val="00FE6BD0"/>
    <w:rsid w:val="00FE7547"/>
    <w:rsid w:val="00FF14EC"/>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39B57"/>
  <w15:chartTrackingRefBased/>
  <w15:docId w15:val="{13A9D796-551B-4847-BEBD-A6A1184AF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2E85"/>
    <w:pPr>
      <w:spacing w:after="200" w:line="276" w:lineRule="auto"/>
      <w:jc w:val="both"/>
    </w:pPr>
    <w:rPr>
      <w:rFonts w:ascii="Arial" w:eastAsia="Times New Roman" w:hAnsi="Arial"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F62E85"/>
    <w:rPr>
      <w:rFonts w:cs="Times New Roman"/>
      <w:color w:val="0000FF"/>
      <w:u w:val="single"/>
    </w:rPr>
  </w:style>
  <w:style w:type="paragraph" w:customStyle="1" w:styleId="einzug-1">
    <w:name w:val="einzug-1"/>
    <w:basedOn w:val="Standard"/>
    <w:next w:val="Standard"/>
    <w:link w:val="einzug-1Char"/>
    <w:uiPriority w:val="99"/>
    <w:rsid w:val="00F62E85"/>
    <w:pPr>
      <w:numPr>
        <w:numId w:val="1"/>
      </w:numPr>
      <w:spacing w:after="0" w:line="240" w:lineRule="auto"/>
    </w:pPr>
    <w:rPr>
      <w:color w:val="000000"/>
      <w:sz w:val="24"/>
      <w:szCs w:val="20"/>
      <w:lang w:eastAsia="de-DE"/>
    </w:rPr>
  </w:style>
  <w:style w:type="character" w:customStyle="1" w:styleId="einzug-1Char">
    <w:name w:val="einzug-1 Char"/>
    <w:link w:val="einzug-1"/>
    <w:uiPriority w:val="99"/>
    <w:locked/>
    <w:rsid w:val="00F62E85"/>
    <w:rPr>
      <w:rFonts w:ascii="Arial" w:eastAsia="Times New Roman" w:hAnsi="Arial" w:cs="Times New Roman"/>
      <w:color w:val="000000"/>
      <w:sz w:val="24"/>
      <w:szCs w:val="20"/>
      <w:lang w:eastAsia="de-DE"/>
    </w:rPr>
  </w:style>
  <w:style w:type="paragraph" w:styleId="Listenabsatz">
    <w:name w:val="List Paragraph"/>
    <w:basedOn w:val="Standard"/>
    <w:link w:val="ListenabsatzZchn"/>
    <w:uiPriority w:val="1"/>
    <w:qFormat/>
    <w:rsid w:val="00F62E85"/>
    <w:pPr>
      <w:contextualSpacing/>
    </w:pPr>
    <w:rPr>
      <w:rFonts w:eastAsia="Calibri"/>
    </w:rPr>
  </w:style>
  <w:style w:type="paragraph" w:styleId="Kopfzeile">
    <w:name w:val="header"/>
    <w:basedOn w:val="Standard"/>
    <w:link w:val="KopfzeileZchn"/>
    <w:uiPriority w:val="99"/>
    <w:rsid w:val="00F62E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2E85"/>
    <w:rPr>
      <w:rFonts w:ascii="Arial" w:eastAsia="Times New Roman" w:hAnsi="Arial" w:cs="Times New Roman"/>
    </w:rPr>
  </w:style>
  <w:style w:type="paragraph" w:styleId="Fuzeile">
    <w:name w:val="footer"/>
    <w:basedOn w:val="Standard"/>
    <w:link w:val="FuzeileZchn"/>
    <w:uiPriority w:val="99"/>
    <w:rsid w:val="00F62E8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2E85"/>
    <w:rPr>
      <w:rFonts w:ascii="Arial" w:eastAsia="Times New Roman" w:hAnsi="Arial" w:cs="Times New Roman"/>
    </w:rPr>
  </w:style>
  <w:style w:type="character" w:customStyle="1" w:styleId="ListenabsatzZchn">
    <w:name w:val="Listenabsatz Zchn"/>
    <w:basedOn w:val="Absatz-Standardschriftart"/>
    <w:link w:val="Listenabsatz"/>
    <w:uiPriority w:val="34"/>
    <w:qFormat/>
    <w:rsid w:val="00F62E85"/>
    <w:rPr>
      <w:rFonts w:ascii="Arial" w:eastAsia="Calibri" w:hAnsi="Arial" w:cs="Times New Roman"/>
    </w:rPr>
  </w:style>
  <w:style w:type="character" w:customStyle="1" w:styleId="NichtaufgelsteErwhnung1">
    <w:name w:val="Nicht aufgelöste Erwähnung1"/>
    <w:basedOn w:val="Absatz-Standardschriftart"/>
    <w:uiPriority w:val="99"/>
    <w:semiHidden/>
    <w:unhideWhenUsed/>
    <w:rsid w:val="00F62E85"/>
    <w:rPr>
      <w:color w:val="605E5C"/>
      <w:shd w:val="clear" w:color="auto" w:fill="E1DFDD"/>
    </w:rPr>
  </w:style>
  <w:style w:type="paragraph" w:styleId="Kommentartext">
    <w:name w:val="annotation text"/>
    <w:basedOn w:val="Standard"/>
    <w:link w:val="KommentartextZchn"/>
    <w:uiPriority w:val="99"/>
    <w:qFormat/>
    <w:rsid w:val="001D4F95"/>
    <w:pPr>
      <w:spacing w:after="0" w:line="240" w:lineRule="auto"/>
    </w:pPr>
    <w:rPr>
      <w:sz w:val="20"/>
      <w:szCs w:val="20"/>
      <w:lang w:eastAsia="de-DE"/>
    </w:rPr>
  </w:style>
  <w:style w:type="character" w:customStyle="1" w:styleId="KommentartextZchn">
    <w:name w:val="Kommentartext Zchn"/>
    <w:basedOn w:val="Absatz-Standardschriftart"/>
    <w:link w:val="Kommentartext"/>
    <w:uiPriority w:val="99"/>
    <w:qFormat/>
    <w:rsid w:val="001D4F95"/>
    <w:rPr>
      <w:rFonts w:ascii="Arial" w:eastAsia="Times New Roman" w:hAnsi="Arial" w:cs="Times New Roman"/>
      <w:sz w:val="20"/>
      <w:szCs w:val="20"/>
      <w:lang w:eastAsia="de-DE"/>
    </w:rPr>
  </w:style>
  <w:style w:type="paragraph" w:styleId="Textkrper">
    <w:name w:val="Body Text"/>
    <w:basedOn w:val="Standard"/>
    <w:link w:val="TextkrperZchn"/>
    <w:uiPriority w:val="1"/>
    <w:qFormat/>
    <w:rsid w:val="00484B18"/>
    <w:pPr>
      <w:widowControl w:val="0"/>
      <w:autoSpaceDE w:val="0"/>
      <w:autoSpaceDN w:val="0"/>
      <w:spacing w:after="0" w:line="240" w:lineRule="auto"/>
      <w:jc w:val="left"/>
    </w:pPr>
    <w:rPr>
      <w:rFonts w:eastAsia="Arial" w:cs="Arial"/>
      <w:sz w:val="24"/>
      <w:szCs w:val="24"/>
    </w:rPr>
  </w:style>
  <w:style w:type="character" w:customStyle="1" w:styleId="TextkrperZchn">
    <w:name w:val="Textkörper Zchn"/>
    <w:basedOn w:val="Absatz-Standardschriftart"/>
    <w:link w:val="Textkrper"/>
    <w:uiPriority w:val="1"/>
    <w:rsid w:val="00484B18"/>
    <w:rPr>
      <w:rFonts w:ascii="Arial" w:eastAsia="Arial" w:hAnsi="Arial" w:cs="Arial"/>
      <w:sz w:val="24"/>
      <w:szCs w:val="24"/>
    </w:rPr>
  </w:style>
  <w:style w:type="character" w:styleId="Kommentarzeichen">
    <w:name w:val="annotation reference"/>
    <w:basedOn w:val="Absatz-Standardschriftart"/>
    <w:uiPriority w:val="99"/>
    <w:semiHidden/>
    <w:unhideWhenUsed/>
    <w:rsid w:val="00BB42ED"/>
    <w:rPr>
      <w:sz w:val="16"/>
      <w:szCs w:val="16"/>
    </w:rPr>
  </w:style>
  <w:style w:type="paragraph" w:styleId="Kommentarthema">
    <w:name w:val="annotation subject"/>
    <w:basedOn w:val="Kommentartext"/>
    <w:next w:val="Kommentartext"/>
    <w:link w:val="KommentarthemaZchn"/>
    <w:uiPriority w:val="99"/>
    <w:semiHidden/>
    <w:unhideWhenUsed/>
    <w:rsid w:val="00BB42ED"/>
    <w:pPr>
      <w:spacing w:after="200"/>
    </w:pPr>
    <w:rPr>
      <w:b/>
      <w:bCs/>
      <w:lang w:eastAsia="en-US"/>
    </w:rPr>
  </w:style>
  <w:style w:type="character" w:customStyle="1" w:styleId="KommentarthemaZchn">
    <w:name w:val="Kommentarthema Zchn"/>
    <w:basedOn w:val="KommentartextZchn"/>
    <w:link w:val="Kommentarthema"/>
    <w:uiPriority w:val="99"/>
    <w:semiHidden/>
    <w:rsid w:val="00BB42ED"/>
    <w:rPr>
      <w:rFonts w:ascii="Arial" w:eastAsia="Times New Roman" w:hAnsi="Arial" w:cs="Times New Roman"/>
      <w:b/>
      <w:bCs/>
      <w:sz w:val="20"/>
      <w:szCs w:val="20"/>
      <w:lang w:eastAsia="de-DE"/>
    </w:rPr>
  </w:style>
  <w:style w:type="paragraph" w:styleId="Sprechblasentext">
    <w:name w:val="Balloon Text"/>
    <w:basedOn w:val="Standard"/>
    <w:link w:val="SprechblasentextZchn"/>
    <w:uiPriority w:val="99"/>
    <w:semiHidden/>
    <w:unhideWhenUsed/>
    <w:rsid w:val="00BB42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B42ED"/>
    <w:rPr>
      <w:rFonts w:ascii="Segoe UI" w:eastAsia="Times New Roman" w:hAnsi="Segoe UI" w:cs="Segoe UI"/>
      <w:sz w:val="18"/>
      <w:szCs w:val="18"/>
    </w:rPr>
  </w:style>
  <w:style w:type="character" w:styleId="BesuchterLink">
    <w:name w:val="FollowedHyperlink"/>
    <w:basedOn w:val="Absatz-Standardschriftart"/>
    <w:uiPriority w:val="99"/>
    <w:semiHidden/>
    <w:unhideWhenUsed/>
    <w:rsid w:val="00B43416"/>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323E25"/>
    <w:rPr>
      <w:color w:val="605E5C"/>
      <w:shd w:val="clear" w:color="auto" w:fill="E1DFDD"/>
    </w:rPr>
  </w:style>
  <w:style w:type="paragraph" w:styleId="StandardWeb">
    <w:name w:val="Normal (Web)"/>
    <w:basedOn w:val="Standard"/>
    <w:uiPriority w:val="99"/>
    <w:semiHidden/>
    <w:unhideWhenUsed/>
    <w:rsid w:val="00E45CDA"/>
    <w:pPr>
      <w:spacing w:before="100" w:beforeAutospacing="1" w:after="100" w:afterAutospacing="1" w:line="240" w:lineRule="auto"/>
      <w:jc w:val="left"/>
    </w:pPr>
    <w:rPr>
      <w:rFonts w:ascii="Times New Roman" w:hAnsi="Times New Roman"/>
      <w:sz w:val="24"/>
      <w:szCs w:val="24"/>
      <w:lang w:eastAsia="de-DE"/>
    </w:rPr>
  </w:style>
  <w:style w:type="character" w:styleId="NichtaufgelsteErwhnung">
    <w:name w:val="Unresolved Mention"/>
    <w:basedOn w:val="Absatz-Standardschriftart"/>
    <w:uiPriority w:val="99"/>
    <w:semiHidden/>
    <w:unhideWhenUsed/>
    <w:rsid w:val="00FF14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37836">
      <w:bodyDiv w:val="1"/>
      <w:marLeft w:val="0"/>
      <w:marRight w:val="0"/>
      <w:marTop w:val="0"/>
      <w:marBottom w:val="0"/>
      <w:divBdr>
        <w:top w:val="none" w:sz="0" w:space="0" w:color="auto"/>
        <w:left w:val="none" w:sz="0" w:space="0" w:color="auto"/>
        <w:bottom w:val="none" w:sz="0" w:space="0" w:color="auto"/>
        <w:right w:val="none" w:sz="0" w:space="0" w:color="auto"/>
      </w:divBdr>
    </w:div>
    <w:div w:id="210969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eccp.univie.ac.at/lehrer-innen/unterrichtskonzeptionen/" TargetMode="Externa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1382</Words>
  <Characters>8709</Characters>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2023-01-19T08:50:00Z</dcterms:created>
  <dcterms:modified xsi:type="dcterms:W3CDTF">2023-02-20T14:19:00Z</dcterms:modified>
</cp:coreProperties>
</file>