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vertAnchor="text" w:tblpY="1"/>
        <w:tblOverlap w:val="never"/>
        <w:tblW w:w="14283" w:type="dxa"/>
        <w:tblLayout w:type="fixed"/>
        <w:tblLook w:val="04A0"/>
      </w:tblPr>
      <w:tblGrid>
        <w:gridCol w:w="1526"/>
        <w:gridCol w:w="87"/>
        <w:gridCol w:w="1330"/>
        <w:gridCol w:w="284"/>
        <w:gridCol w:w="2410"/>
        <w:gridCol w:w="850"/>
        <w:gridCol w:w="6804"/>
        <w:gridCol w:w="992"/>
      </w:tblGrid>
      <w:tr w:rsidR="000B32A4" w:rsidRPr="007D617D" w:rsidTr="00FA7EDB">
        <w:tc>
          <w:tcPr>
            <w:tcW w:w="6487" w:type="dxa"/>
            <w:gridSpan w:val="6"/>
            <w:tcBorders>
              <w:top w:val="single" w:sz="18" w:space="0" w:color="auto"/>
            </w:tcBorders>
            <w:shd w:val="clear" w:color="auto" w:fill="CCCCCC"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7D617D">
              <w:rPr>
                <w:rFonts w:ascii="Arial" w:hAnsi="Arial" w:cs="Arial"/>
                <w:b/>
                <w:i/>
                <w:color w:val="800000"/>
                <w:sz w:val="28"/>
                <w:szCs w:val="28"/>
              </w:rPr>
              <w:t>Verbindlich</w:t>
            </w:r>
            <w:r w:rsidRPr="007D617D">
              <w:rPr>
                <w:rFonts w:ascii="Arial" w:hAnsi="Arial" w:cs="Arial"/>
                <w:b/>
                <w:sz w:val="28"/>
                <w:szCs w:val="28"/>
              </w:rPr>
              <w:t xml:space="preserve"> umzusetzende </w:t>
            </w:r>
          </w:p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7D617D">
              <w:rPr>
                <w:rFonts w:ascii="Arial" w:hAnsi="Arial" w:cs="Arial"/>
                <w:b/>
                <w:sz w:val="28"/>
                <w:szCs w:val="28"/>
              </w:rPr>
              <w:t>Kompetenzerwartungen</w:t>
            </w:r>
          </w:p>
        </w:tc>
        <w:tc>
          <w:tcPr>
            <w:tcW w:w="6804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</w:tcPr>
          <w:p w:rsidR="000B32A4" w:rsidRPr="0005552B" w:rsidRDefault="000B32A4" w:rsidP="00D8334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552B">
              <w:rPr>
                <w:rFonts w:ascii="Arial" w:hAnsi="Arial" w:cs="Arial"/>
                <w:b/>
                <w:sz w:val="20"/>
                <w:szCs w:val="20"/>
              </w:rPr>
              <w:t>Die Schülerinnen und Schüler …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  <w:shd w:val="clear" w:color="auto" w:fill="CCCCCC"/>
          </w:tcPr>
          <w:p w:rsidR="000B32A4" w:rsidRPr="007D617D" w:rsidRDefault="000B32A4" w:rsidP="00FA7ED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D617D">
              <w:rPr>
                <w:rFonts w:ascii="Arial" w:hAnsi="Arial" w:cs="Arial"/>
                <w:b/>
              </w:rPr>
              <w:t></w:t>
            </w:r>
          </w:p>
          <w:p w:rsidR="000B32A4" w:rsidRDefault="000B32A4" w:rsidP="00FA7EDB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617D">
              <w:rPr>
                <w:rFonts w:ascii="Arial" w:hAnsi="Arial" w:cs="Arial"/>
                <w:b/>
                <w:sz w:val="16"/>
                <w:szCs w:val="16"/>
              </w:rPr>
              <w:t>Im schul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0B32A4" w:rsidRPr="007D617D" w:rsidRDefault="000B32A4" w:rsidP="00FA7EDB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internen Lehr</w:t>
            </w:r>
            <w:r w:rsidRPr="007D617D">
              <w:rPr>
                <w:rFonts w:ascii="Arial" w:hAnsi="Arial" w:cs="Arial"/>
                <w:b/>
                <w:sz w:val="16"/>
                <w:szCs w:val="16"/>
              </w:rPr>
              <w:t>plan verankert</w:t>
            </w:r>
          </w:p>
        </w:tc>
      </w:tr>
      <w:tr w:rsidR="000B32A4" w:rsidRPr="007D617D" w:rsidTr="00FA7EDB">
        <w:tc>
          <w:tcPr>
            <w:tcW w:w="1526" w:type="dxa"/>
            <w:vMerge w:val="restart"/>
            <w:tcBorders>
              <w:top w:val="single" w:sz="18" w:space="0" w:color="auto"/>
            </w:tcBorders>
          </w:tcPr>
          <w:p w:rsidR="000B32A4" w:rsidRPr="007D617D" w:rsidRDefault="000B32A4" w:rsidP="00FA7ED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7D617D">
              <w:rPr>
                <w:rFonts w:ascii="Arial" w:hAnsi="Arial" w:cs="Arial"/>
                <w:b/>
                <w:sz w:val="28"/>
                <w:szCs w:val="28"/>
              </w:rPr>
              <w:t>Über-geord</w:t>
            </w: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7D617D">
              <w:rPr>
                <w:rFonts w:ascii="Arial" w:hAnsi="Arial" w:cs="Arial"/>
                <w:b/>
                <w:sz w:val="28"/>
                <w:szCs w:val="28"/>
              </w:rPr>
              <w:t>nete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8" w:space="0" w:color="auto"/>
            </w:tcBorders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Methoden- </w:t>
            </w:r>
            <w:r w:rsidRPr="007D617D">
              <w:rPr>
                <w:rFonts w:ascii="Arial" w:hAnsi="Arial" w:cs="Arial"/>
                <w:b/>
              </w:rPr>
              <w:t>kompetenzen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18" w:space="0" w:color="auto"/>
            </w:tcBorders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D617D">
              <w:rPr>
                <w:rFonts w:ascii="Arial" w:hAnsi="Arial" w:cs="Arial"/>
                <w:i/>
                <w:sz w:val="20"/>
                <w:szCs w:val="20"/>
              </w:rPr>
              <w:t xml:space="preserve">kein </w:t>
            </w:r>
          </w:p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i/>
                <w:sz w:val="20"/>
                <w:szCs w:val="20"/>
              </w:rPr>
              <w:t>Inhaltsfeldbezug</w:t>
            </w:r>
          </w:p>
        </w:tc>
        <w:tc>
          <w:tcPr>
            <w:tcW w:w="7654" w:type="dxa"/>
            <w:gridSpan w:val="2"/>
            <w:tcBorders>
              <w:top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0B32A4" w:rsidRPr="0005552B" w:rsidRDefault="000B32A4" w:rsidP="00D8334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05552B">
              <w:rPr>
                <w:rFonts w:ascii="Arial" w:hAnsi="Arial" w:cs="Arial"/>
                <w:i/>
                <w:sz w:val="20"/>
                <w:szCs w:val="20"/>
                <w:u w:val="single"/>
              </w:rPr>
              <w:t>Verfahren sozialwissenschaftlicher Informationsgewinnung und -auswertung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</w:tcBorders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2A4" w:rsidRPr="007D617D" w:rsidTr="00FA7EDB">
        <w:tc>
          <w:tcPr>
            <w:tcW w:w="1526" w:type="dxa"/>
            <w:vMerge/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</w:tcBorders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MK 1</w:t>
            </w:r>
          </w:p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right w:val="single" w:sz="18" w:space="0" w:color="auto"/>
            </w:tcBorders>
          </w:tcPr>
          <w:p w:rsidR="000B32A4" w:rsidRPr="0005552B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>…  erschließen fragegeleitet in selbstständiger Recherche aus sozialwi</w:t>
            </w:r>
            <w:r w:rsidRPr="0005552B">
              <w:rPr>
                <w:rFonts w:ascii="Arial" w:hAnsi="Arial" w:cs="Arial"/>
                <w:sz w:val="20"/>
                <w:szCs w:val="20"/>
              </w:rPr>
              <w:t>s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senschaftlich relevanten Textsorten zentrale Aussagen und Positionen sowie Intentionen und mögliche Adressaten der jeweiligen Texte und ermitteln Standpunkte und  Interessen der </w:t>
            </w:r>
            <w:r w:rsidR="00D83348">
              <w:rPr>
                <w:rFonts w:ascii="Arial" w:hAnsi="Arial" w:cs="Arial"/>
                <w:sz w:val="20"/>
                <w:szCs w:val="20"/>
              </w:rPr>
              <w:t xml:space="preserve">Autorinnen und </w:t>
            </w:r>
            <w:r w:rsidRPr="0005552B">
              <w:rPr>
                <w:rFonts w:ascii="Arial" w:hAnsi="Arial" w:cs="Arial"/>
                <w:sz w:val="20"/>
                <w:szCs w:val="20"/>
              </w:rPr>
              <w:t>Autoren.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</w:tcBorders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2A4" w:rsidRPr="007D617D" w:rsidTr="00FA7EDB">
        <w:tc>
          <w:tcPr>
            <w:tcW w:w="1526" w:type="dxa"/>
            <w:vMerge/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0B32A4" w:rsidRPr="007D617D" w:rsidRDefault="000B32A4" w:rsidP="00D83348">
            <w:pPr>
              <w:tabs>
                <w:tab w:val="right" w:pos="323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B32A4" w:rsidRPr="007D617D" w:rsidRDefault="000B32A4" w:rsidP="00D83348">
            <w:pPr>
              <w:tabs>
                <w:tab w:val="right" w:pos="323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MK 2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0B32A4" w:rsidRPr="0005552B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erheben fragen- und hypothesengeleitet Daten und Zusammenhänge durch empirische Methoden der Sozialwissenschaften und wenden statistische Verfahren an.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2A4" w:rsidRPr="007D617D" w:rsidTr="00FA7EDB">
        <w:tc>
          <w:tcPr>
            <w:tcW w:w="1526" w:type="dxa"/>
            <w:vMerge/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MK 3</w:t>
            </w:r>
          </w:p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0B32A4" w:rsidRPr="0005552B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>werten fragegeleitet Daten und deren Aufbereitung im Hinblick auf D</w:t>
            </w:r>
            <w:r w:rsidRPr="0005552B">
              <w:rPr>
                <w:rFonts w:ascii="Arial" w:hAnsi="Arial" w:cs="Arial"/>
                <w:sz w:val="20"/>
                <w:szCs w:val="20"/>
              </w:rPr>
              <w:t>a</w:t>
            </w:r>
            <w:r w:rsidRPr="0005552B">
              <w:rPr>
                <w:rFonts w:ascii="Arial" w:hAnsi="Arial" w:cs="Arial"/>
                <w:sz w:val="20"/>
                <w:szCs w:val="20"/>
              </w:rPr>
              <w:t>tenquellen, Aussage- und Geltungsbereiche, Darstellungsarten, Trends, Korrelationen und Gesetzmäßigkeiten aus und überprüfen di</w:t>
            </w:r>
            <w:r w:rsidRPr="0005552B">
              <w:rPr>
                <w:rFonts w:ascii="Arial" w:hAnsi="Arial" w:cs="Arial"/>
                <w:sz w:val="20"/>
                <w:szCs w:val="20"/>
              </w:rPr>
              <w:t>e</w:t>
            </w:r>
            <w:r w:rsidRPr="0005552B">
              <w:rPr>
                <w:rFonts w:ascii="Arial" w:hAnsi="Arial" w:cs="Arial"/>
                <w:sz w:val="20"/>
                <w:szCs w:val="20"/>
              </w:rPr>
              <w:t>se bezüglich ihrer Gültigkeit für die Ausgangsfrage.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2A4" w:rsidRPr="007D617D" w:rsidTr="00FA7EDB">
        <w:tc>
          <w:tcPr>
            <w:tcW w:w="1526" w:type="dxa"/>
            <w:vMerge/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tcBorders>
              <w:right w:val="single" w:sz="18" w:space="0" w:color="auto"/>
            </w:tcBorders>
          </w:tcPr>
          <w:p w:rsidR="000B32A4" w:rsidRPr="0005552B" w:rsidRDefault="000B32A4" w:rsidP="00D8334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05552B">
              <w:rPr>
                <w:rFonts w:ascii="Arial" w:hAnsi="Arial" w:cs="Arial"/>
                <w:i/>
                <w:sz w:val="20"/>
                <w:szCs w:val="20"/>
                <w:u w:val="single"/>
              </w:rPr>
              <w:t>Verfahren sozialwissenschaftlicher Analyse und Strukturierung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2A4" w:rsidRPr="007D617D" w:rsidTr="00FA7EDB">
        <w:tc>
          <w:tcPr>
            <w:tcW w:w="1526" w:type="dxa"/>
            <w:vMerge/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MK 4</w:t>
            </w:r>
          </w:p>
        </w:tc>
        <w:tc>
          <w:tcPr>
            <w:tcW w:w="6804" w:type="dxa"/>
            <w:tcBorders>
              <w:left w:val="single" w:sz="8" w:space="0" w:color="auto"/>
              <w:right w:val="single" w:sz="18" w:space="0" w:color="auto"/>
            </w:tcBorders>
          </w:tcPr>
          <w:p w:rsidR="000B32A4" w:rsidRPr="0005552B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analysieren unterschiedliche sozialwissenschaftliche Textsorten wie kontinuierliche und diskontinuierliche Texte (u.a. positionale und fac</w:t>
            </w:r>
            <w:r w:rsidRPr="0005552B">
              <w:rPr>
                <w:rFonts w:ascii="Arial" w:hAnsi="Arial" w:cs="Arial"/>
                <w:sz w:val="20"/>
                <w:szCs w:val="20"/>
              </w:rPr>
              <w:t>h</w:t>
            </w:r>
            <w:r w:rsidRPr="0005552B">
              <w:rPr>
                <w:rFonts w:ascii="Arial" w:hAnsi="Arial" w:cs="Arial"/>
                <w:sz w:val="20"/>
                <w:szCs w:val="20"/>
              </w:rPr>
              <w:t>wissenschaftliche Texte, Fallbeispiele, Statistiken, Karikaturen sowie andere Medienprodukte aus sozialwissenschaftlichen Perspektiven).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2A4" w:rsidRPr="007D617D" w:rsidTr="00FA7EDB">
        <w:tc>
          <w:tcPr>
            <w:tcW w:w="1526" w:type="dxa"/>
            <w:vMerge/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MK 5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0B32A4" w:rsidRPr="0005552B" w:rsidRDefault="000B32A4" w:rsidP="00D8334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ermitteln in themen- und  aspektgeleiteter Untersuchung die Position und Argumentation sozialwissenschaftlich relevanter Texte (Textth</w:t>
            </w:r>
            <w:r w:rsidRPr="0005552B">
              <w:rPr>
                <w:rFonts w:ascii="Arial" w:hAnsi="Arial" w:cs="Arial"/>
                <w:sz w:val="20"/>
                <w:szCs w:val="20"/>
              </w:rPr>
              <w:t>e</w:t>
            </w:r>
            <w:r w:rsidRPr="0005552B">
              <w:rPr>
                <w:rFonts w:ascii="Arial" w:hAnsi="Arial" w:cs="Arial"/>
                <w:sz w:val="20"/>
                <w:szCs w:val="20"/>
              </w:rPr>
              <w:t>ma, Thesen/Behauptungen, Begründungen, dabei insbesondere A</w:t>
            </w:r>
            <w:r w:rsidRPr="0005552B">
              <w:rPr>
                <w:rFonts w:ascii="Arial" w:hAnsi="Arial" w:cs="Arial"/>
                <w:sz w:val="20"/>
                <w:szCs w:val="20"/>
              </w:rPr>
              <w:t>r</w:t>
            </w:r>
            <w:r w:rsidRPr="0005552B">
              <w:rPr>
                <w:rFonts w:ascii="Arial" w:hAnsi="Arial" w:cs="Arial"/>
                <w:sz w:val="20"/>
                <w:szCs w:val="20"/>
              </w:rPr>
              <w:t>gumente, Belege und Prämissen, Textlogik, Auf- und Abwertungen – auch unter Berücksichtigung sprachlicher Elemente –, Autoren- bzw. Textintention).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2A4" w:rsidRPr="007D617D" w:rsidTr="00FA7EDB">
        <w:tc>
          <w:tcPr>
            <w:tcW w:w="1526" w:type="dxa"/>
            <w:vMerge/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tcBorders>
              <w:right w:val="single" w:sz="18" w:space="0" w:color="auto"/>
            </w:tcBorders>
          </w:tcPr>
          <w:p w:rsidR="000B32A4" w:rsidRPr="0005552B" w:rsidRDefault="000B32A4" w:rsidP="00D8334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05552B">
              <w:rPr>
                <w:rFonts w:ascii="Arial" w:hAnsi="Arial" w:cs="Arial"/>
                <w:i/>
                <w:sz w:val="20"/>
                <w:szCs w:val="20"/>
                <w:u w:val="single"/>
              </w:rPr>
              <w:t>Verfahren sozialwissenschaftlicher Darstellung und Präsentation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</w:rPr>
            </w:pPr>
          </w:p>
        </w:tc>
      </w:tr>
      <w:tr w:rsidR="000B32A4" w:rsidRPr="007D617D" w:rsidTr="00FA7EDB">
        <w:tc>
          <w:tcPr>
            <w:tcW w:w="1526" w:type="dxa"/>
            <w:vMerge/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MK 6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0B32A4" w:rsidRPr="0005552B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stellen themengeleitet komplexere sozialwissenschaftliche Fallbeispi</w:t>
            </w:r>
            <w:r w:rsidRPr="0005552B">
              <w:rPr>
                <w:rFonts w:ascii="Arial" w:hAnsi="Arial" w:cs="Arial"/>
                <w:sz w:val="20"/>
                <w:szCs w:val="20"/>
              </w:rPr>
              <w:t>e</w:t>
            </w:r>
            <w:r w:rsidRPr="0005552B">
              <w:rPr>
                <w:rFonts w:ascii="Arial" w:hAnsi="Arial" w:cs="Arial"/>
                <w:sz w:val="20"/>
                <w:szCs w:val="20"/>
              </w:rPr>
              <w:t>le und Probleme in ihrer empirischen Dimension und unter Verwe</w:t>
            </w:r>
            <w:r w:rsidRPr="0005552B">
              <w:rPr>
                <w:rFonts w:ascii="Arial" w:hAnsi="Arial" w:cs="Arial"/>
                <w:sz w:val="20"/>
                <w:szCs w:val="20"/>
              </w:rPr>
              <w:t>n</w:t>
            </w:r>
            <w:r w:rsidRPr="0005552B">
              <w:rPr>
                <w:rFonts w:ascii="Arial" w:hAnsi="Arial" w:cs="Arial"/>
                <w:sz w:val="20"/>
                <w:szCs w:val="20"/>
              </w:rPr>
              <w:t>dung passender soziologischer, politologischer und wirtschaftswisse</w:t>
            </w:r>
            <w:r w:rsidRPr="0005552B">
              <w:rPr>
                <w:rFonts w:ascii="Arial" w:hAnsi="Arial" w:cs="Arial"/>
                <w:sz w:val="20"/>
                <w:szCs w:val="20"/>
              </w:rPr>
              <w:t>n</w:t>
            </w:r>
            <w:r w:rsidRPr="0005552B">
              <w:rPr>
                <w:rFonts w:ascii="Arial" w:hAnsi="Arial" w:cs="Arial"/>
                <w:sz w:val="20"/>
                <w:szCs w:val="20"/>
              </w:rPr>
              <w:t>schaftlicher Fachbegriffe, Modelle und Theorien dar.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</w:rPr>
            </w:pPr>
          </w:p>
        </w:tc>
      </w:tr>
      <w:tr w:rsidR="000B32A4" w:rsidRPr="007D617D" w:rsidTr="00FA7EDB">
        <w:tc>
          <w:tcPr>
            <w:tcW w:w="1526" w:type="dxa"/>
            <w:vMerge/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MK 7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0B32A4" w:rsidRPr="0005552B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präsentieren konkrete Lösungsmodelle, Alternativen oder Verbesserungsvorschläge zu einer konkreten sozialwissenschaftlichen Proble</w:t>
            </w:r>
            <w:r w:rsidRPr="0005552B">
              <w:rPr>
                <w:rFonts w:ascii="Arial" w:hAnsi="Arial" w:cs="Arial"/>
                <w:sz w:val="20"/>
                <w:szCs w:val="20"/>
              </w:rPr>
              <w:t>m</w:t>
            </w:r>
            <w:r w:rsidRPr="0005552B">
              <w:rPr>
                <w:rFonts w:ascii="Arial" w:hAnsi="Arial" w:cs="Arial"/>
                <w:sz w:val="20"/>
                <w:szCs w:val="20"/>
              </w:rPr>
              <w:t>stellung.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</w:rPr>
            </w:pPr>
          </w:p>
        </w:tc>
      </w:tr>
      <w:tr w:rsidR="000B32A4" w:rsidRPr="007D617D" w:rsidTr="00FA7EDB">
        <w:tc>
          <w:tcPr>
            <w:tcW w:w="1526" w:type="dxa"/>
            <w:vMerge/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MK 8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0B32A4" w:rsidRPr="0005552B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stellen fachintegrativ und modellierend sozialwissenschaftliche Probleme unter wirtschaftswissenschaftlicher, soziologischer und politikwi</w:t>
            </w:r>
            <w:r w:rsidRPr="0005552B">
              <w:rPr>
                <w:rFonts w:ascii="Arial" w:hAnsi="Arial" w:cs="Arial"/>
                <w:sz w:val="20"/>
                <w:szCs w:val="20"/>
              </w:rPr>
              <w:t>s</w:t>
            </w:r>
            <w:r w:rsidRPr="0005552B">
              <w:rPr>
                <w:rFonts w:ascii="Arial" w:hAnsi="Arial" w:cs="Arial"/>
                <w:sz w:val="20"/>
                <w:szCs w:val="20"/>
              </w:rPr>
              <w:t>senschaftlicher Perspektive dar.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</w:rPr>
            </w:pPr>
          </w:p>
        </w:tc>
      </w:tr>
      <w:tr w:rsidR="000B32A4" w:rsidRPr="007D617D" w:rsidTr="00FA7EDB">
        <w:tc>
          <w:tcPr>
            <w:tcW w:w="1526" w:type="dxa"/>
            <w:vMerge/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MK 9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0B32A4" w:rsidRPr="0005552B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setzen Methoden und Techniken zur Präsentation und Darstellung s</w:t>
            </w:r>
            <w:r w:rsidRPr="0005552B">
              <w:rPr>
                <w:rFonts w:ascii="Arial" w:hAnsi="Arial" w:cs="Arial"/>
                <w:sz w:val="20"/>
                <w:szCs w:val="20"/>
              </w:rPr>
              <w:t>o</w:t>
            </w:r>
            <w:r w:rsidRPr="0005552B">
              <w:rPr>
                <w:rFonts w:ascii="Arial" w:hAnsi="Arial" w:cs="Arial"/>
                <w:sz w:val="20"/>
                <w:szCs w:val="20"/>
              </w:rPr>
              <w:t>zialwissenschaftlicher Strukturen und Prozesse zur Unterstützung von sozialwissenschaftlichen Analysen und Argumentationen ein.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</w:rPr>
            </w:pPr>
          </w:p>
        </w:tc>
      </w:tr>
      <w:tr w:rsidR="000B32A4" w:rsidRPr="007D617D" w:rsidTr="00FA7EDB">
        <w:tc>
          <w:tcPr>
            <w:tcW w:w="1526" w:type="dxa"/>
            <w:vMerge/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MK 10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0B32A4" w:rsidRPr="0005552B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setzen bei sozialwissenschaftlichen Darstellungen inhaltliche und sprachliche Distanzmittel zur Trennung zwischen eigenen und fremden Positionen und Argumentationen ein.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</w:rPr>
            </w:pPr>
          </w:p>
        </w:tc>
      </w:tr>
      <w:tr w:rsidR="000B32A4" w:rsidRPr="007D617D" w:rsidTr="00FA7EDB">
        <w:tc>
          <w:tcPr>
            <w:tcW w:w="1526" w:type="dxa"/>
            <w:vMerge/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tcBorders>
              <w:right w:val="single" w:sz="18" w:space="0" w:color="auto"/>
            </w:tcBorders>
          </w:tcPr>
          <w:p w:rsidR="000B32A4" w:rsidRPr="0005552B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5552B">
              <w:rPr>
                <w:rFonts w:ascii="Arial" w:hAnsi="Arial" w:cs="Arial"/>
                <w:i/>
                <w:sz w:val="20"/>
                <w:szCs w:val="20"/>
                <w:u w:val="single"/>
              </w:rPr>
              <w:t>Verfahren sozialwissenschaftlicher Erkenntnis- und Ideologiekritik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</w:rPr>
            </w:pPr>
          </w:p>
        </w:tc>
      </w:tr>
      <w:tr w:rsidR="000B32A4" w:rsidRPr="007D617D" w:rsidTr="00FA7EDB">
        <w:tc>
          <w:tcPr>
            <w:tcW w:w="1526" w:type="dxa"/>
            <w:vMerge/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MK 11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0B32A4" w:rsidRPr="0005552B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>ermitteln - auch vergleichend - Prämissen, Grundprinzipien, Konstru</w:t>
            </w:r>
            <w:r w:rsidRPr="0005552B">
              <w:rPr>
                <w:rFonts w:ascii="Arial" w:hAnsi="Arial" w:cs="Arial"/>
                <w:sz w:val="20"/>
                <w:szCs w:val="20"/>
              </w:rPr>
              <w:t>k</w:t>
            </w:r>
            <w:r w:rsidRPr="0005552B">
              <w:rPr>
                <w:rFonts w:ascii="Arial" w:hAnsi="Arial" w:cs="Arial"/>
                <w:sz w:val="20"/>
                <w:szCs w:val="20"/>
              </w:rPr>
              <w:t>tion sowie Abstraktionsgrad und Reichweite sozialwissenschaftlicher Modelle und Theorien und überprüfen diese auf ihren Erkenntniswert.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</w:rPr>
            </w:pPr>
          </w:p>
        </w:tc>
      </w:tr>
      <w:tr w:rsidR="000B32A4" w:rsidRPr="007D617D" w:rsidTr="00FA7EDB">
        <w:tc>
          <w:tcPr>
            <w:tcW w:w="1526" w:type="dxa"/>
            <w:vMerge/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MK 12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0B32A4" w:rsidRPr="0005552B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arbeiten differenziert verschiedene Aussagemodi von sozialwisse</w:t>
            </w:r>
            <w:r w:rsidRPr="0005552B">
              <w:rPr>
                <w:rFonts w:ascii="Arial" w:hAnsi="Arial" w:cs="Arial"/>
                <w:sz w:val="20"/>
                <w:szCs w:val="20"/>
              </w:rPr>
              <w:t>n</w:t>
            </w:r>
            <w:r w:rsidRPr="0005552B">
              <w:rPr>
                <w:rFonts w:ascii="Arial" w:hAnsi="Arial" w:cs="Arial"/>
                <w:sz w:val="20"/>
                <w:szCs w:val="20"/>
              </w:rPr>
              <w:t>schaftlich relevanten Materialien heraus.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</w:rPr>
            </w:pPr>
          </w:p>
        </w:tc>
      </w:tr>
      <w:tr w:rsidR="000B32A4" w:rsidRPr="007D617D" w:rsidTr="00FA7EDB">
        <w:tc>
          <w:tcPr>
            <w:tcW w:w="1526" w:type="dxa"/>
            <w:vMerge/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MK 13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0B32A4" w:rsidRPr="0005552B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>analysieren sozialwissenschaftlich relevante Situationen und Texte im Hinblick auf die in ihnen wirksam werdenden Perspektiven und Inte</w:t>
            </w:r>
            <w:r w:rsidRPr="0005552B">
              <w:rPr>
                <w:rFonts w:ascii="Arial" w:hAnsi="Arial" w:cs="Arial"/>
                <w:sz w:val="20"/>
                <w:szCs w:val="20"/>
              </w:rPr>
              <w:t>r</w:t>
            </w:r>
            <w:r w:rsidRPr="0005552B">
              <w:rPr>
                <w:rFonts w:ascii="Arial" w:hAnsi="Arial" w:cs="Arial"/>
                <w:sz w:val="20"/>
                <w:szCs w:val="20"/>
              </w:rPr>
              <w:t>essenlagen sowie ihre Vernachlässigung alternativer Interessen und Perspektiven.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</w:rPr>
            </w:pPr>
          </w:p>
        </w:tc>
      </w:tr>
      <w:tr w:rsidR="000B32A4" w:rsidRPr="007D617D" w:rsidTr="00FA7EDB">
        <w:tc>
          <w:tcPr>
            <w:tcW w:w="1526" w:type="dxa"/>
            <w:vMerge/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MK 14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0B32A4" w:rsidRPr="0005552B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identifizieren eindimensionale und hermetische Argumentationen ohne entwickelte Alternativen.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</w:rPr>
            </w:pPr>
          </w:p>
        </w:tc>
      </w:tr>
      <w:tr w:rsidR="000B32A4" w:rsidRPr="007D617D" w:rsidTr="00FA7EDB">
        <w:tc>
          <w:tcPr>
            <w:tcW w:w="1526" w:type="dxa"/>
            <w:vMerge/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B32A4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MK 15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0B32A4" w:rsidRPr="0005552B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>analysieren sozialwissenschaftlich relevante Situationen und Texte unter den Aspekten der Ansprüche einzelner Positionen und Intere</w:t>
            </w:r>
            <w:r w:rsidRPr="0005552B">
              <w:rPr>
                <w:rFonts w:ascii="Arial" w:hAnsi="Arial" w:cs="Arial"/>
                <w:sz w:val="20"/>
                <w:szCs w:val="20"/>
              </w:rPr>
              <w:t>s</w:t>
            </w:r>
            <w:r w:rsidRPr="0005552B">
              <w:rPr>
                <w:rFonts w:ascii="Arial" w:hAnsi="Arial" w:cs="Arial"/>
                <w:sz w:val="20"/>
                <w:szCs w:val="20"/>
              </w:rPr>
              <w:t>sen auf die Repräsentation des Allgemeinwohls, auf Allgemeingülti</w:t>
            </w:r>
            <w:r w:rsidRPr="0005552B">
              <w:rPr>
                <w:rFonts w:ascii="Arial" w:hAnsi="Arial" w:cs="Arial"/>
                <w:sz w:val="20"/>
                <w:szCs w:val="20"/>
              </w:rPr>
              <w:t>g</w:t>
            </w:r>
            <w:r w:rsidRPr="0005552B">
              <w:rPr>
                <w:rFonts w:ascii="Arial" w:hAnsi="Arial" w:cs="Arial"/>
                <w:sz w:val="20"/>
                <w:szCs w:val="20"/>
              </w:rPr>
              <w:t>keit sowie Wissenschaftlichkeit.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</w:rPr>
            </w:pPr>
          </w:p>
        </w:tc>
      </w:tr>
      <w:tr w:rsidR="000B32A4" w:rsidRPr="007D617D" w:rsidTr="00FA7EDB">
        <w:tc>
          <w:tcPr>
            <w:tcW w:w="1526" w:type="dxa"/>
            <w:vMerge/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B32A4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MK 16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0B32A4" w:rsidRPr="0005552B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>… identifizieren und überprüfen sozialwissenschaftliche Indikatoren im Hinblick auf ihre Validität.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</w:rPr>
            </w:pPr>
          </w:p>
        </w:tc>
      </w:tr>
      <w:tr w:rsidR="000B32A4" w:rsidRPr="007D617D" w:rsidTr="00FA7EDB">
        <w:tc>
          <w:tcPr>
            <w:tcW w:w="1526" w:type="dxa"/>
            <w:vMerge/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B32A4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MK 17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0B32A4" w:rsidRPr="0005552B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>… ermitteln sozialwissenschaftliche Positionen aus unterschiedlichen Materialien im Hinblick auf ihre Funktion zum generellen Erhalt der geg</w:t>
            </w:r>
            <w:r w:rsidRPr="0005552B">
              <w:rPr>
                <w:rFonts w:ascii="Arial" w:hAnsi="Arial" w:cs="Arial"/>
                <w:sz w:val="20"/>
                <w:szCs w:val="20"/>
              </w:rPr>
              <w:t>e</w:t>
            </w:r>
            <w:r w:rsidRPr="0005552B">
              <w:rPr>
                <w:rFonts w:ascii="Arial" w:hAnsi="Arial" w:cs="Arial"/>
                <w:sz w:val="20"/>
                <w:szCs w:val="20"/>
              </w:rPr>
              <w:t>benen politischen, wirtschaftlichen und gesellschaftlichen Ordnung und deren Veränderung.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</w:rPr>
            </w:pPr>
          </w:p>
        </w:tc>
      </w:tr>
      <w:tr w:rsidR="000B32A4" w:rsidRPr="007D617D" w:rsidTr="00FA7EDB">
        <w:tc>
          <w:tcPr>
            <w:tcW w:w="1526" w:type="dxa"/>
            <w:vMerge/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B32A4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MK 18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0B32A4" w:rsidRPr="0005552B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>…  ermitteln typische Versatzstücke ideologischen Denkens (u.a. Vorurte</w:t>
            </w:r>
            <w:r w:rsidRPr="0005552B">
              <w:rPr>
                <w:rFonts w:ascii="Arial" w:hAnsi="Arial" w:cs="Arial"/>
                <w:sz w:val="20"/>
                <w:szCs w:val="20"/>
              </w:rPr>
              <w:t>i</w:t>
            </w:r>
            <w:r w:rsidRPr="0005552B">
              <w:rPr>
                <w:rFonts w:ascii="Arial" w:hAnsi="Arial" w:cs="Arial"/>
                <w:sz w:val="20"/>
                <w:szCs w:val="20"/>
              </w:rPr>
              <w:t>le und Stereotypen, Ethnozentrismen, Chauvinismen, Rassismus, Bi</w:t>
            </w:r>
            <w:r w:rsidRPr="0005552B">
              <w:rPr>
                <w:rFonts w:ascii="Arial" w:hAnsi="Arial" w:cs="Arial"/>
                <w:sz w:val="20"/>
                <w:szCs w:val="20"/>
              </w:rPr>
              <w:t>o</w:t>
            </w:r>
            <w:r w:rsidRPr="0005552B">
              <w:rPr>
                <w:rFonts w:ascii="Arial" w:hAnsi="Arial" w:cs="Arial"/>
                <w:sz w:val="20"/>
                <w:szCs w:val="20"/>
              </w:rPr>
              <w:t>logismus).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</w:rPr>
            </w:pPr>
          </w:p>
        </w:tc>
      </w:tr>
      <w:tr w:rsidR="00D83348" w:rsidRPr="007D617D" w:rsidTr="00FA7EDB">
        <w:tc>
          <w:tcPr>
            <w:tcW w:w="1526" w:type="dxa"/>
            <w:vMerge/>
          </w:tcPr>
          <w:p w:rsidR="00D83348" w:rsidRPr="007D617D" w:rsidRDefault="00D83348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D83348" w:rsidRPr="007D617D" w:rsidRDefault="00D83348" w:rsidP="00D833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D83348" w:rsidRPr="007D617D" w:rsidRDefault="00D83348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83348" w:rsidRDefault="00D83348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MK 19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D83348" w:rsidRPr="0005552B" w:rsidRDefault="00D83348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 xml:space="preserve">...  analysieren wissenschaftliche Modelle und Theorien im Hinblick auf die </w:t>
            </w:r>
            <w:r w:rsidRPr="0005552B">
              <w:rPr>
                <w:rFonts w:ascii="Arial" w:hAnsi="Arial" w:cs="Arial"/>
                <w:sz w:val="20"/>
                <w:szCs w:val="20"/>
              </w:rPr>
              <w:lastRenderedPageBreak/>
              <w:t>hinter ihnen stehenden Erkenntnis- und Verwertungsinteressen.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D83348" w:rsidRPr="007D617D" w:rsidRDefault="00D83348" w:rsidP="00FA7EDB">
            <w:pPr>
              <w:spacing w:after="0"/>
              <w:rPr>
                <w:rFonts w:ascii="Arial" w:hAnsi="Arial" w:cs="Arial"/>
              </w:rPr>
            </w:pPr>
          </w:p>
        </w:tc>
      </w:tr>
      <w:tr w:rsidR="000B32A4" w:rsidRPr="007D617D" w:rsidTr="00FA7EDB">
        <w:trPr>
          <w:trHeight w:val="463"/>
        </w:trPr>
        <w:tc>
          <w:tcPr>
            <w:tcW w:w="1526" w:type="dxa"/>
            <w:vMerge/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18" w:space="0" w:color="auto"/>
            </w:tcBorders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18" w:space="0" w:color="auto"/>
            </w:tcBorders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0B32A4" w:rsidRPr="007D617D" w:rsidRDefault="00D83348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MK 20</w:t>
            </w:r>
          </w:p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18" w:space="0" w:color="auto"/>
              <w:right w:val="single" w:sz="18" w:space="0" w:color="auto"/>
            </w:tcBorders>
          </w:tcPr>
          <w:p w:rsidR="000B32A4" w:rsidRPr="0005552B" w:rsidRDefault="00D83348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analysieren die soziokulturelle Zeit- und Standortgebundenheit des eigenen Denkens, des Denkens Anderer und der eigenen Urteilsbildung.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2A4" w:rsidRPr="007D617D" w:rsidTr="00FA7EDB">
        <w:tc>
          <w:tcPr>
            <w:tcW w:w="1526" w:type="dxa"/>
            <w:vMerge/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18" w:space="0" w:color="auto"/>
            </w:tcBorders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Handlungs</w:t>
            </w:r>
          </w:p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D617D">
              <w:rPr>
                <w:rFonts w:ascii="Arial" w:hAnsi="Arial" w:cs="Arial"/>
                <w:b/>
              </w:rPr>
              <w:t>kompetenzen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18" w:space="0" w:color="auto"/>
            </w:tcBorders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D617D">
              <w:rPr>
                <w:rFonts w:ascii="Arial" w:hAnsi="Arial" w:cs="Arial"/>
                <w:i/>
                <w:sz w:val="20"/>
                <w:szCs w:val="20"/>
              </w:rPr>
              <w:t xml:space="preserve">kein </w:t>
            </w:r>
          </w:p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i/>
                <w:sz w:val="20"/>
                <w:szCs w:val="20"/>
              </w:rPr>
              <w:t>Inhaltsfeldbezug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HK 1</w:t>
            </w:r>
          </w:p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18" w:space="0" w:color="auto"/>
              <w:right w:val="single" w:sz="18" w:space="0" w:color="auto"/>
            </w:tcBorders>
          </w:tcPr>
          <w:p w:rsidR="000B32A4" w:rsidRPr="0005552B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praktizieren im Unterricht selbstständig Formen demokratischen Spr</w:t>
            </w:r>
            <w:r w:rsidRPr="0005552B">
              <w:rPr>
                <w:rFonts w:ascii="Arial" w:hAnsi="Arial" w:cs="Arial"/>
                <w:sz w:val="20"/>
                <w:szCs w:val="20"/>
              </w:rPr>
              <w:t>e</w:t>
            </w:r>
            <w:r w:rsidRPr="0005552B">
              <w:rPr>
                <w:rFonts w:ascii="Arial" w:hAnsi="Arial" w:cs="Arial"/>
                <w:sz w:val="20"/>
                <w:szCs w:val="20"/>
              </w:rPr>
              <w:t>chens und demokratischer Aushandlungsprozesse und übernehmen dabei Verantwortung für ihr Handeln.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2A4" w:rsidRPr="007D617D" w:rsidTr="00FA7EDB">
        <w:tc>
          <w:tcPr>
            <w:tcW w:w="1526" w:type="dxa"/>
            <w:vMerge/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HK 2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0B32A4" w:rsidRPr="0005552B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entwerfen für diskursive, simulative und reale sozialwissenschaftliche Handlungsszenarien zunehmend komplexe Handlungspläne und übernehmen  fach-, situationsbezogen und adressatengerecht die zugeh</w:t>
            </w:r>
            <w:r w:rsidRPr="0005552B">
              <w:rPr>
                <w:rFonts w:ascii="Arial" w:hAnsi="Arial" w:cs="Arial"/>
                <w:sz w:val="20"/>
                <w:szCs w:val="20"/>
              </w:rPr>
              <w:t>ö</w:t>
            </w:r>
            <w:r w:rsidRPr="0005552B">
              <w:rPr>
                <w:rFonts w:ascii="Arial" w:hAnsi="Arial" w:cs="Arial"/>
                <w:sz w:val="20"/>
                <w:szCs w:val="20"/>
              </w:rPr>
              <w:t>rigen Rollen.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2A4" w:rsidRPr="007D617D" w:rsidTr="00FA7EDB">
        <w:tc>
          <w:tcPr>
            <w:tcW w:w="1526" w:type="dxa"/>
            <w:vMerge/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HK 3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0B32A4" w:rsidRPr="0005552B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entwickeln aus der Analyse zunehmend komplexerer wirtschaftlicher, gesellschaftlicher und sozialer Konflikte angemessene Lösungsstrat</w:t>
            </w:r>
            <w:r w:rsidRPr="0005552B">
              <w:rPr>
                <w:rFonts w:ascii="Arial" w:hAnsi="Arial" w:cs="Arial"/>
                <w:sz w:val="20"/>
                <w:szCs w:val="20"/>
              </w:rPr>
              <w:t>e</w:t>
            </w:r>
            <w:r w:rsidRPr="0005552B">
              <w:rPr>
                <w:rFonts w:ascii="Arial" w:hAnsi="Arial" w:cs="Arial"/>
                <w:sz w:val="20"/>
                <w:szCs w:val="20"/>
              </w:rPr>
              <w:t>gien und wenden diese an.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2A4" w:rsidRPr="007D617D" w:rsidTr="00FA7EDB">
        <w:tc>
          <w:tcPr>
            <w:tcW w:w="1526" w:type="dxa"/>
            <w:vMerge/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HK 4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0B32A4" w:rsidRPr="0005552B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>…  nehmen in diskursiven, simulativen und realen sozialwissenschaftl</w:t>
            </w:r>
            <w:r w:rsidRPr="0005552B">
              <w:rPr>
                <w:rFonts w:ascii="Arial" w:hAnsi="Arial" w:cs="Arial"/>
                <w:sz w:val="20"/>
                <w:szCs w:val="20"/>
              </w:rPr>
              <w:t>i</w:t>
            </w:r>
            <w:r w:rsidRPr="0005552B">
              <w:rPr>
                <w:rFonts w:ascii="Arial" w:hAnsi="Arial" w:cs="Arial"/>
                <w:sz w:val="20"/>
                <w:szCs w:val="20"/>
              </w:rPr>
              <w:t>chen Aushandlungsszenarien einen Standpunkt ein und vertreten e</w:t>
            </w:r>
            <w:r w:rsidRPr="0005552B">
              <w:rPr>
                <w:rFonts w:ascii="Arial" w:hAnsi="Arial" w:cs="Arial"/>
                <w:sz w:val="20"/>
                <w:szCs w:val="20"/>
              </w:rPr>
              <w:t>i</w:t>
            </w:r>
            <w:r w:rsidRPr="0005552B">
              <w:rPr>
                <w:rFonts w:ascii="Arial" w:hAnsi="Arial" w:cs="Arial"/>
                <w:sz w:val="20"/>
                <w:szCs w:val="20"/>
              </w:rPr>
              <w:t>gene Interessen in Abwägung mit den Interessen anderer.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2A4" w:rsidRPr="007D617D" w:rsidTr="00FA7EDB">
        <w:tc>
          <w:tcPr>
            <w:tcW w:w="1526" w:type="dxa"/>
            <w:vMerge/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HK 5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0B32A4" w:rsidRPr="0005552B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beteiligen sich ggf. simulativ an (schul-)öffentlichen Diskursen.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2A4" w:rsidRPr="007D617D" w:rsidTr="00FA7EDB">
        <w:tc>
          <w:tcPr>
            <w:tcW w:w="1526" w:type="dxa"/>
            <w:vMerge/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HK 6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0B32A4" w:rsidRPr="0005552B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>…  entwickeln politische bzw. ökonomische und soziale Handlungsszen</w:t>
            </w:r>
            <w:r w:rsidRPr="0005552B">
              <w:rPr>
                <w:rFonts w:ascii="Arial" w:hAnsi="Arial" w:cs="Arial"/>
                <w:sz w:val="20"/>
                <w:szCs w:val="20"/>
              </w:rPr>
              <w:t>a</w:t>
            </w:r>
            <w:r w:rsidRPr="0005552B">
              <w:rPr>
                <w:rFonts w:ascii="Arial" w:hAnsi="Arial" w:cs="Arial"/>
                <w:sz w:val="20"/>
                <w:szCs w:val="20"/>
              </w:rPr>
              <w:t>rien und führen diese selbstverantwortlich innerhalb bzw. außerhalb der Schule durch</w:t>
            </w:r>
            <w:r w:rsidR="00F6052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2A4" w:rsidRPr="007D617D" w:rsidTr="00F60521">
        <w:tc>
          <w:tcPr>
            <w:tcW w:w="1526" w:type="dxa"/>
            <w:vMerge/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36" w:space="0" w:color="auto"/>
            </w:tcBorders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36" w:space="0" w:color="auto"/>
            </w:tcBorders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 xml:space="preserve">HK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804" w:type="dxa"/>
            <w:tcBorders>
              <w:bottom w:val="single" w:sz="36" w:space="0" w:color="auto"/>
              <w:right w:val="single" w:sz="18" w:space="0" w:color="auto"/>
            </w:tcBorders>
          </w:tcPr>
          <w:p w:rsidR="000B32A4" w:rsidRPr="0005552B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vermitteln eigene Interessen mit den Interessen Nah- und Fernstehe</w:t>
            </w:r>
            <w:r w:rsidRPr="0005552B">
              <w:rPr>
                <w:rFonts w:ascii="Arial" w:hAnsi="Arial" w:cs="Arial"/>
                <w:sz w:val="20"/>
                <w:szCs w:val="20"/>
              </w:rPr>
              <w:t>n</w:t>
            </w:r>
            <w:r w:rsidRPr="0005552B">
              <w:rPr>
                <w:rFonts w:ascii="Arial" w:hAnsi="Arial" w:cs="Arial"/>
                <w:sz w:val="20"/>
                <w:szCs w:val="20"/>
              </w:rPr>
              <w:t>der und erweitern die eigene Perspektive in Richtung eines Allgemei</w:t>
            </w:r>
            <w:r w:rsidRPr="0005552B">
              <w:rPr>
                <w:rFonts w:ascii="Arial" w:hAnsi="Arial" w:cs="Arial"/>
                <w:sz w:val="20"/>
                <w:szCs w:val="20"/>
              </w:rPr>
              <w:t>n</w:t>
            </w:r>
            <w:r w:rsidRPr="0005552B">
              <w:rPr>
                <w:rFonts w:ascii="Arial" w:hAnsi="Arial" w:cs="Arial"/>
                <w:sz w:val="20"/>
                <w:szCs w:val="20"/>
              </w:rPr>
              <w:t>wohls.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36" w:space="0" w:color="auto"/>
            </w:tcBorders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2A4" w:rsidRPr="007D617D" w:rsidTr="00F60521">
        <w:trPr>
          <w:trHeight w:val="162"/>
        </w:trPr>
        <w:tc>
          <w:tcPr>
            <w:tcW w:w="1526" w:type="dxa"/>
            <w:vMerge w:val="restart"/>
            <w:tcBorders>
              <w:top w:val="single" w:sz="36" w:space="0" w:color="auto"/>
            </w:tcBorders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Kon</w:t>
            </w:r>
            <w:r w:rsidRPr="007D617D">
              <w:rPr>
                <w:rFonts w:ascii="Arial" w:hAnsi="Arial" w:cs="Arial"/>
                <w:b/>
                <w:sz w:val="28"/>
                <w:szCs w:val="28"/>
              </w:rPr>
              <w:t>kre</w:t>
            </w: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7D617D">
              <w:rPr>
                <w:rFonts w:ascii="Arial" w:hAnsi="Arial" w:cs="Arial"/>
                <w:b/>
                <w:sz w:val="28"/>
                <w:szCs w:val="28"/>
              </w:rPr>
              <w:t>tisierte</w:t>
            </w:r>
          </w:p>
          <w:p w:rsidR="000B32A4" w:rsidRPr="007D617D" w:rsidRDefault="000B32A4" w:rsidP="00FA7EDB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B32A4" w:rsidRPr="007D617D" w:rsidRDefault="000B32A4" w:rsidP="00FA7EDB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B32A4" w:rsidRPr="007D617D" w:rsidRDefault="000B32A4" w:rsidP="00FA7EDB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B32A4" w:rsidRPr="007D617D" w:rsidRDefault="000B32A4" w:rsidP="00FA7EDB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B32A4" w:rsidRPr="007D617D" w:rsidRDefault="000B32A4" w:rsidP="00FA7EDB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B32A4" w:rsidRPr="007D617D" w:rsidRDefault="000B32A4" w:rsidP="00FA7EDB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B32A4" w:rsidRPr="007D617D" w:rsidRDefault="000B32A4" w:rsidP="00FA7EDB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B32A4" w:rsidRPr="007D617D" w:rsidRDefault="000B32A4" w:rsidP="00FA7EDB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B32A4" w:rsidRPr="007D617D" w:rsidRDefault="000B32A4" w:rsidP="00FA7EDB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B32A4" w:rsidRPr="007D617D" w:rsidRDefault="000B32A4" w:rsidP="00FA7EDB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B32A4" w:rsidRPr="007D617D" w:rsidRDefault="000B32A4" w:rsidP="00FA7EDB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B32A4" w:rsidRPr="007D617D" w:rsidRDefault="000B32A4" w:rsidP="00FA7EDB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B32A4" w:rsidRPr="007D617D" w:rsidRDefault="000B32A4" w:rsidP="00FA7EDB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B32A4" w:rsidRPr="007D617D" w:rsidRDefault="000B32A4" w:rsidP="00FA7EDB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B32A4" w:rsidRPr="007D617D" w:rsidRDefault="000B32A4" w:rsidP="00FA7EDB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B32A4" w:rsidRPr="007D617D" w:rsidRDefault="000B32A4" w:rsidP="00FA7EDB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B32A4" w:rsidRPr="007D617D" w:rsidRDefault="000B32A4" w:rsidP="00FA7EDB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B32A4" w:rsidRPr="007D617D" w:rsidRDefault="000B32A4" w:rsidP="00FA7EDB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B32A4" w:rsidRPr="007D617D" w:rsidRDefault="000B32A4" w:rsidP="00FA7EDB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36" w:space="0" w:color="auto"/>
            </w:tcBorders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D617D">
              <w:rPr>
                <w:rFonts w:ascii="Arial" w:hAnsi="Arial" w:cs="Arial"/>
                <w:b/>
              </w:rPr>
              <w:lastRenderedPageBreak/>
              <w:t>Sach-</w:t>
            </w:r>
          </w:p>
          <w:p w:rsidR="000B32A4" w:rsidRDefault="000B32A4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D617D">
              <w:rPr>
                <w:rFonts w:ascii="Arial" w:hAnsi="Arial" w:cs="Arial"/>
                <w:b/>
              </w:rPr>
              <w:t>kom</w:t>
            </w:r>
            <w:r>
              <w:rPr>
                <w:rFonts w:ascii="Arial" w:hAnsi="Arial" w:cs="Arial"/>
                <w:b/>
              </w:rPr>
              <w:t>-</w:t>
            </w:r>
          </w:p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D617D">
              <w:rPr>
                <w:rFonts w:ascii="Arial" w:hAnsi="Arial" w:cs="Arial"/>
                <w:b/>
              </w:rPr>
              <w:t>petenzen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36" w:space="0" w:color="auto"/>
            </w:tcBorders>
          </w:tcPr>
          <w:p w:rsidR="000B32A4" w:rsidRDefault="000B32A4" w:rsidP="00D83348">
            <w:pPr>
              <w:shd w:val="clear" w:color="auto" w:fill="D9D9D9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Inhaltsfeld 4</w:t>
            </w:r>
          </w:p>
          <w:p w:rsidR="000B32A4" w:rsidRPr="007D617D" w:rsidRDefault="000B32A4" w:rsidP="00D83348">
            <w:pPr>
              <w:shd w:val="clear" w:color="auto" w:fill="D9D9D9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Wirtschaftspolitik</w:t>
            </w:r>
          </w:p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617D">
              <w:rPr>
                <w:rFonts w:ascii="Arial" w:hAnsi="Arial" w:cs="Arial"/>
                <w:b/>
                <w:sz w:val="20"/>
                <w:szCs w:val="20"/>
              </w:rPr>
              <w:t>Inhaltliche Schwerpunkte</w:t>
            </w:r>
          </w:p>
          <w:p w:rsidR="000B32A4" w:rsidRDefault="000B32A4" w:rsidP="00D8334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Legitimation staatlichen Handelns im Bereich der Wirtschaftspolitik</w:t>
            </w:r>
          </w:p>
          <w:p w:rsidR="000B32A4" w:rsidRDefault="000B32A4" w:rsidP="00D8334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Zielgrößen der gesamtwirtschaftlichen Entwicklung in Deutschland</w:t>
            </w:r>
          </w:p>
          <w:p w:rsidR="000B32A4" w:rsidRDefault="000B32A4" w:rsidP="00D8334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Qualitatives Wachstum und nachhaltige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Entwicklung</w:t>
            </w:r>
          </w:p>
          <w:p w:rsidR="000B32A4" w:rsidRDefault="000B32A4" w:rsidP="00D8334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Konjunktur- und Wachstumsschwankungen</w:t>
            </w:r>
          </w:p>
          <w:p w:rsidR="000B32A4" w:rsidRDefault="000B32A4" w:rsidP="00D8334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Wirtschaftspolitische Konzeptionen</w:t>
            </w:r>
          </w:p>
          <w:p w:rsidR="000B32A4" w:rsidRDefault="000B32A4" w:rsidP="00D8334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Bereiche und Instrumente der Wirtschaftspolitik</w:t>
            </w:r>
          </w:p>
          <w:p w:rsidR="00F60521" w:rsidRPr="007D2B1A" w:rsidRDefault="00F60521" w:rsidP="00D8334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Europäische Wirtschafts- und Währungsunion</w:t>
            </w:r>
          </w:p>
        </w:tc>
        <w:tc>
          <w:tcPr>
            <w:tcW w:w="850" w:type="dxa"/>
            <w:tcBorders>
              <w:top w:val="single" w:sz="36" w:space="0" w:color="auto"/>
              <w:bottom w:val="single" w:sz="4" w:space="0" w:color="000000" w:themeColor="text1"/>
            </w:tcBorders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lastRenderedPageBreak/>
              <w:t xml:space="preserve">kSK </w:t>
            </w:r>
          </w:p>
        </w:tc>
        <w:tc>
          <w:tcPr>
            <w:tcW w:w="6804" w:type="dxa"/>
            <w:tcBorders>
              <w:top w:val="single" w:sz="36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0B32A4" w:rsidRPr="0005552B" w:rsidRDefault="000B32A4" w:rsidP="00D833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... </w:t>
            </w:r>
            <w:r w:rsidRPr="0005552B">
              <w:rPr>
                <w:rFonts w:ascii="Arial" w:hAnsi="Arial" w:cs="Arial"/>
                <w:sz w:val="20"/>
                <w:szCs w:val="20"/>
              </w:rPr>
              <w:t>erläutern den Konjunkturverlauf und das Modell des Konjunkturzyklus auf der Grundlage einer Analyse von Wachstum, Preisentwicklung, Beschäftigung und Außenbeitrag sowie von deren Indikatoren.</w:t>
            </w:r>
          </w:p>
        </w:tc>
        <w:tc>
          <w:tcPr>
            <w:tcW w:w="992" w:type="dxa"/>
            <w:tcBorders>
              <w:top w:val="single" w:sz="36" w:space="0" w:color="auto"/>
              <w:left w:val="single" w:sz="18" w:space="0" w:color="auto"/>
              <w:bottom w:val="single" w:sz="4" w:space="0" w:color="000000" w:themeColor="text1"/>
            </w:tcBorders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521" w:rsidRPr="007D617D" w:rsidTr="00F60521">
        <w:trPr>
          <w:trHeight w:val="162"/>
        </w:trPr>
        <w:tc>
          <w:tcPr>
            <w:tcW w:w="1526" w:type="dxa"/>
            <w:vMerge/>
            <w:tcBorders>
              <w:top w:val="single" w:sz="36" w:space="0" w:color="auto"/>
            </w:tcBorders>
          </w:tcPr>
          <w:p w:rsidR="00F60521" w:rsidRDefault="00F60521" w:rsidP="00FA7EDB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36" w:space="0" w:color="auto"/>
            </w:tcBorders>
          </w:tcPr>
          <w:p w:rsidR="00F60521" w:rsidRPr="007D617D" w:rsidRDefault="00F60521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36" w:space="0" w:color="auto"/>
            </w:tcBorders>
          </w:tcPr>
          <w:p w:rsidR="00F60521" w:rsidRDefault="00F60521" w:rsidP="00D83348">
            <w:pPr>
              <w:shd w:val="clear" w:color="auto" w:fill="D9D9D9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</w:tcBorders>
          </w:tcPr>
          <w:p w:rsidR="00F60521" w:rsidRPr="007D617D" w:rsidRDefault="00F60521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right w:val="single" w:sz="18" w:space="0" w:color="auto"/>
            </w:tcBorders>
          </w:tcPr>
          <w:p w:rsidR="00F60521" w:rsidRPr="0005552B" w:rsidRDefault="00F60521" w:rsidP="00D833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 erklären Ursachen von Konjunktur- und Wachstumsschwankungen auf der Grundlage unterschiedlicher Theorieansätze.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</w:tcBorders>
          </w:tcPr>
          <w:p w:rsidR="00F60521" w:rsidRPr="007D617D" w:rsidRDefault="00F60521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2A4" w:rsidRPr="007D617D" w:rsidTr="00FA7EDB">
        <w:tc>
          <w:tcPr>
            <w:tcW w:w="1526" w:type="dxa"/>
            <w:vMerge/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kSK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0B32A4" w:rsidRPr="0005552B" w:rsidRDefault="000B32A4" w:rsidP="00D8334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>beschreiben die Ziele der Wirtschaftspolitik und erläutern Zielharm</w:t>
            </w:r>
            <w:r w:rsidRPr="0005552B">
              <w:rPr>
                <w:rFonts w:ascii="Arial" w:hAnsi="Arial" w:cs="Arial"/>
                <w:sz w:val="20"/>
                <w:szCs w:val="20"/>
              </w:rPr>
              <w:t>o</w:t>
            </w:r>
            <w:r w:rsidRPr="0005552B">
              <w:rPr>
                <w:rFonts w:ascii="Arial" w:hAnsi="Arial" w:cs="Arial"/>
                <w:sz w:val="20"/>
                <w:szCs w:val="20"/>
              </w:rPr>
              <w:t>nien und -konflikte innerhalb des magischen Vierecks sowie seiner E</w:t>
            </w:r>
            <w:r w:rsidRPr="0005552B">
              <w:rPr>
                <w:rFonts w:ascii="Arial" w:hAnsi="Arial" w:cs="Arial"/>
                <w:sz w:val="20"/>
                <w:szCs w:val="20"/>
              </w:rPr>
              <w:t>r</w:t>
            </w:r>
            <w:r w:rsidRPr="0005552B">
              <w:rPr>
                <w:rFonts w:ascii="Arial" w:hAnsi="Arial" w:cs="Arial"/>
                <w:sz w:val="20"/>
                <w:szCs w:val="20"/>
              </w:rPr>
              <w:t>weiterung um Gerechtigkeits- und Nachhaltigkeitsaspekte zum mag</w:t>
            </w:r>
            <w:r w:rsidRPr="0005552B">
              <w:rPr>
                <w:rFonts w:ascii="Arial" w:hAnsi="Arial" w:cs="Arial"/>
                <w:sz w:val="20"/>
                <w:szCs w:val="20"/>
              </w:rPr>
              <w:t>i</w:t>
            </w:r>
            <w:r w:rsidRPr="0005552B">
              <w:rPr>
                <w:rFonts w:ascii="Arial" w:hAnsi="Arial" w:cs="Arial"/>
                <w:sz w:val="20"/>
                <w:szCs w:val="20"/>
              </w:rPr>
              <w:t>schen Sechseck.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521" w:rsidRPr="007D617D" w:rsidTr="00FA7EDB">
        <w:tc>
          <w:tcPr>
            <w:tcW w:w="1526" w:type="dxa"/>
            <w:vMerge/>
          </w:tcPr>
          <w:p w:rsidR="00F60521" w:rsidRPr="007D617D" w:rsidRDefault="00F60521" w:rsidP="00FA7ED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F60521" w:rsidRPr="007D617D" w:rsidRDefault="00F60521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F60521" w:rsidRPr="007D617D" w:rsidRDefault="00F60521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60521" w:rsidRPr="007D617D" w:rsidRDefault="00F60521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F60521" w:rsidRPr="0005552B" w:rsidRDefault="00F60521" w:rsidP="00D8334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 analysieren an einem Fallbeispiel Interessen und wirtschaftspolitische Konzeptionen von Parteien, NGOs, Arbeitgeberverbänden und Gewerkschaften.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F60521" w:rsidRPr="007D617D" w:rsidRDefault="00F60521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521" w:rsidRPr="007D617D" w:rsidTr="00FA7EDB">
        <w:tc>
          <w:tcPr>
            <w:tcW w:w="1526" w:type="dxa"/>
            <w:vMerge/>
          </w:tcPr>
          <w:p w:rsidR="00F60521" w:rsidRPr="007D617D" w:rsidRDefault="00F60521" w:rsidP="00FA7ED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F60521" w:rsidRPr="007D617D" w:rsidRDefault="00F60521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F60521" w:rsidRPr="007D617D" w:rsidRDefault="00F60521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60521" w:rsidRDefault="00F60521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F60521" w:rsidRDefault="00F60521" w:rsidP="00D8334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 erläutern umweltpolitische Lösungsansätze zur Internalisierung externer Kosten auf der Grundlage des Einsatzes marktkonformer und ordnungspolitischer Instrumente.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F60521" w:rsidRPr="007D617D" w:rsidRDefault="00F60521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2A4" w:rsidRPr="007D617D" w:rsidTr="00FA7EDB">
        <w:tc>
          <w:tcPr>
            <w:tcW w:w="1526" w:type="dxa"/>
            <w:vMerge/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kSK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0B32A4" w:rsidRPr="0005552B" w:rsidRDefault="000B32A4" w:rsidP="007B352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... </w:t>
            </w:r>
            <w:r w:rsidRPr="0005552B">
              <w:rPr>
                <w:rFonts w:ascii="Arial" w:hAnsi="Arial" w:cs="Arial"/>
                <w:sz w:val="20"/>
                <w:szCs w:val="20"/>
              </w:rPr>
              <w:t>unterscheiden ordnungs-, struktur- und prozesspolitische Zielsetzu</w:t>
            </w:r>
            <w:r w:rsidRPr="0005552B">
              <w:rPr>
                <w:rFonts w:ascii="Arial" w:hAnsi="Arial" w:cs="Arial"/>
                <w:sz w:val="20"/>
                <w:szCs w:val="20"/>
              </w:rPr>
              <w:t>n</w:t>
            </w:r>
            <w:r w:rsidRPr="0005552B">
              <w:rPr>
                <w:rFonts w:ascii="Arial" w:hAnsi="Arial" w:cs="Arial"/>
                <w:sz w:val="20"/>
                <w:szCs w:val="20"/>
              </w:rPr>
              <w:t>gen und Maßnahmen der Wirtschaftspolitik.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2A4" w:rsidRPr="007D617D" w:rsidTr="00FA7EDB">
        <w:tc>
          <w:tcPr>
            <w:tcW w:w="1526" w:type="dxa"/>
            <w:vMerge/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kSK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0B32A4" w:rsidRPr="0005552B" w:rsidRDefault="000B32A4" w:rsidP="007B352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="00F60521">
              <w:rPr>
                <w:rFonts w:ascii="Arial" w:hAnsi="Arial" w:cs="Arial"/>
                <w:sz w:val="20"/>
                <w:szCs w:val="20"/>
              </w:rPr>
              <w:t>analysieren institutionelle Strukturen im Hinblick auf mikroökonomische und makroökonomische Folgen.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2A4" w:rsidRPr="007D617D" w:rsidTr="00FA7EDB">
        <w:tc>
          <w:tcPr>
            <w:tcW w:w="1526" w:type="dxa"/>
            <w:vMerge/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kSK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0B32A4" w:rsidRPr="0005552B" w:rsidRDefault="000B32A4" w:rsidP="007B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unterscheiden die </w:t>
            </w:r>
            <w:r w:rsidR="00F60521">
              <w:rPr>
                <w:rFonts w:ascii="Arial" w:hAnsi="Arial" w:cs="Arial"/>
                <w:sz w:val="20"/>
                <w:szCs w:val="20"/>
              </w:rPr>
              <w:t xml:space="preserve">theoretischen Grundlagen sowie die </w:t>
            </w:r>
            <w:r w:rsidRPr="0005552B">
              <w:rPr>
                <w:rFonts w:ascii="Arial" w:hAnsi="Arial" w:cs="Arial"/>
                <w:sz w:val="20"/>
                <w:szCs w:val="20"/>
              </w:rPr>
              <w:t>Instrumente und Wirkungen angebotsorientierter, nachfrageorientierter und alternativer wirtschaftspolitischer Konzepti</w:t>
            </w:r>
            <w:r w:rsidRPr="0005552B">
              <w:rPr>
                <w:rFonts w:ascii="Arial" w:hAnsi="Arial" w:cs="Arial"/>
                <w:sz w:val="20"/>
                <w:szCs w:val="20"/>
              </w:rPr>
              <w:t>o</w:t>
            </w:r>
            <w:r w:rsidRPr="0005552B">
              <w:rPr>
                <w:rFonts w:ascii="Arial" w:hAnsi="Arial" w:cs="Arial"/>
                <w:sz w:val="20"/>
                <w:szCs w:val="20"/>
              </w:rPr>
              <w:t>nen.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521" w:rsidRPr="007D617D" w:rsidTr="00FA7EDB">
        <w:tc>
          <w:tcPr>
            <w:tcW w:w="1526" w:type="dxa"/>
            <w:vMerge/>
          </w:tcPr>
          <w:p w:rsidR="00F60521" w:rsidRPr="007D617D" w:rsidRDefault="00F60521" w:rsidP="00FA7ED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F60521" w:rsidRPr="007D617D" w:rsidRDefault="00F60521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F60521" w:rsidRPr="007D617D" w:rsidRDefault="00F60521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60521" w:rsidRPr="007D617D" w:rsidRDefault="00F60521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F60521" w:rsidRPr="0005552B" w:rsidRDefault="00F60521" w:rsidP="00D833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 beschreiben die Grundlagen der Europäischen Wirtschafts- und Währungsunion.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F60521" w:rsidRPr="007D617D" w:rsidRDefault="00F60521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521" w:rsidRPr="007D617D" w:rsidTr="00FA7EDB">
        <w:tc>
          <w:tcPr>
            <w:tcW w:w="1526" w:type="dxa"/>
            <w:vMerge/>
          </w:tcPr>
          <w:p w:rsidR="00F60521" w:rsidRPr="007D617D" w:rsidRDefault="00F60521" w:rsidP="00FA7ED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F60521" w:rsidRPr="007D617D" w:rsidRDefault="00F60521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F60521" w:rsidRPr="007D617D" w:rsidRDefault="00F60521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60521" w:rsidRDefault="00F60521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F60521" w:rsidRDefault="00F60521" w:rsidP="00D833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 erläutern die Instrumente, Ziele und Möglichkeiten der Geldpolitik der Europäischen Zentralbank und analysieren diese im Spannungsfeld nationaler und supranationaler Anforderungen.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F60521" w:rsidRPr="007D617D" w:rsidRDefault="00F60521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2A4" w:rsidRPr="007D617D" w:rsidTr="00FA7EDB">
        <w:tc>
          <w:tcPr>
            <w:tcW w:w="1526" w:type="dxa"/>
            <w:vMerge/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kSK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0B32A4" w:rsidRPr="0005552B" w:rsidRDefault="000B32A4" w:rsidP="007B352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erläutern die Handlungsspielräume und Grenzen nationalstaatlicher Wirtschaftspolitik angesichts supranationaler Verflechtungen sowie weltweiter Krisen.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2A4" w:rsidRPr="007D617D" w:rsidTr="00FA7EDB">
        <w:trPr>
          <w:trHeight w:val="566"/>
        </w:trPr>
        <w:tc>
          <w:tcPr>
            <w:tcW w:w="1526" w:type="dxa"/>
            <w:vMerge/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18" w:space="0" w:color="auto"/>
            </w:tcBorders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Urteils</w:t>
            </w:r>
            <w:r w:rsidRPr="007D617D">
              <w:rPr>
                <w:rFonts w:ascii="Arial" w:hAnsi="Arial" w:cs="Arial"/>
                <w:b/>
              </w:rPr>
              <w:t>kom</w:t>
            </w:r>
            <w:r>
              <w:rPr>
                <w:rFonts w:ascii="Arial" w:hAnsi="Arial" w:cs="Arial"/>
                <w:b/>
              </w:rPr>
              <w:t>-pe</w:t>
            </w:r>
            <w:r w:rsidRPr="007D617D">
              <w:rPr>
                <w:rFonts w:ascii="Arial" w:hAnsi="Arial" w:cs="Arial"/>
                <w:b/>
              </w:rPr>
              <w:t>tenzen</w:t>
            </w:r>
            <w:bookmarkStart w:id="0" w:name="_GoBack"/>
            <w:bookmarkEnd w:id="0"/>
          </w:p>
        </w:tc>
        <w:tc>
          <w:tcPr>
            <w:tcW w:w="2694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 w:themeColor="text1"/>
            </w:tcBorders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kUK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0B32A4" w:rsidRPr="0005552B" w:rsidRDefault="000B32A4" w:rsidP="007B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erörtern kontroverse Positionen zu staatlichen Eingriffen in marktwir</w:t>
            </w:r>
            <w:r w:rsidRPr="0005552B">
              <w:rPr>
                <w:rFonts w:ascii="Arial" w:hAnsi="Arial" w:cs="Arial"/>
                <w:sz w:val="20"/>
                <w:szCs w:val="20"/>
              </w:rPr>
              <w:t>t</w:t>
            </w:r>
            <w:r w:rsidRPr="0005552B">
              <w:rPr>
                <w:rFonts w:ascii="Arial" w:hAnsi="Arial" w:cs="Arial"/>
                <w:sz w:val="20"/>
                <w:szCs w:val="20"/>
              </w:rPr>
              <w:t>schaftlichen Systemen.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</w:tcBorders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2A4" w:rsidRPr="007D617D" w:rsidTr="00FA7EDB">
        <w:trPr>
          <w:trHeight w:val="566"/>
        </w:trPr>
        <w:tc>
          <w:tcPr>
            <w:tcW w:w="1526" w:type="dxa"/>
            <w:vMerge/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</w:tcBorders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kUK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 w:themeColor="text1"/>
              <w:right w:val="single" w:sz="18" w:space="0" w:color="auto"/>
            </w:tcBorders>
          </w:tcPr>
          <w:p w:rsidR="000B32A4" w:rsidRPr="0005552B" w:rsidRDefault="000B32A4" w:rsidP="007B352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erörtern die rechtliche Legitimation staatlichen Handelns in der Wirtschaftspolitik (u.a. Grundgesetz sowie Stabilitäts- und Wachstumsg</w:t>
            </w:r>
            <w:r w:rsidRPr="0005552B">
              <w:rPr>
                <w:rFonts w:ascii="Arial" w:hAnsi="Arial" w:cs="Arial"/>
                <w:sz w:val="20"/>
                <w:szCs w:val="20"/>
              </w:rPr>
              <w:t>e</w:t>
            </w:r>
            <w:r w:rsidRPr="0005552B">
              <w:rPr>
                <w:rFonts w:ascii="Arial" w:hAnsi="Arial" w:cs="Arial"/>
                <w:sz w:val="20"/>
                <w:szCs w:val="20"/>
              </w:rPr>
              <w:t>setz).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</w:tcBorders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2A4" w:rsidRPr="007D617D" w:rsidTr="00FA7EDB">
        <w:trPr>
          <w:trHeight w:val="268"/>
        </w:trPr>
        <w:tc>
          <w:tcPr>
            <w:tcW w:w="1526" w:type="dxa"/>
            <w:vMerge/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</w:tcBorders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kUK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 w:themeColor="text1"/>
              <w:right w:val="single" w:sz="18" w:space="0" w:color="auto"/>
            </w:tcBorders>
          </w:tcPr>
          <w:p w:rsidR="000B32A4" w:rsidRPr="0005552B" w:rsidRDefault="000B32A4" w:rsidP="007B3520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beurteilen die Reichweite des Modells des Konjunkturzyklus.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</w:tcBorders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2A4" w:rsidRPr="007D617D" w:rsidTr="00FA7EDB">
        <w:trPr>
          <w:trHeight w:val="566"/>
        </w:trPr>
        <w:tc>
          <w:tcPr>
            <w:tcW w:w="1526" w:type="dxa"/>
            <w:vMerge/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</w:tcBorders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kUK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 w:themeColor="text1"/>
              <w:right w:val="single" w:sz="18" w:space="0" w:color="auto"/>
            </w:tcBorders>
          </w:tcPr>
          <w:p w:rsidR="000B32A4" w:rsidRPr="0005552B" w:rsidRDefault="000B32A4" w:rsidP="007B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beurteilen Zielgrößen der gesamtwirtschaftlichen Entwicklung und d</w:t>
            </w:r>
            <w:r w:rsidRPr="0005552B">
              <w:rPr>
                <w:rFonts w:ascii="Arial" w:hAnsi="Arial" w:cs="Arial"/>
                <w:sz w:val="20"/>
                <w:szCs w:val="20"/>
              </w:rPr>
              <w:t>e</w:t>
            </w:r>
            <w:r w:rsidRPr="0005552B">
              <w:rPr>
                <w:rFonts w:ascii="Arial" w:hAnsi="Arial" w:cs="Arial"/>
                <w:sz w:val="20"/>
                <w:szCs w:val="20"/>
              </w:rPr>
              <w:t>ren Indikatoren im Hinblick auf deren Aussagekraft und die zugrunde liegenden Interessen.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</w:tcBorders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520" w:rsidRPr="007D617D" w:rsidTr="00FA7EDB">
        <w:trPr>
          <w:trHeight w:val="566"/>
        </w:trPr>
        <w:tc>
          <w:tcPr>
            <w:tcW w:w="1526" w:type="dxa"/>
            <w:vMerge/>
          </w:tcPr>
          <w:p w:rsidR="007B3520" w:rsidRPr="007D617D" w:rsidRDefault="007B3520" w:rsidP="00FA7ED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7B3520" w:rsidRPr="007D617D" w:rsidRDefault="007B3520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7B3520" w:rsidRPr="007D617D" w:rsidRDefault="007B3520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</w:tcBorders>
          </w:tcPr>
          <w:p w:rsidR="007B3520" w:rsidRPr="007D617D" w:rsidRDefault="007B3520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right w:val="single" w:sz="18" w:space="0" w:color="auto"/>
            </w:tcBorders>
          </w:tcPr>
          <w:p w:rsidR="007B3520" w:rsidRPr="0005552B" w:rsidRDefault="007B3520" w:rsidP="00D833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 erörtern das Spannungsverhältnis von ökonomischen Zielen und dem Ziel der Sicherung der Qualität des öffentlichen Gutes Umwelt.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</w:tcBorders>
          </w:tcPr>
          <w:p w:rsidR="007B3520" w:rsidRPr="007D617D" w:rsidRDefault="007B3520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2A4" w:rsidRPr="007D617D" w:rsidTr="00FA7EDB">
        <w:trPr>
          <w:trHeight w:val="566"/>
        </w:trPr>
        <w:tc>
          <w:tcPr>
            <w:tcW w:w="1526" w:type="dxa"/>
            <w:vMerge/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</w:tcBorders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kUK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 w:themeColor="text1"/>
              <w:right w:val="single" w:sz="18" w:space="0" w:color="auto"/>
            </w:tcBorders>
          </w:tcPr>
          <w:p w:rsidR="000B32A4" w:rsidRPr="0005552B" w:rsidRDefault="000B32A4" w:rsidP="007B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beurteilen unterschiedliche Wachstumskonzeptionen im Hinblick auf nachhaltige Entwicklung</w:t>
            </w:r>
            <w:r w:rsidR="007B3520">
              <w:rPr>
                <w:rFonts w:ascii="Arial" w:hAnsi="Arial" w:cs="Arial"/>
                <w:sz w:val="20"/>
                <w:szCs w:val="20"/>
              </w:rPr>
              <w:t xml:space="preserve"> und soziale Gerechtigkeit</w:t>
            </w:r>
            <w:r w:rsidRPr="0005552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</w:tcBorders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2A4" w:rsidRPr="007D617D" w:rsidTr="00FA7EDB">
        <w:trPr>
          <w:trHeight w:val="313"/>
        </w:trPr>
        <w:tc>
          <w:tcPr>
            <w:tcW w:w="1526" w:type="dxa"/>
            <w:vMerge/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</w:tcBorders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right w:val="single" w:sz="18" w:space="0" w:color="auto"/>
            </w:tcBorders>
          </w:tcPr>
          <w:p w:rsidR="000B32A4" w:rsidRPr="0005552B" w:rsidRDefault="000B32A4" w:rsidP="007B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... </w:t>
            </w:r>
            <w:r w:rsidRPr="0005552B">
              <w:rPr>
                <w:rFonts w:ascii="Arial" w:hAnsi="Arial" w:cs="Arial"/>
                <w:sz w:val="20"/>
                <w:szCs w:val="20"/>
              </w:rPr>
              <w:t>beurteilen die Funktion und die Gültigkeit von ökonomischen Progn</w:t>
            </w:r>
            <w:r w:rsidRPr="0005552B">
              <w:rPr>
                <w:rFonts w:ascii="Arial" w:hAnsi="Arial" w:cs="Arial"/>
                <w:sz w:val="20"/>
                <w:szCs w:val="20"/>
              </w:rPr>
              <w:t>o</w:t>
            </w:r>
            <w:r w:rsidRPr="0005552B">
              <w:rPr>
                <w:rFonts w:ascii="Arial" w:hAnsi="Arial" w:cs="Arial"/>
                <w:sz w:val="20"/>
                <w:szCs w:val="20"/>
              </w:rPr>
              <w:t>sen.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</w:tcBorders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520" w:rsidRPr="007D617D" w:rsidTr="00FA7EDB">
        <w:trPr>
          <w:trHeight w:val="313"/>
        </w:trPr>
        <w:tc>
          <w:tcPr>
            <w:tcW w:w="1526" w:type="dxa"/>
            <w:vMerge/>
          </w:tcPr>
          <w:p w:rsidR="007B3520" w:rsidRPr="007D617D" w:rsidRDefault="007B3520" w:rsidP="00FA7ED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7B3520" w:rsidRPr="007D617D" w:rsidRDefault="007B3520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7B3520" w:rsidRPr="007D617D" w:rsidRDefault="007B3520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</w:tcBorders>
          </w:tcPr>
          <w:p w:rsidR="007B3520" w:rsidRDefault="007B3520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right w:val="single" w:sz="18" w:space="0" w:color="auto"/>
            </w:tcBorders>
          </w:tcPr>
          <w:p w:rsidR="007B3520" w:rsidRPr="0005552B" w:rsidRDefault="007B3520" w:rsidP="007B35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… erörtern die Reichweite unterschiedlicher konjunkturtheoretischer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Ansätze.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</w:tcBorders>
          </w:tcPr>
          <w:p w:rsidR="007B3520" w:rsidRPr="007D617D" w:rsidRDefault="007B3520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2A4" w:rsidRPr="007D617D" w:rsidTr="00FA7EDB">
        <w:trPr>
          <w:trHeight w:val="566"/>
        </w:trPr>
        <w:tc>
          <w:tcPr>
            <w:tcW w:w="1526" w:type="dxa"/>
            <w:vMerge/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</w:tcBorders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right w:val="single" w:sz="18" w:space="0" w:color="auto"/>
            </w:tcBorders>
          </w:tcPr>
          <w:p w:rsidR="000B32A4" w:rsidRPr="0005552B" w:rsidRDefault="000B32A4" w:rsidP="00D8334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beurteilen wirtschaftspolitische Konzeptionen im Hinblick auf die zugrunde liegenden Annahmen und Wertvorstellungen sowie die ökon</w:t>
            </w:r>
            <w:r w:rsidRPr="0005552B">
              <w:rPr>
                <w:rFonts w:ascii="Arial" w:hAnsi="Arial" w:cs="Arial"/>
                <w:sz w:val="20"/>
                <w:szCs w:val="20"/>
              </w:rPr>
              <w:t>o</w:t>
            </w:r>
            <w:r w:rsidRPr="0005552B">
              <w:rPr>
                <w:rFonts w:ascii="Arial" w:hAnsi="Arial" w:cs="Arial"/>
                <w:sz w:val="20"/>
                <w:szCs w:val="20"/>
              </w:rPr>
              <w:t>mischen, ökologischen und sozialen Wirkungen.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</w:tcBorders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520" w:rsidRPr="007D617D" w:rsidTr="00FA7EDB">
        <w:trPr>
          <w:trHeight w:val="566"/>
        </w:trPr>
        <w:tc>
          <w:tcPr>
            <w:tcW w:w="1526" w:type="dxa"/>
            <w:vMerge/>
          </w:tcPr>
          <w:p w:rsidR="007B3520" w:rsidRPr="007D617D" w:rsidRDefault="007B3520" w:rsidP="00FA7ED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7B3520" w:rsidRPr="007D617D" w:rsidRDefault="007B3520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7B3520" w:rsidRPr="007D617D" w:rsidRDefault="007B3520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</w:tcBorders>
          </w:tcPr>
          <w:p w:rsidR="007B3520" w:rsidRDefault="007B3520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right w:val="single" w:sz="18" w:space="0" w:color="auto"/>
            </w:tcBorders>
          </w:tcPr>
          <w:p w:rsidR="007B3520" w:rsidRPr="0005552B" w:rsidRDefault="007B3520" w:rsidP="00D8334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 beurteilen die Bedeutung der EZB in nationalen und internationalen Zusammenhängen.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</w:tcBorders>
          </w:tcPr>
          <w:p w:rsidR="007B3520" w:rsidRPr="007D617D" w:rsidRDefault="007B3520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2A4" w:rsidRPr="007D617D" w:rsidTr="00FA7EDB">
        <w:trPr>
          <w:trHeight w:val="610"/>
        </w:trPr>
        <w:tc>
          <w:tcPr>
            <w:tcW w:w="1526" w:type="dxa"/>
            <w:vMerge/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0B32A4" w:rsidRPr="002D608B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kUK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bottom w:val="single" w:sz="4" w:space="0" w:color="000000" w:themeColor="text1"/>
              <w:right w:val="single" w:sz="18" w:space="0" w:color="auto"/>
            </w:tcBorders>
          </w:tcPr>
          <w:p w:rsidR="000B32A4" w:rsidRPr="0005552B" w:rsidRDefault="000B32A4" w:rsidP="00D8334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erörtern die Möglichkeiten und Grenzen nationaler Wirtschaftspolitik.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000000" w:themeColor="text1"/>
            </w:tcBorders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2A4" w:rsidRPr="007D617D" w:rsidTr="00FA7EDB">
        <w:tc>
          <w:tcPr>
            <w:tcW w:w="6487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CCCCCC"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7D617D">
              <w:rPr>
                <w:rFonts w:ascii="Arial" w:hAnsi="Arial" w:cs="Arial"/>
                <w:b/>
                <w:i/>
                <w:color w:val="800000"/>
                <w:sz w:val="28"/>
                <w:szCs w:val="28"/>
              </w:rPr>
              <w:t>Verbindlich</w:t>
            </w:r>
            <w:r w:rsidRPr="007D617D">
              <w:rPr>
                <w:rFonts w:ascii="Arial" w:hAnsi="Arial" w:cs="Arial"/>
                <w:b/>
                <w:sz w:val="28"/>
                <w:szCs w:val="28"/>
              </w:rPr>
              <w:t xml:space="preserve"> umzusetzende </w:t>
            </w:r>
          </w:p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7D617D">
              <w:rPr>
                <w:rFonts w:ascii="Arial" w:hAnsi="Arial" w:cs="Arial"/>
                <w:b/>
                <w:sz w:val="28"/>
                <w:szCs w:val="28"/>
              </w:rPr>
              <w:t>Kompetenzerwartungen</w:t>
            </w:r>
          </w:p>
        </w:tc>
        <w:tc>
          <w:tcPr>
            <w:tcW w:w="68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0B32A4" w:rsidRPr="0005552B" w:rsidRDefault="000B32A4" w:rsidP="00D8334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552B">
              <w:rPr>
                <w:rFonts w:ascii="Arial" w:hAnsi="Arial" w:cs="Arial"/>
                <w:b/>
                <w:sz w:val="20"/>
                <w:szCs w:val="20"/>
              </w:rPr>
              <w:t>Die Schülerinnen und Schüler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0B32A4" w:rsidRPr="007D617D" w:rsidRDefault="000B32A4" w:rsidP="00FA7ED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D617D">
              <w:rPr>
                <w:rFonts w:ascii="Arial" w:hAnsi="Arial" w:cs="Arial"/>
                <w:b/>
              </w:rPr>
              <w:t></w:t>
            </w:r>
          </w:p>
          <w:p w:rsidR="000B32A4" w:rsidRDefault="000B32A4" w:rsidP="00FA7EDB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617D">
              <w:rPr>
                <w:rFonts w:ascii="Arial" w:hAnsi="Arial" w:cs="Arial"/>
                <w:b/>
                <w:sz w:val="16"/>
                <w:szCs w:val="16"/>
              </w:rPr>
              <w:t>Im schul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0B32A4" w:rsidRPr="007D617D" w:rsidRDefault="000B32A4" w:rsidP="00FA7EDB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internen Lehr</w:t>
            </w:r>
            <w:r w:rsidRPr="007D617D">
              <w:rPr>
                <w:rFonts w:ascii="Arial" w:hAnsi="Arial" w:cs="Arial"/>
                <w:b/>
                <w:sz w:val="16"/>
                <w:szCs w:val="16"/>
              </w:rPr>
              <w:t>plan verankert</w:t>
            </w:r>
          </w:p>
        </w:tc>
      </w:tr>
      <w:tr w:rsidR="00B5601B" w:rsidRPr="007D617D" w:rsidTr="00FA7EDB">
        <w:trPr>
          <w:trHeight w:val="162"/>
        </w:trPr>
        <w:tc>
          <w:tcPr>
            <w:tcW w:w="1526" w:type="dxa"/>
            <w:vMerge w:val="restart"/>
            <w:tcBorders>
              <w:top w:val="single" w:sz="36" w:space="0" w:color="auto"/>
            </w:tcBorders>
          </w:tcPr>
          <w:p w:rsidR="00B5601B" w:rsidRPr="007D617D" w:rsidRDefault="00B5601B" w:rsidP="00FA7EDB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Konkreti-sierte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36" w:space="0" w:color="auto"/>
            </w:tcBorders>
          </w:tcPr>
          <w:p w:rsidR="00B5601B" w:rsidRPr="007D617D" w:rsidRDefault="00B5601B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Sachkom-petenzen</w:t>
            </w:r>
          </w:p>
        </w:tc>
        <w:tc>
          <w:tcPr>
            <w:tcW w:w="2410" w:type="dxa"/>
            <w:vMerge w:val="restart"/>
            <w:tcBorders>
              <w:top w:val="single" w:sz="36" w:space="0" w:color="auto"/>
            </w:tcBorders>
          </w:tcPr>
          <w:p w:rsidR="00B5601B" w:rsidRPr="00A537F2" w:rsidRDefault="00B5601B" w:rsidP="00D83348">
            <w:pPr>
              <w:shd w:val="clear" w:color="auto" w:fill="D9D9D9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37F2">
              <w:rPr>
                <w:rFonts w:ascii="Arial" w:hAnsi="Arial" w:cs="Arial"/>
                <w:b/>
                <w:sz w:val="20"/>
                <w:szCs w:val="20"/>
              </w:rPr>
              <w:t>Inhaltsfeld 5</w:t>
            </w:r>
          </w:p>
          <w:p w:rsidR="00B5601B" w:rsidRPr="00A537F2" w:rsidRDefault="00B5601B" w:rsidP="00D83348">
            <w:pPr>
              <w:shd w:val="clear" w:color="auto" w:fill="D9D9D9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F2">
              <w:rPr>
                <w:rFonts w:ascii="Arial" w:hAnsi="Arial" w:cs="Arial"/>
                <w:sz w:val="20"/>
                <w:szCs w:val="20"/>
              </w:rPr>
              <w:t>Europäische Union</w:t>
            </w:r>
          </w:p>
          <w:p w:rsidR="00B5601B" w:rsidRPr="00A537F2" w:rsidRDefault="00B5601B" w:rsidP="00D8334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37F2">
              <w:rPr>
                <w:rFonts w:ascii="Arial" w:hAnsi="Arial" w:cs="Arial"/>
                <w:b/>
                <w:sz w:val="20"/>
                <w:szCs w:val="20"/>
              </w:rPr>
              <w:t>Inhaltliche Schwerpunkte</w:t>
            </w:r>
          </w:p>
          <w:p w:rsidR="00B5601B" w:rsidRPr="00A537F2" w:rsidRDefault="00B5601B" w:rsidP="00D83348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537F2">
              <w:rPr>
                <w:sz w:val="20"/>
                <w:szCs w:val="20"/>
              </w:rPr>
              <w:t>EU-Normen, Interventions- und Regulationsmechanismen sowie Institutionen</w:t>
            </w:r>
          </w:p>
          <w:p w:rsidR="00B5601B" w:rsidRPr="00A537F2" w:rsidRDefault="00B5601B" w:rsidP="00D83348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537F2">
              <w:rPr>
                <w:sz w:val="20"/>
                <w:szCs w:val="20"/>
              </w:rPr>
              <w:t>Historische Entwicklung der EU als wirtschaftliche und politische Union</w:t>
            </w:r>
          </w:p>
          <w:p w:rsidR="00B5601B" w:rsidRPr="00A537F2" w:rsidRDefault="00B5601B" w:rsidP="00D83348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537F2">
              <w:rPr>
                <w:sz w:val="20"/>
                <w:szCs w:val="20"/>
              </w:rPr>
              <w:t>Europäischer Binnenmarkt</w:t>
            </w:r>
          </w:p>
          <w:p w:rsidR="00B5601B" w:rsidRDefault="00B5601B" w:rsidP="00D83348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537F2">
              <w:rPr>
                <w:sz w:val="20"/>
                <w:szCs w:val="20"/>
              </w:rPr>
              <w:t>Europäische Integrationsmodelle</w:t>
            </w:r>
          </w:p>
          <w:p w:rsidR="00B5601B" w:rsidRPr="00A537F2" w:rsidRDefault="00B5601B" w:rsidP="00D83348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Europäische Währung und die europäische Integration</w:t>
            </w:r>
          </w:p>
          <w:p w:rsidR="00B5601B" w:rsidRPr="00A537F2" w:rsidRDefault="00B5601B" w:rsidP="00D83348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537F2">
              <w:rPr>
                <w:sz w:val="20"/>
                <w:szCs w:val="20"/>
              </w:rPr>
              <w:lastRenderedPageBreak/>
              <w:t>Strategien und Maßnahmen europäischer Krisenbewältigung</w:t>
            </w:r>
          </w:p>
          <w:p w:rsidR="00B5601B" w:rsidRPr="00A537F2" w:rsidRDefault="00B5601B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36" w:space="0" w:color="auto"/>
              <w:bottom w:val="single" w:sz="4" w:space="0" w:color="000000" w:themeColor="text1"/>
            </w:tcBorders>
          </w:tcPr>
          <w:p w:rsidR="00B5601B" w:rsidRPr="00A537F2" w:rsidRDefault="00B5601B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F2">
              <w:rPr>
                <w:rFonts w:ascii="Arial" w:hAnsi="Arial" w:cs="Arial"/>
                <w:sz w:val="20"/>
                <w:szCs w:val="20"/>
              </w:rPr>
              <w:lastRenderedPageBreak/>
              <w:t xml:space="preserve">kSK </w:t>
            </w:r>
          </w:p>
        </w:tc>
        <w:tc>
          <w:tcPr>
            <w:tcW w:w="6804" w:type="dxa"/>
            <w:tcBorders>
              <w:top w:val="single" w:sz="36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B5601B" w:rsidRPr="0005552B" w:rsidRDefault="00B5601B" w:rsidP="00D833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... </w:t>
            </w:r>
            <w:r w:rsidRPr="0005552B">
              <w:rPr>
                <w:rFonts w:ascii="Arial" w:hAnsi="Arial" w:cs="Arial"/>
                <w:sz w:val="20"/>
                <w:szCs w:val="20"/>
              </w:rPr>
              <w:t>analysieren Elemente des Alltagslebens im Hinblick auf seine Regul</w:t>
            </w:r>
            <w:r w:rsidRPr="0005552B">
              <w:rPr>
                <w:rFonts w:ascii="Arial" w:hAnsi="Arial" w:cs="Arial"/>
                <w:sz w:val="20"/>
                <w:szCs w:val="20"/>
              </w:rPr>
              <w:t>a</w:t>
            </w:r>
            <w:r w:rsidRPr="0005552B">
              <w:rPr>
                <w:rFonts w:ascii="Arial" w:hAnsi="Arial" w:cs="Arial"/>
                <w:sz w:val="20"/>
                <w:szCs w:val="20"/>
              </w:rPr>
              <w:t>tion durch europäische Normen.</w:t>
            </w:r>
          </w:p>
        </w:tc>
        <w:tc>
          <w:tcPr>
            <w:tcW w:w="992" w:type="dxa"/>
            <w:tcBorders>
              <w:top w:val="single" w:sz="36" w:space="0" w:color="auto"/>
              <w:left w:val="single" w:sz="18" w:space="0" w:color="auto"/>
              <w:bottom w:val="single" w:sz="4" w:space="0" w:color="000000" w:themeColor="text1"/>
            </w:tcBorders>
          </w:tcPr>
          <w:p w:rsidR="00B5601B" w:rsidRPr="007D617D" w:rsidRDefault="00B5601B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01B" w:rsidRPr="007D617D" w:rsidTr="00FA7EDB">
        <w:trPr>
          <w:trHeight w:val="162"/>
        </w:trPr>
        <w:tc>
          <w:tcPr>
            <w:tcW w:w="1526" w:type="dxa"/>
            <w:vMerge/>
          </w:tcPr>
          <w:p w:rsidR="00B5601B" w:rsidRPr="007D617D" w:rsidRDefault="00B5601B" w:rsidP="00FA7EDB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B5601B" w:rsidRPr="007D617D" w:rsidRDefault="00B5601B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B5601B" w:rsidRPr="00A537F2" w:rsidRDefault="00B5601B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601B" w:rsidRPr="00A537F2" w:rsidRDefault="00B5601B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F2"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5601B" w:rsidRPr="0005552B" w:rsidRDefault="00B5601B" w:rsidP="00D833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beschreiben an einem Fallbeispiel Aufbau, Funktion und Zusamme</w:t>
            </w:r>
            <w:r w:rsidRPr="0005552B">
              <w:rPr>
                <w:rFonts w:ascii="Arial" w:hAnsi="Arial" w:cs="Arial"/>
                <w:sz w:val="20"/>
                <w:szCs w:val="20"/>
              </w:rPr>
              <w:t>n</w:t>
            </w:r>
            <w:r w:rsidRPr="0005552B">
              <w:rPr>
                <w:rFonts w:ascii="Arial" w:hAnsi="Arial" w:cs="Arial"/>
                <w:sz w:val="20"/>
                <w:szCs w:val="20"/>
              </w:rPr>
              <w:t>wirken der zentralen Institutionen der EU.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B5601B" w:rsidRPr="007D617D" w:rsidRDefault="00B5601B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01B" w:rsidRPr="007D617D" w:rsidTr="00FA7EDB">
        <w:trPr>
          <w:trHeight w:val="162"/>
        </w:trPr>
        <w:tc>
          <w:tcPr>
            <w:tcW w:w="1526" w:type="dxa"/>
            <w:vMerge/>
          </w:tcPr>
          <w:p w:rsidR="00B5601B" w:rsidRPr="007D617D" w:rsidRDefault="00B5601B" w:rsidP="00FA7EDB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B5601B" w:rsidRPr="007D617D" w:rsidRDefault="00B5601B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B5601B" w:rsidRPr="00A537F2" w:rsidRDefault="00B5601B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601B" w:rsidRPr="00A537F2" w:rsidRDefault="00B5601B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F2"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5601B" w:rsidRPr="0005552B" w:rsidRDefault="00B5601B" w:rsidP="00D833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analysieren an einem Fallbeispiel die zentralen Regulations- und Inte</w:t>
            </w:r>
            <w:r w:rsidRPr="0005552B">
              <w:rPr>
                <w:rFonts w:ascii="Arial" w:hAnsi="Arial" w:cs="Arial"/>
                <w:sz w:val="20"/>
                <w:szCs w:val="20"/>
              </w:rPr>
              <w:t>r</w:t>
            </w:r>
            <w:r w:rsidRPr="0005552B">
              <w:rPr>
                <w:rFonts w:ascii="Arial" w:hAnsi="Arial" w:cs="Arial"/>
                <w:sz w:val="20"/>
                <w:szCs w:val="20"/>
              </w:rPr>
              <w:t>ventionsmechanismen der EU.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B5601B" w:rsidRPr="007D617D" w:rsidRDefault="00B5601B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01B" w:rsidRPr="007D617D" w:rsidTr="00FA7EDB">
        <w:trPr>
          <w:trHeight w:val="162"/>
        </w:trPr>
        <w:tc>
          <w:tcPr>
            <w:tcW w:w="1526" w:type="dxa"/>
            <w:vMerge/>
          </w:tcPr>
          <w:p w:rsidR="00B5601B" w:rsidRPr="007D617D" w:rsidRDefault="00B5601B" w:rsidP="00FA7EDB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B5601B" w:rsidRPr="007D617D" w:rsidRDefault="00B5601B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B5601B" w:rsidRPr="00A537F2" w:rsidRDefault="00B5601B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601B" w:rsidRPr="00A537F2" w:rsidRDefault="00B5601B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F2"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5601B" w:rsidRPr="0005552B" w:rsidRDefault="00B5601B" w:rsidP="00D833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analysieren europäische politische Entscheidungssituationen im Hin</w:t>
            </w:r>
            <w:r w:rsidRPr="0005552B">
              <w:rPr>
                <w:rFonts w:ascii="Arial" w:hAnsi="Arial" w:cs="Arial"/>
                <w:sz w:val="20"/>
                <w:szCs w:val="20"/>
              </w:rPr>
              <w:t>b</w:t>
            </w:r>
            <w:r w:rsidRPr="0005552B">
              <w:rPr>
                <w:rFonts w:ascii="Arial" w:hAnsi="Arial" w:cs="Arial"/>
                <w:sz w:val="20"/>
                <w:szCs w:val="20"/>
              </w:rPr>
              <w:t>lick auf den Gegensatz nationaler Einzelinteressen und europäischer Gesamtinteressen.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B5601B" w:rsidRPr="007D617D" w:rsidRDefault="00B5601B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01B" w:rsidRPr="007D617D" w:rsidTr="00FA7EDB">
        <w:trPr>
          <w:trHeight w:val="162"/>
        </w:trPr>
        <w:tc>
          <w:tcPr>
            <w:tcW w:w="1526" w:type="dxa"/>
            <w:vMerge/>
          </w:tcPr>
          <w:p w:rsidR="00B5601B" w:rsidRPr="007D617D" w:rsidRDefault="00B5601B" w:rsidP="00FA7EDB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B5601B" w:rsidRPr="007D617D" w:rsidRDefault="00B5601B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B5601B" w:rsidRPr="00A537F2" w:rsidRDefault="00B5601B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601B" w:rsidRPr="00A537F2" w:rsidRDefault="00B5601B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F2"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5601B" w:rsidRPr="0005552B" w:rsidRDefault="00B5601B" w:rsidP="00D833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erläutern die Frieden stiftende sowie Freiheiten und Menschenrechte sichernde Funktion der europäischen Integration nach dem Zweiten Weltkrieg.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B5601B" w:rsidRPr="007D617D" w:rsidRDefault="00B5601B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01B" w:rsidRPr="007D617D" w:rsidTr="00FA7EDB">
        <w:trPr>
          <w:trHeight w:val="162"/>
        </w:trPr>
        <w:tc>
          <w:tcPr>
            <w:tcW w:w="1526" w:type="dxa"/>
            <w:vMerge/>
          </w:tcPr>
          <w:p w:rsidR="00B5601B" w:rsidRPr="007D617D" w:rsidRDefault="00B5601B" w:rsidP="00FA7EDB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B5601B" w:rsidRPr="007D617D" w:rsidRDefault="00B5601B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B5601B" w:rsidRPr="00A537F2" w:rsidRDefault="00B5601B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601B" w:rsidRPr="00A537F2" w:rsidRDefault="00B5601B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F2"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5601B" w:rsidRPr="0005552B" w:rsidRDefault="00B5601B" w:rsidP="00D833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beschreiben und erläutern zentrale Stationen und Dimensionen des europäischen Integrationsprozesses.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B5601B" w:rsidRPr="007D617D" w:rsidRDefault="00B5601B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01B" w:rsidRPr="007D617D" w:rsidTr="00FA7EDB">
        <w:trPr>
          <w:trHeight w:val="162"/>
        </w:trPr>
        <w:tc>
          <w:tcPr>
            <w:tcW w:w="1526" w:type="dxa"/>
            <w:vMerge/>
          </w:tcPr>
          <w:p w:rsidR="00B5601B" w:rsidRPr="007D617D" w:rsidRDefault="00B5601B" w:rsidP="00FA7EDB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B5601B" w:rsidRPr="007D617D" w:rsidRDefault="00B5601B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B5601B" w:rsidRPr="00A537F2" w:rsidRDefault="00B5601B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601B" w:rsidRPr="00A537F2" w:rsidRDefault="00B5601B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5601B" w:rsidRPr="0005552B" w:rsidRDefault="00B5601B" w:rsidP="00D833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 beschreiben und erläutern zentrale Beitrittskriterien und Integrationsmodelle für die EU.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B5601B" w:rsidRPr="007D617D" w:rsidRDefault="00B5601B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01B" w:rsidRPr="007D617D" w:rsidTr="00FA7EDB">
        <w:trPr>
          <w:trHeight w:val="162"/>
        </w:trPr>
        <w:tc>
          <w:tcPr>
            <w:tcW w:w="1526" w:type="dxa"/>
            <w:vMerge/>
          </w:tcPr>
          <w:p w:rsidR="00B5601B" w:rsidRPr="007D617D" w:rsidRDefault="00B5601B" w:rsidP="00FA7EDB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B5601B" w:rsidRPr="007D617D" w:rsidRDefault="00B5601B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B5601B" w:rsidRPr="00A537F2" w:rsidRDefault="00B5601B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601B" w:rsidRPr="00A537F2" w:rsidRDefault="00B5601B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F2"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5601B" w:rsidRPr="0005552B" w:rsidRDefault="00B5601B" w:rsidP="00D833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erläutern die vier Grundfreiheiten des EU-Binnenmarktes.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B5601B" w:rsidRPr="007D617D" w:rsidRDefault="00B5601B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01B" w:rsidRPr="007D617D" w:rsidTr="00FA7EDB">
        <w:trPr>
          <w:trHeight w:val="162"/>
        </w:trPr>
        <w:tc>
          <w:tcPr>
            <w:tcW w:w="1526" w:type="dxa"/>
            <w:vMerge/>
          </w:tcPr>
          <w:p w:rsidR="00B5601B" w:rsidRPr="007D617D" w:rsidRDefault="00B5601B" w:rsidP="00FA7EDB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B5601B" w:rsidRPr="007D617D" w:rsidRDefault="00B5601B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B5601B" w:rsidRPr="00A537F2" w:rsidRDefault="00B5601B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601B" w:rsidRPr="00A537F2" w:rsidRDefault="00B5601B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F2"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5601B" w:rsidRPr="0005552B" w:rsidRDefault="00B5601B" w:rsidP="00D833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analysieren an einem Fallbeispiel Erscheinungen, Ursachen und Str</w:t>
            </w:r>
            <w:r w:rsidRPr="0005552B">
              <w:rPr>
                <w:rFonts w:ascii="Arial" w:hAnsi="Arial" w:cs="Arial"/>
                <w:sz w:val="20"/>
                <w:szCs w:val="20"/>
              </w:rPr>
              <w:t>a</w:t>
            </w:r>
            <w:r w:rsidRPr="0005552B">
              <w:rPr>
                <w:rFonts w:ascii="Arial" w:hAnsi="Arial" w:cs="Arial"/>
                <w:sz w:val="20"/>
                <w:szCs w:val="20"/>
              </w:rPr>
              <w:t>tegien zur Lösung aktueller europäischer Krisen.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B5601B" w:rsidRPr="007D617D" w:rsidRDefault="00B5601B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01B" w:rsidRPr="007D617D" w:rsidTr="00FA7EDB">
        <w:trPr>
          <w:trHeight w:val="162"/>
        </w:trPr>
        <w:tc>
          <w:tcPr>
            <w:tcW w:w="1526" w:type="dxa"/>
            <w:vMerge/>
          </w:tcPr>
          <w:p w:rsidR="00B5601B" w:rsidRPr="007D617D" w:rsidRDefault="00B5601B" w:rsidP="00FA7EDB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18" w:space="0" w:color="000000" w:themeColor="text1"/>
            </w:tcBorders>
          </w:tcPr>
          <w:p w:rsidR="00B5601B" w:rsidRPr="007D617D" w:rsidRDefault="00B5601B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Urteilskompet</w:t>
            </w:r>
            <w:r>
              <w:rPr>
                <w:rFonts w:ascii="Arial" w:hAnsi="Arial" w:cs="Arial"/>
                <w:b/>
              </w:rPr>
              <w:lastRenderedPageBreak/>
              <w:t>enz</w:t>
            </w:r>
          </w:p>
        </w:tc>
        <w:tc>
          <w:tcPr>
            <w:tcW w:w="2410" w:type="dxa"/>
            <w:vMerge/>
          </w:tcPr>
          <w:p w:rsidR="00B5601B" w:rsidRPr="00A537F2" w:rsidRDefault="00B5601B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5601B" w:rsidRPr="00A537F2" w:rsidRDefault="00B5601B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F2"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5601B" w:rsidRPr="0005552B" w:rsidRDefault="00B5601B" w:rsidP="00D833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bewerten unterschiedliche Definitionen von Europa (u.a. Europarat, Europäische Union, Währungsunion, Kulturraum).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B5601B" w:rsidRPr="007D617D" w:rsidRDefault="00B5601B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01B" w:rsidRPr="007D617D" w:rsidTr="00FA7EDB">
        <w:trPr>
          <w:trHeight w:val="162"/>
        </w:trPr>
        <w:tc>
          <w:tcPr>
            <w:tcW w:w="1526" w:type="dxa"/>
            <w:vMerge/>
          </w:tcPr>
          <w:p w:rsidR="00B5601B" w:rsidRPr="007D617D" w:rsidRDefault="00B5601B" w:rsidP="00FA7EDB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B5601B" w:rsidRPr="007D617D" w:rsidRDefault="00B5601B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B5601B" w:rsidRPr="00A537F2" w:rsidRDefault="00B5601B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601B" w:rsidRPr="00A537F2" w:rsidRDefault="00B5601B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F2"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5601B" w:rsidRPr="0005552B" w:rsidRDefault="00B5601B" w:rsidP="00D833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erörtern EU-weite Normierungen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 im Hinblick auf deren Regulationsdichte und Notwendigkeit.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B5601B" w:rsidRPr="007D617D" w:rsidRDefault="00B5601B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01B" w:rsidRPr="007D617D" w:rsidTr="00FA7EDB">
        <w:trPr>
          <w:trHeight w:val="162"/>
        </w:trPr>
        <w:tc>
          <w:tcPr>
            <w:tcW w:w="1526" w:type="dxa"/>
            <w:vMerge/>
          </w:tcPr>
          <w:p w:rsidR="00B5601B" w:rsidRPr="007D617D" w:rsidRDefault="00B5601B" w:rsidP="00FA7EDB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B5601B" w:rsidRPr="007D617D" w:rsidRDefault="00B5601B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B5601B" w:rsidRPr="00A537F2" w:rsidRDefault="00B5601B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601B" w:rsidRPr="00A537F2" w:rsidRDefault="00B5601B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F2"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5601B" w:rsidRPr="0005552B" w:rsidRDefault="00B5601B" w:rsidP="00D833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beurteilen  politische Prozesse in der EU im Hinblick auf regionale und nationale Interessen sowie das Ideal eines europäischen Gesamtinte</w:t>
            </w:r>
            <w:r w:rsidRPr="0005552B">
              <w:rPr>
                <w:rFonts w:ascii="Arial" w:hAnsi="Arial" w:cs="Arial"/>
                <w:sz w:val="20"/>
                <w:szCs w:val="20"/>
              </w:rPr>
              <w:t>r</w:t>
            </w:r>
            <w:r w:rsidRPr="0005552B">
              <w:rPr>
                <w:rFonts w:ascii="Arial" w:hAnsi="Arial" w:cs="Arial"/>
                <w:sz w:val="20"/>
                <w:szCs w:val="20"/>
              </w:rPr>
              <w:t>esses.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B5601B" w:rsidRPr="007D617D" w:rsidRDefault="00B5601B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01B" w:rsidRPr="007D617D" w:rsidTr="00FA7EDB">
        <w:trPr>
          <w:trHeight w:val="162"/>
        </w:trPr>
        <w:tc>
          <w:tcPr>
            <w:tcW w:w="1526" w:type="dxa"/>
            <w:vMerge/>
          </w:tcPr>
          <w:p w:rsidR="00B5601B" w:rsidRPr="007D617D" w:rsidRDefault="00B5601B" w:rsidP="00FA7EDB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B5601B" w:rsidRPr="007D617D" w:rsidRDefault="00B5601B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B5601B" w:rsidRPr="00A537F2" w:rsidRDefault="00B5601B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601B" w:rsidRPr="00A537F2" w:rsidRDefault="00B5601B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F2"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5601B" w:rsidRPr="0005552B" w:rsidRDefault="00B5601B" w:rsidP="00D833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bewerten an einem Fallbeispiel vergleichend die Entscheidungsmö</w:t>
            </w:r>
            <w:r w:rsidRPr="0005552B">
              <w:rPr>
                <w:rFonts w:ascii="Arial" w:hAnsi="Arial" w:cs="Arial"/>
                <w:sz w:val="20"/>
                <w:szCs w:val="20"/>
              </w:rPr>
              <w:t>g</w:t>
            </w:r>
            <w:r w:rsidRPr="0005552B">
              <w:rPr>
                <w:rFonts w:ascii="Arial" w:hAnsi="Arial" w:cs="Arial"/>
                <w:sz w:val="20"/>
                <w:szCs w:val="20"/>
              </w:rPr>
              <w:t>lichkeiten der einzelnen EU-Institutionen.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B5601B" w:rsidRPr="007D617D" w:rsidRDefault="00B5601B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01B" w:rsidRPr="007D617D" w:rsidTr="00FA7EDB">
        <w:trPr>
          <w:trHeight w:val="162"/>
        </w:trPr>
        <w:tc>
          <w:tcPr>
            <w:tcW w:w="1526" w:type="dxa"/>
            <w:vMerge/>
          </w:tcPr>
          <w:p w:rsidR="00B5601B" w:rsidRPr="007D617D" w:rsidRDefault="00B5601B" w:rsidP="00FA7EDB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B5601B" w:rsidRPr="007D617D" w:rsidRDefault="00B5601B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B5601B" w:rsidRPr="00A537F2" w:rsidRDefault="00B5601B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601B" w:rsidRPr="00A537F2" w:rsidRDefault="00B5601B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5601B" w:rsidRPr="0005552B" w:rsidRDefault="00B5601B" w:rsidP="00D833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 bewerten die Übertragung nationaler Souveränitätsrechte auf EU-Institutionen unter dem  Kriterium demokratischer Legitimation.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B5601B" w:rsidRPr="007D617D" w:rsidRDefault="00B5601B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01B" w:rsidRPr="007D617D" w:rsidTr="00FA7EDB">
        <w:trPr>
          <w:trHeight w:val="162"/>
        </w:trPr>
        <w:tc>
          <w:tcPr>
            <w:tcW w:w="1526" w:type="dxa"/>
            <w:vMerge/>
          </w:tcPr>
          <w:p w:rsidR="00B5601B" w:rsidRPr="007D617D" w:rsidRDefault="00B5601B" w:rsidP="00FA7EDB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B5601B" w:rsidRPr="007D617D" w:rsidRDefault="00B5601B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B5601B" w:rsidRPr="00A537F2" w:rsidRDefault="00B5601B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601B" w:rsidRPr="00A537F2" w:rsidRDefault="00B5601B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F2"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5601B" w:rsidRPr="0005552B" w:rsidRDefault="00B5601B" w:rsidP="00D833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bewerten die europäische Integration unter den Kriterien der Sicherung von Frieden und Freiheiten der EU-Bürger.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B5601B" w:rsidRPr="007D617D" w:rsidRDefault="00B5601B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01B" w:rsidRPr="007D617D" w:rsidTr="00FA7EDB">
        <w:trPr>
          <w:trHeight w:val="162"/>
        </w:trPr>
        <w:tc>
          <w:tcPr>
            <w:tcW w:w="1526" w:type="dxa"/>
            <w:vMerge/>
          </w:tcPr>
          <w:p w:rsidR="00B5601B" w:rsidRPr="007D617D" w:rsidRDefault="00B5601B" w:rsidP="00FA7EDB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B5601B" w:rsidRPr="007D617D" w:rsidRDefault="00B5601B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B5601B" w:rsidRPr="00A537F2" w:rsidRDefault="00B5601B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601B" w:rsidRPr="00A537F2" w:rsidRDefault="00B5601B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5601B" w:rsidRPr="0005552B" w:rsidRDefault="00B5601B" w:rsidP="00D833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 bewerten verschiedene Integrationsmodelle für Europa im Hinblick auf deren Realisierbarkeit und dahinter stehende Leitbilder.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B5601B" w:rsidRPr="007D617D" w:rsidRDefault="00B5601B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01B" w:rsidRPr="007D617D" w:rsidTr="00FA7EDB">
        <w:trPr>
          <w:trHeight w:val="162"/>
        </w:trPr>
        <w:tc>
          <w:tcPr>
            <w:tcW w:w="1526" w:type="dxa"/>
            <w:vMerge/>
          </w:tcPr>
          <w:p w:rsidR="00B5601B" w:rsidRPr="007D617D" w:rsidRDefault="00B5601B" w:rsidP="00FA7EDB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B5601B" w:rsidRPr="007D617D" w:rsidRDefault="00B5601B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B5601B" w:rsidRPr="00A537F2" w:rsidRDefault="00B5601B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601B" w:rsidRPr="00A537F2" w:rsidRDefault="00B5601B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F2"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5601B" w:rsidRPr="0005552B" w:rsidRDefault="00B5601B" w:rsidP="00D833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erörtern Chancen und Probleme einer EU-Erweiterung.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B5601B" w:rsidRPr="007D617D" w:rsidRDefault="00B5601B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01B" w:rsidRPr="007D617D" w:rsidTr="00FA7EDB">
        <w:trPr>
          <w:trHeight w:val="162"/>
        </w:trPr>
        <w:tc>
          <w:tcPr>
            <w:tcW w:w="1526" w:type="dxa"/>
            <w:vMerge/>
          </w:tcPr>
          <w:p w:rsidR="00B5601B" w:rsidRPr="007D617D" w:rsidRDefault="00B5601B" w:rsidP="00FA7EDB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B5601B" w:rsidRPr="007D617D" w:rsidRDefault="00B5601B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B5601B" w:rsidRPr="00A537F2" w:rsidRDefault="00B5601B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601B" w:rsidRPr="00A537F2" w:rsidRDefault="00B5601B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5601B" w:rsidRPr="0005552B" w:rsidRDefault="00B5601B" w:rsidP="00D833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.. erörtern Vor- und Nachteile einer  europäischen Währung für die europäische Integration und Stabilität.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B5601B" w:rsidRPr="007D617D" w:rsidRDefault="00B5601B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01B" w:rsidRPr="007D617D" w:rsidTr="00FA7EDB">
        <w:trPr>
          <w:trHeight w:val="162"/>
        </w:trPr>
        <w:tc>
          <w:tcPr>
            <w:tcW w:w="1526" w:type="dxa"/>
            <w:vMerge/>
          </w:tcPr>
          <w:p w:rsidR="00B5601B" w:rsidRPr="007D617D" w:rsidRDefault="00B5601B" w:rsidP="00FA7EDB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B5601B" w:rsidRPr="007D617D" w:rsidRDefault="00B5601B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B5601B" w:rsidRPr="00A537F2" w:rsidRDefault="00B5601B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601B" w:rsidRDefault="00B5601B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B5601B" w:rsidRDefault="00B5601B" w:rsidP="00D833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 beurteilen die Vorgehensweise europäischer Akteure im Hinblick auf die Handlungsfähigkeit der EU.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B5601B" w:rsidRPr="007D617D" w:rsidRDefault="00B5601B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2A4" w:rsidRPr="007D617D" w:rsidTr="00FA7EDB">
        <w:tc>
          <w:tcPr>
            <w:tcW w:w="6487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CCCCCC"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7D617D">
              <w:rPr>
                <w:rFonts w:ascii="Arial" w:hAnsi="Arial" w:cs="Arial"/>
                <w:b/>
                <w:i/>
                <w:color w:val="800000"/>
                <w:sz w:val="28"/>
                <w:szCs w:val="28"/>
              </w:rPr>
              <w:t>Verbindlich</w:t>
            </w:r>
            <w:r w:rsidRPr="007D617D">
              <w:rPr>
                <w:rFonts w:ascii="Arial" w:hAnsi="Arial" w:cs="Arial"/>
                <w:b/>
                <w:sz w:val="28"/>
                <w:szCs w:val="28"/>
              </w:rPr>
              <w:t xml:space="preserve"> umzusetzende </w:t>
            </w:r>
          </w:p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7D617D">
              <w:rPr>
                <w:rFonts w:ascii="Arial" w:hAnsi="Arial" w:cs="Arial"/>
                <w:b/>
                <w:sz w:val="28"/>
                <w:szCs w:val="28"/>
              </w:rPr>
              <w:t>Kompetenzerwartungen</w:t>
            </w:r>
          </w:p>
        </w:tc>
        <w:tc>
          <w:tcPr>
            <w:tcW w:w="68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0B32A4" w:rsidRPr="0005552B" w:rsidRDefault="000B32A4" w:rsidP="00D8334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552B">
              <w:rPr>
                <w:rFonts w:ascii="Arial" w:hAnsi="Arial" w:cs="Arial"/>
                <w:b/>
                <w:sz w:val="20"/>
                <w:szCs w:val="20"/>
              </w:rPr>
              <w:t>Die Schülerinnen und Schüler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0B32A4" w:rsidRPr="007D617D" w:rsidRDefault="000B32A4" w:rsidP="00FA7ED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D617D">
              <w:rPr>
                <w:rFonts w:ascii="Arial" w:hAnsi="Arial" w:cs="Arial"/>
                <w:b/>
              </w:rPr>
              <w:t></w:t>
            </w:r>
          </w:p>
          <w:p w:rsidR="000B32A4" w:rsidRDefault="000B32A4" w:rsidP="00FA7EDB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617D">
              <w:rPr>
                <w:rFonts w:ascii="Arial" w:hAnsi="Arial" w:cs="Arial"/>
                <w:b/>
                <w:sz w:val="16"/>
                <w:szCs w:val="16"/>
              </w:rPr>
              <w:t>Im schul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0B32A4" w:rsidRPr="007D617D" w:rsidRDefault="000B32A4" w:rsidP="00FA7EDB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internen Lehr</w:t>
            </w:r>
            <w:r w:rsidRPr="007D617D">
              <w:rPr>
                <w:rFonts w:ascii="Arial" w:hAnsi="Arial" w:cs="Arial"/>
                <w:b/>
                <w:sz w:val="16"/>
                <w:szCs w:val="16"/>
              </w:rPr>
              <w:t>plan verankert</w:t>
            </w:r>
          </w:p>
        </w:tc>
      </w:tr>
      <w:tr w:rsidR="00FD42FB" w:rsidRPr="007D617D" w:rsidTr="00FA7EDB">
        <w:trPr>
          <w:trHeight w:val="162"/>
        </w:trPr>
        <w:tc>
          <w:tcPr>
            <w:tcW w:w="1526" w:type="dxa"/>
            <w:vMerge w:val="restart"/>
            <w:tcBorders>
              <w:top w:val="single" w:sz="4" w:space="0" w:color="000000" w:themeColor="text1"/>
            </w:tcBorders>
          </w:tcPr>
          <w:p w:rsidR="00FD42FB" w:rsidRPr="007D617D" w:rsidRDefault="00FD42FB" w:rsidP="00FA7EDB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Konkreti-sierte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 w:themeColor="text1"/>
            </w:tcBorders>
          </w:tcPr>
          <w:p w:rsidR="00FD42FB" w:rsidRDefault="00FD42FB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Sachkompetenzen</w:t>
            </w:r>
          </w:p>
          <w:p w:rsidR="00FD42FB" w:rsidRPr="0005552B" w:rsidRDefault="00FD42FB" w:rsidP="00D8334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</w:tcBorders>
          </w:tcPr>
          <w:p w:rsidR="00FD42FB" w:rsidRDefault="00FD42FB" w:rsidP="00D83348">
            <w:pPr>
              <w:shd w:val="clear" w:color="auto" w:fill="D9D9D9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Inhaltsfeld 6</w:t>
            </w:r>
          </w:p>
          <w:p w:rsidR="00FD42FB" w:rsidRPr="007D617D" w:rsidRDefault="00FD42FB" w:rsidP="00D83348">
            <w:pPr>
              <w:shd w:val="clear" w:color="auto" w:fill="D9D9D9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Strukturen sozialer Ungleichheit, sozialer Wandel und soziale Sicherung</w:t>
            </w:r>
          </w:p>
          <w:p w:rsidR="00FD42FB" w:rsidRDefault="00FD42FB" w:rsidP="00D8334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617D">
              <w:rPr>
                <w:rFonts w:ascii="Arial" w:hAnsi="Arial" w:cs="Arial"/>
                <w:b/>
                <w:sz w:val="20"/>
                <w:szCs w:val="20"/>
              </w:rPr>
              <w:t>Inhaltliche Schwerpunkte</w:t>
            </w:r>
          </w:p>
          <w:p w:rsidR="00FD42FB" w:rsidRDefault="00FD42FB" w:rsidP="00D83348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Erscheinungsformen und Auswirkungen sozialer Ungleichheit</w:t>
            </w:r>
          </w:p>
          <w:p w:rsidR="00FD42FB" w:rsidRDefault="00FD42FB" w:rsidP="00D83348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Wandel gesellschaftlicher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und wirtschaftlicher Strukturen</w:t>
            </w:r>
          </w:p>
          <w:p w:rsidR="00FD42FB" w:rsidRDefault="00FD42FB" w:rsidP="00D83348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Modelle und Theorien gesellschaftlicher Ungleichheit</w:t>
            </w:r>
          </w:p>
          <w:p w:rsidR="00FD42FB" w:rsidRPr="00A21B5A" w:rsidRDefault="00FD42FB" w:rsidP="00D83348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Sozialstaatliches Handeln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2FB" w:rsidRDefault="00FD42FB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D42FB" w:rsidRPr="0005552B" w:rsidRDefault="00FD42FB" w:rsidP="00D833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  <w:r w:rsidRPr="0005552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5552B">
              <w:rPr>
                <w:rFonts w:ascii="Arial" w:hAnsi="Arial" w:cs="Arial"/>
                <w:sz w:val="20"/>
                <w:szCs w:val="20"/>
              </w:rPr>
              <w:t>erläutern aktuell diskutierte Begriffe und Bilder sozialen Wandels sowie eigene Gesellschaftsbilder.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FD42FB" w:rsidRPr="007D617D" w:rsidRDefault="00FD42FB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2FB" w:rsidRPr="007D617D" w:rsidTr="00FA7EDB">
        <w:trPr>
          <w:trHeight w:val="162"/>
        </w:trPr>
        <w:tc>
          <w:tcPr>
            <w:tcW w:w="1526" w:type="dxa"/>
            <w:vMerge/>
          </w:tcPr>
          <w:p w:rsidR="00FD42FB" w:rsidRPr="007D617D" w:rsidRDefault="00FD42FB" w:rsidP="00FA7EDB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FD42FB" w:rsidRPr="007D617D" w:rsidRDefault="00FD42FB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FD42FB" w:rsidRPr="00A21B5A" w:rsidRDefault="00FD42FB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2FB" w:rsidRDefault="00FD42FB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D42FB" w:rsidRPr="0005552B" w:rsidRDefault="00FD42FB" w:rsidP="00D833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unterscheiden Dimensionen sozialer Ungleichheit und ihre Indikatoren.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FD42FB" w:rsidRPr="007D617D" w:rsidRDefault="00FD42FB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2FB" w:rsidRPr="007D617D" w:rsidTr="00FA7EDB">
        <w:trPr>
          <w:trHeight w:val="162"/>
        </w:trPr>
        <w:tc>
          <w:tcPr>
            <w:tcW w:w="1526" w:type="dxa"/>
            <w:vMerge/>
          </w:tcPr>
          <w:p w:rsidR="00FD42FB" w:rsidRPr="007D617D" w:rsidRDefault="00FD42FB" w:rsidP="00FA7EDB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FD42FB" w:rsidRPr="007D617D" w:rsidRDefault="00FD42FB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FD42FB" w:rsidRPr="00A21B5A" w:rsidRDefault="00FD42FB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2FB" w:rsidRDefault="00FD42FB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D42FB" w:rsidRPr="0005552B" w:rsidRDefault="00FD42FB" w:rsidP="00B560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beschreiben Tendenzen des Wandels der Sozialstruktur in Deutschland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FD42FB" w:rsidRPr="007D617D" w:rsidRDefault="00FD42FB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2FB" w:rsidRPr="007D617D" w:rsidTr="00FA7EDB">
        <w:trPr>
          <w:trHeight w:val="162"/>
        </w:trPr>
        <w:tc>
          <w:tcPr>
            <w:tcW w:w="1526" w:type="dxa"/>
            <w:vMerge/>
          </w:tcPr>
          <w:p w:rsidR="00FD42FB" w:rsidRPr="007D617D" w:rsidRDefault="00FD42FB" w:rsidP="00FA7EDB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FD42FB" w:rsidRPr="007D617D" w:rsidRDefault="00FD42FB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FD42FB" w:rsidRPr="00A21B5A" w:rsidRDefault="00FD42FB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2FB" w:rsidRDefault="00FD42FB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D42FB" w:rsidRPr="0005552B" w:rsidRDefault="00FD42FB" w:rsidP="00B560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 analysieren kritisch die Rollenerwartungen und Rollenausgestaltungsmöglichkeiten für Mädchen und Jungen sowie Frauen und Männer im Hinblick auf Gleichberechtigung und Selbstverwirklichung sowie eigenverantwortlicher Zukunftssicherung beider Geschlechter.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FD42FB" w:rsidRPr="007D617D" w:rsidRDefault="00FD42FB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2FB" w:rsidRPr="007D617D" w:rsidTr="00FA7EDB">
        <w:trPr>
          <w:trHeight w:val="162"/>
        </w:trPr>
        <w:tc>
          <w:tcPr>
            <w:tcW w:w="1526" w:type="dxa"/>
            <w:vMerge/>
          </w:tcPr>
          <w:p w:rsidR="00FD42FB" w:rsidRPr="007D617D" w:rsidRDefault="00FD42FB" w:rsidP="00FA7EDB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FD42FB" w:rsidRPr="007D617D" w:rsidRDefault="00FD42FB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FD42FB" w:rsidRPr="00A21B5A" w:rsidRDefault="00FD42FB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2FB" w:rsidRDefault="00FD42FB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D42FB" w:rsidRDefault="00FD42FB" w:rsidP="00B560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 analysieren den sozioökonomischen Strukturwandel im Hinblick auf die gewandelte Bedeutung von Wirtschaftssektoren und die Veränderung der Erwerbsarbeitsverhältnisse.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FD42FB" w:rsidRPr="007D617D" w:rsidRDefault="00FD42FB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2FB" w:rsidRPr="007D617D" w:rsidTr="00FA7EDB">
        <w:trPr>
          <w:trHeight w:val="162"/>
        </w:trPr>
        <w:tc>
          <w:tcPr>
            <w:tcW w:w="1526" w:type="dxa"/>
            <w:vMerge/>
          </w:tcPr>
          <w:p w:rsidR="00FD42FB" w:rsidRPr="007D617D" w:rsidRDefault="00FD42FB" w:rsidP="00FA7EDB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FD42FB" w:rsidRPr="007D617D" w:rsidRDefault="00FD42FB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FD42FB" w:rsidRPr="00A21B5A" w:rsidRDefault="00FD42FB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2FB" w:rsidRDefault="00FD42FB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D42FB" w:rsidRPr="0005552B" w:rsidRDefault="00FD42FB" w:rsidP="00D833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erläutern Grundzüge und Kriterien von Modellen vertikaler und horizo</w:t>
            </w:r>
            <w:r w:rsidRPr="0005552B">
              <w:rPr>
                <w:rFonts w:ascii="Arial" w:hAnsi="Arial" w:cs="Arial"/>
                <w:sz w:val="20"/>
                <w:szCs w:val="20"/>
              </w:rPr>
              <w:t>n</w:t>
            </w:r>
            <w:r w:rsidRPr="0005552B">
              <w:rPr>
                <w:rFonts w:ascii="Arial" w:hAnsi="Arial" w:cs="Arial"/>
                <w:sz w:val="20"/>
                <w:szCs w:val="20"/>
              </w:rPr>
              <w:t>taler Ungleichheit.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FD42FB" w:rsidRPr="007D617D" w:rsidRDefault="00FD42FB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2FB" w:rsidRPr="007D617D" w:rsidTr="00FA7EDB">
        <w:trPr>
          <w:trHeight w:val="162"/>
        </w:trPr>
        <w:tc>
          <w:tcPr>
            <w:tcW w:w="1526" w:type="dxa"/>
            <w:vMerge/>
          </w:tcPr>
          <w:p w:rsidR="00FD42FB" w:rsidRPr="007D617D" w:rsidRDefault="00FD42FB" w:rsidP="00FA7EDB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FD42FB" w:rsidRPr="007D617D" w:rsidRDefault="00FD42FB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FD42FB" w:rsidRPr="00A21B5A" w:rsidRDefault="00FD42FB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2FB" w:rsidRDefault="00FD42FB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D42FB" w:rsidRPr="0005552B" w:rsidRDefault="00FD42FB" w:rsidP="00D833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erläutern Grundzüge und Kriterien von Modellen und Theorien sozialer Entstrukturierung.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FD42FB" w:rsidRPr="007D617D" w:rsidRDefault="00FD42FB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2FB" w:rsidRPr="007D617D" w:rsidTr="00FA7EDB">
        <w:trPr>
          <w:trHeight w:val="162"/>
        </w:trPr>
        <w:tc>
          <w:tcPr>
            <w:tcW w:w="1526" w:type="dxa"/>
            <w:vMerge/>
          </w:tcPr>
          <w:p w:rsidR="00FD42FB" w:rsidRPr="007D617D" w:rsidRDefault="00FD42FB" w:rsidP="00FA7EDB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FD42FB" w:rsidRPr="007D617D" w:rsidRDefault="00FD42FB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FD42FB" w:rsidRPr="00A21B5A" w:rsidRDefault="00FD42FB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2FB" w:rsidRDefault="00FD42FB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D42FB" w:rsidRPr="0005552B" w:rsidRDefault="00FD42FB" w:rsidP="00D833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analysieren alltägliche Lebensverhältnisse mit Hilfe der Modelle und Konzepte sozialer Ungleichheit.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FD42FB" w:rsidRPr="007D617D" w:rsidRDefault="00FD42FB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2FB" w:rsidRPr="007D617D" w:rsidTr="00FA7EDB">
        <w:trPr>
          <w:trHeight w:val="162"/>
        </w:trPr>
        <w:tc>
          <w:tcPr>
            <w:tcW w:w="1526" w:type="dxa"/>
            <w:vMerge/>
          </w:tcPr>
          <w:p w:rsidR="00FD42FB" w:rsidRPr="007D617D" w:rsidRDefault="00FD42FB" w:rsidP="00FA7EDB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FD42FB" w:rsidRPr="007D617D" w:rsidRDefault="00FD42FB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FD42FB" w:rsidRPr="00A21B5A" w:rsidRDefault="00FD42FB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2FB" w:rsidRDefault="00FD42FB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D42FB" w:rsidRPr="0005552B" w:rsidRDefault="00FD42FB" w:rsidP="00B560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>
              <w:rPr>
                <w:rFonts w:ascii="Arial" w:hAnsi="Arial" w:cs="Arial"/>
                <w:sz w:val="20"/>
                <w:szCs w:val="20"/>
              </w:rPr>
              <w:t xml:space="preserve">analysieren ökonomische, 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politische und </w:t>
            </w:r>
            <w:r>
              <w:rPr>
                <w:rFonts w:ascii="Arial" w:hAnsi="Arial" w:cs="Arial"/>
                <w:sz w:val="20"/>
                <w:szCs w:val="20"/>
              </w:rPr>
              <w:t xml:space="preserve">soziale </w:t>
            </w:r>
            <w:r w:rsidRPr="0005552B">
              <w:rPr>
                <w:rFonts w:ascii="Arial" w:hAnsi="Arial" w:cs="Arial"/>
                <w:sz w:val="20"/>
                <w:szCs w:val="20"/>
              </w:rPr>
              <w:t>Verwendungszusammenhänge soziologischer Forschung.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FD42FB" w:rsidRPr="007D617D" w:rsidRDefault="00FD42FB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2FB" w:rsidRPr="007D617D" w:rsidTr="00FA7EDB">
        <w:trPr>
          <w:trHeight w:val="162"/>
        </w:trPr>
        <w:tc>
          <w:tcPr>
            <w:tcW w:w="1526" w:type="dxa"/>
            <w:vMerge/>
          </w:tcPr>
          <w:p w:rsidR="00FD42FB" w:rsidRPr="007D617D" w:rsidRDefault="00FD42FB" w:rsidP="00FA7EDB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FD42FB" w:rsidRPr="007D617D" w:rsidRDefault="00FD42FB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FD42FB" w:rsidRPr="00A21B5A" w:rsidRDefault="00FD42FB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2FB" w:rsidRDefault="00FD42FB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D42FB" w:rsidRPr="0005552B" w:rsidRDefault="00FD42FB" w:rsidP="00B560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 analysieren an einem Fallbeispiel sozialpolitische Konzeptionen von Arbeitnehmer- und Arbeitgebervertretungen.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FD42FB" w:rsidRPr="007D617D" w:rsidRDefault="00FD42FB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2FB" w:rsidRPr="007D617D" w:rsidTr="00FA7EDB">
        <w:trPr>
          <w:trHeight w:val="162"/>
        </w:trPr>
        <w:tc>
          <w:tcPr>
            <w:tcW w:w="1526" w:type="dxa"/>
            <w:vMerge/>
          </w:tcPr>
          <w:p w:rsidR="00FD42FB" w:rsidRPr="007D617D" w:rsidRDefault="00FD42FB" w:rsidP="00FA7EDB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FD42FB" w:rsidRPr="007D617D" w:rsidRDefault="00FD42FB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FD42FB" w:rsidRPr="00A21B5A" w:rsidRDefault="00FD42FB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2FB" w:rsidRDefault="00FD42FB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D42FB" w:rsidRPr="0005552B" w:rsidRDefault="00FD42FB" w:rsidP="00D833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erläutern Grundprinzipien staatlicher Sozialpolitik und Sozialgesetzg</w:t>
            </w:r>
            <w:r w:rsidRPr="0005552B">
              <w:rPr>
                <w:rFonts w:ascii="Arial" w:hAnsi="Arial" w:cs="Arial"/>
                <w:sz w:val="20"/>
                <w:szCs w:val="20"/>
              </w:rPr>
              <w:t>e</w:t>
            </w:r>
            <w:r w:rsidRPr="0005552B">
              <w:rPr>
                <w:rFonts w:ascii="Arial" w:hAnsi="Arial" w:cs="Arial"/>
                <w:sz w:val="20"/>
                <w:szCs w:val="20"/>
              </w:rPr>
              <w:t>bung.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FD42FB" w:rsidRPr="007D617D" w:rsidRDefault="00FD42FB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2FB" w:rsidRPr="007D617D" w:rsidTr="00FA7EDB">
        <w:trPr>
          <w:trHeight w:val="162"/>
        </w:trPr>
        <w:tc>
          <w:tcPr>
            <w:tcW w:w="1526" w:type="dxa"/>
            <w:vMerge/>
          </w:tcPr>
          <w:p w:rsidR="00FD42FB" w:rsidRPr="007D617D" w:rsidRDefault="00FD42FB" w:rsidP="00FA7EDB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18" w:space="0" w:color="000000" w:themeColor="text1"/>
            </w:tcBorders>
          </w:tcPr>
          <w:p w:rsidR="00FD42FB" w:rsidRPr="007D617D" w:rsidRDefault="00FD42FB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FD42FB" w:rsidRPr="00A21B5A" w:rsidRDefault="00FD42FB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D42FB" w:rsidRDefault="00FD42FB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 w:rsidR="00FD42FB" w:rsidRPr="0005552B" w:rsidRDefault="00FD42FB" w:rsidP="00D833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color w:val="000000"/>
                <w:sz w:val="20"/>
                <w:szCs w:val="20"/>
              </w:rPr>
              <w:t>analysieren an einem Beispiel sozialstaatliche Handlungskonzepte im Hinblick auf normative und politische Grundlagen, Interessengebu</w:t>
            </w:r>
            <w:r w:rsidRPr="0005552B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05552B">
              <w:rPr>
                <w:rFonts w:ascii="Arial" w:hAnsi="Arial" w:cs="Arial"/>
                <w:color w:val="000000"/>
                <w:sz w:val="20"/>
                <w:szCs w:val="20"/>
              </w:rPr>
              <w:t>denheit sowie deren Finanzierung.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000000" w:themeColor="text1"/>
            </w:tcBorders>
          </w:tcPr>
          <w:p w:rsidR="00FD42FB" w:rsidRPr="007D617D" w:rsidRDefault="00FD42FB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2FB" w:rsidRPr="007D617D" w:rsidTr="00FD42FB">
        <w:trPr>
          <w:trHeight w:val="162"/>
        </w:trPr>
        <w:tc>
          <w:tcPr>
            <w:tcW w:w="1526" w:type="dxa"/>
            <w:vMerge/>
          </w:tcPr>
          <w:p w:rsidR="00FD42FB" w:rsidRPr="007D617D" w:rsidRDefault="00FD42FB" w:rsidP="00FA7EDB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18" w:space="0" w:color="000000" w:themeColor="text1"/>
            </w:tcBorders>
          </w:tcPr>
          <w:p w:rsidR="00FD42FB" w:rsidRPr="007D617D" w:rsidRDefault="00FD42FB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Urteilskompe-tenzen</w:t>
            </w:r>
          </w:p>
        </w:tc>
        <w:tc>
          <w:tcPr>
            <w:tcW w:w="2410" w:type="dxa"/>
            <w:vMerge/>
          </w:tcPr>
          <w:p w:rsidR="00FD42FB" w:rsidRPr="00A21B5A" w:rsidRDefault="00FD42FB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D42FB" w:rsidRDefault="00FD42FB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D42FB" w:rsidRPr="0005552B" w:rsidRDefault="00FD42FB" w:rsidP="00D833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beurteilen Tendenzen sozialen Wandels aus der Sicht ihrer zukünft</w:t>
            </w:r>
            <w:r w:rsidRPr="0005552B">
              <w:rPr>
                <w:rFonts w:ascii="Arial" w:hAnsi="Arial" w:cs="Arial"/>
                <w:sz w:val="20"/>
                <w:szCs w:val="20"/>
              </w:rPr>
              <w:t>i</w:t>
            </w:r>
            <w:r w:rsidRPr="0005552B">
              <w:rPr>
                <w:rFonts w:ascii="Arial" w:hAnsi="Arial" w:cs="Arial"/>
                <w:sz w:val="20"/>
                <w:szCs w:val="20"/>
              </w:rPr>
              <w:t>gen sozialen Rollen als abhängig Arbeitende bzw. Unternehmerin und Unternehmer.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FD42FB" w:rsidRPr="007D617D" w:rsidRDefault="00FD42FB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2FB" w:rsidRPr="007D617D" w:rsidTr="00430DA6">
        <w:trPr>
          <w:trHeight w:val="162"/>
        </w:trPr>
        <w:tc>
          <w:tcPr>
            <w:tcW w:w="1526" w:type="dxa"/>
            <w:vMerge/>
          </w:tcPr>
          <w:p w:rsidR="00FD42FB" w:rsidRPr="007D617D" w:rsidRDefault="00FD42FB" w:rsidP="00FA7EDB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FD42FB" w:rsidRDefault="00FD42FB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FD42FB" w:rsidRPr="00A21B5A" w:rsidRDefault="00FD42FB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2FB" w:rsidRDefault="00FD42FB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D42FB" w:rsidRPr="0005552B" w:rsidRDefault="00FD42FB" w:rsidP="00D833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 beurteilen Machtkonstellationen und Interessenkonflikte von an der Gestaltung sozialer Prozesse Beteiligter.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FD42FB" w:rsidRPr="007D617D" w:rsidRDefault="00FD42FB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2FB" w:rsidRPr="007D617D" w:rsidTr="00FA7EDB">
        <w:trPr>
          <w:trHeight w:val="162"/>
        </w:trPr>
        <w:tc>
          <w:tcPr>
            <w:tcW w:w="1526" w:type="dxa"/>
            <w:vMerge/>
          </w:tcPr>
          <w:p w:rsidR="00FD42FB" w:rsidRPr="007D617D" w:rsidRDefault="00FD42FB" w:rsidP="00FA7EDB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FD42FB" w:rsidRPr="007D617D" w:rsidRDefault="00FD42FB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FD42FB" w:rsidRPr="00A21B5A" w:rsidRDefault="00FD42FB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2FB" w:rsidRDefault="00FD42FB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D42FB" w:rsidRPr="0005552B" w:rsidRDefault="00FD42FB" w:rsidP="00D833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bewerten die Bedeutung von gesellschaftlichen Entstrukturierungsvo</w:t>
            </w:r>
            <w:r w:rsidRPr="0005552B">
              <w:rPr>
                <w:rFonts w:ascii="Arial" w:hAnsi="Arial" w:cs="Arial"/>
                <w:sz w:val="20"/>
                <w:szCs w:val="20"/>
              </w:rPr>
              <w:t>r</w:t>
            </w:r>
            <w:r w:rsidRPr="0005552B">
              <w:rPr>
                <w:rFonts w:ascii="Arial" w:hAnsi="Arial" w:cs="Arial"/>
                <w:sz w:val="20"/>
                <w:szCs w:val="20"/>
              </w:rPr>
              <w:t>gängen für den ökonomischen Wohlstand und den sozialen Zusa</w:t>
            </w:r>
            <w:r w:rsidRPr="0005552B">
              <w:rPr>
                <w:rFonts w:ascii="Arial" w:hAnsi="Arial" w:cs="Arial"/>
                <w:sz w:val="20"/>
                <w:szCs w:val="20"/>
              </w:rPr>
              <w:t>m</w:t>
            </w:r>
            <w:r w:rsidRPr="0005552B">
              <w:rPr>
                <w:rFonts w:ascii="Arial" w:hAnsi="Arial" w:cs="Arial"/>
                <w:sz w:val="20"/>
                <w:szCs w:val="20"/>
              </w:rPr>
              <w:t>menhalt.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FD42FB" w:rsidRPr="007D617D" w:rsidRDefault="00FD42FB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2FB" w:rsidRPr="007D617D" w:rsidTr="00FA7EDB">
        <w:trPr>
          <w:trHeight w:val="162"/>
        </w:trPr>
        <w:tc>
          <w:tcPr>
            <w:tcW w:w="1526" w:type="dxa"/>
            <w:vMerge/>
          </w:tcPr>
          <w:p w:rsidR="00FD42FB" w:rsidRPr="007D617D" w:rsidRDefault="00FD42FB" w:rsidP="00FA7EDB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FD42FB" w:rsidRPr="007D617D" w:rsidRDefault="00FD42FB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FD42FB" w:rsidRPr="00A21B5A" w:rsidRDefault="00FD42FB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2FB" w:rsidRDefault="00FD42FB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D42FB" w:rsidRPr="0005552B" w:rsidRDefault="00FD42FB" w:rsidP="00D833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beurteilen die Reichweite von Modellen sozialer Ungleichheit im Hin</w:t>
            </w:r>
            <w:r w:rsidRPr="0005552B">
              <w:rPr>
                <w:rFonts w:ascii="Arial" w:hAnsi="Arial" w:cs="Arial"/>
                <w:sz w:val="20"/>
                <w:szCs w:val="20"/>
              </w:rPr>
              <w:t>b</w:t>
            </w:r>
            <w:r w:rsidRPr="0005552B">
              <w:rPr>
                <w:rFonts w:ascii="Arial" w:hAnsi="Arial" w:cs="Arial"/>
                <w:sz w:val="20"/>
                <w:szCs w:val="20"/>
              </w:rPr>
              <w:t>lick auf die Abbildung von Wirklichkeit und ihren Erklärungswert.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FD42FB" w:rsidRPr="007D617D" w:rsidRDefault="00FD42FB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2FB" w:rsidRPr="007D617D" w:rsidTr="00FA7EDB">
        <w:trPr>
          <w:trHeight w:val="162"/>
        </w:trPr>
        <w:tc>
          <w:tcPr>
            <w:tcW w:w="1526" w:type="dxa"/>
            <w:vMerge/>
          </w:tcPr>
          <w:p w:rsidR="00FD42FB" w:rsidRPr="007D617D" w:rsidRDefault="00FD42FB" w:rsidP="00FA7EDB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FD42FB" w:rsidRPr="007D617D" w:rsidRDefault="00FD42FB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FD42FB" w:rsidRPr="00A21B5A" w:rsidRDefault="00FD42FB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2FB" w:rsidRDefault="00FD42FB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D42FB" w:rsidRPr="0005552B" w:rsidRDefault="00FD42FB" w:rsidP="00D833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beurteilen die politische und ökonomische Verwertung von Ergebni</w:t>
            </w:r>
            <w:r w:rsidRPr="0005552B">
              <w:rPr>
                <w:rFonts w:ascii="Arial" w:hAnsi="Arial" w:cs="Arial"/>
                <w:sz w:val="20"/>
                <w:szCs w:val="20"/>
              </w:rPr>
              <w:t>s</w:t>
            </w:r>
            <w:r w:rsidRPr="0005552B">
              <w:rPr>
                <w:rFonts w:ascii="Arial" w:hAnsi="Arial" w:cs="Arial"/>
                <w:sz w:val="20"/>
                <w:szCs w:val="20"/>
              </w:rPr>
              <w:t>sen der Ungleichheitsforschung.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FD42FB" w:rsidRPr="007D617D" w:rsidRDefault="00FD42FB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2FB" w:rsidRPr="007D617D" w:rsidTr="00A94FE5">
        <w:trPr>
          <w:trHeight w:val="162"/>
        </w:trPr>
        <w:tc>
          <w:tcPr>
            <w:tcW w:w="1526" w:type="dxa"/>
            <w:vMerge/>
          </w:tcPr>
          <w:p w:rsidR="00FD42FB" w:rsidRPr="007D617D" w:rsidRDefault="00FD42FB" w:rsidP="00FA7EDB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FD42FB" w:rsidRPr="007D617D" w:rsidRDefault="00FD42FB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FD42FB" w:rsidRPr="00A21B5A" w:rsidRDefault="00FD42FB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2FB" w:rsidRDefault="00FD42FB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D42FB" w:rsidRPr="0005552B" w:rsidRDefault="00FD42FB" w:rsidP="00D833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beurteilen unterschiedliche  Zugangschancen zu Ressourcen und d</w:t>
            </w:r>
            <w:r w:rsidRPr="0005552B">
              <w:rPr>
                <w:rFonts w:ascii="Arial" w:hAnsi="Arial" w:cs="Arial"/>
                <w:sz w:val="20"/>
                <w:szCs w:val="20"/>
              </w:rPr>
              <w:t>e</w:t>
            </w:r>
            <w:r w:rsidRPr="0005552B">
              <w:rPr>
                <w:rFonts w:ascii="Arial" w:hAnsi="Arial" w:cs="Arial"/>
                <w:sz w:val="20"/>
                <w:szCs w:val="20"/>
              </w:rPr>
              <w:t>ren Legitimationen vor dem Hintergrund des Sozialstaatsgebots und des Gebots des Grundgesetzes zur Herstellung gleichwertiger L</w:t>
            </w:r>
            <w:r w:rsidRPr="0005552B">
              <w:rPr>
                <w:rFonts w:ascii="Arial" w:hAnsi="Arial" w:cs="Arial"/>
                <w:sz w:val="20"/>
                <w:szCs w:val="20"/>
              </w:rPr>
              <w:t>e</w:t>
            </w:r>
            <w:r w:rsidRPr="0005552B">
              <w:rPr>
                <w:rFonts w:ascii="Arial" w:hAnsi="Arial" w:cs="Arial"/>
                <w:sz w:val="20"/>
                <w:szCs w:val="20"/>
              </w:rPr>
              <w:t>bensverhältnisse.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FD42FB" w:rsidRPr="007D617D" w:rsidRDefault="00FD42FB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2FB" w:rsidRPr="007D617D" w:rsidTr="00FA7EDB">
        <w:trPr>
          <w:trHeight w:val="162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</w:tcPr>
          <w:p w:rsidR="00FD42FB" w:rsidRPr="007D617D" w:rsidRDefault="00FD42FB" w:rsidP="00FA7EDB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4" w:space="0" w:color="000000" w:themeColor="text1"/>
            </w:tcBorders>
          </w:tcPr>
          <w:p w:rsidR="00FD42FB" w:rsidRPr="007D617D" w:rsidRDefault="00FD42FB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FD42FB" w:rsidRPr="00A21B5A" w:rsidRDefault="00FD42FB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2FB" w:rsidRDefault="00FD42FB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D42FB" w:rsidRPr="0005552B" w:rsidRDefault="00FD42FB" w:rsidP="00D833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 nehmen zu Kontroversen um sozialstaatliche Interventionen aus verschiedenen gesellschaftlichen Perspektiven Stellung.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FD42FB" w:rsidRPr="007D617D" w:rsidRDefault="00FD42FB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2A4" w:rsidRPr="007D617D" w:rsidTr="00FA7EDB">
        <w:tc>
          <w:tcPr>
            <w:tcW w:w="6487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CCCCCC"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7D617D">
              <w:rPr>
                <w:rFonts w:ascii="Arial" w:hAnsi="Arial" w:cs="Arial"/>
                <w:b/>
                <w:i/>
                <w:color w:val="800000"/>
                <w:sz w:val="28"/>
                <w:szCs w:val="28"/>
              </w:rPr>
              <w:t>Verbindlich</w:t>
            </w:r>
            <w:r w:rsidRPr="007D617D">
              <w:rPr>
                <w:rFonts w:ascii="Arial" w:hAnsi="Arial" w:cs="Arial"/>
                <w:b/>
                <w:sz w:val="28"/>
                <w:szCs w:val="28"/>
              </w:rPr>
              <w:t xml:space="preserve"> umzusetzende </w:t>
            </w:r>
          </w:p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7D617D">
              <w:rPr>
                <w:rFonts w:ascii="Arial" w:hAnsi="Arial" w:cs="Arial"/>
                <w:b/>
                <w:sz w:val="28"/>
                <w:szCs w:val="28"/>
              </w:rPr>
              <w:t>Kompetenzerwartungen</w:t>
            </w:r>
          </w:p>
        </w:tc>
        <w:tc>
          <w:tcPr>
            <w:tcW w:w="68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0B32A4" w:rsidRPr="0005552B" w:rsidRDefault="000B32A4" w:rsidP="00D8334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552B">
              <w:rPr>
                <w:rFonts w:ascii="Arial" w:hAnsi="Arial" w:cs="Arial"/>
                <w:b/>
                <w:sz w:val="20"/>
                <w:szCs w:val="20"/>
              </w:rPr>
              <w:t>Die Schülerinnen und Schüler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0B32A4" w:rsidRPr="007D617D" w:rsidRDefault="000B32A4" w:rsidP="00FA7ED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D617D">
              <w:rPr>
                <w:rFonts w:ascii="Arial" w:hAnsi="Arial" w:cs="Arial"/>
                <w:b/>
              </w:rPr>
              <w:t></w:t>
            </w:r>
          </w:p>
          <w:p w:rsidR="000B32A4" w:rsidRDefault="000B32A4" w:rsidP="00FA7EDB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617D">
              <w:rPr>
                <w:rFonts w:ascii="Arial" w:hAnsi="Arial" w:cs="Arial"/>
                <w:b/>
                <w:sz w:val="16"/>
                <w:szCs w:val="16"/>
              </w:rPr>
              <w:t>Im schul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0B32A4" w:rsidRPr="007D617D" w:rsidRDefault="000B32A4" w:rsidP="00FA7EDB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internen </w:t>
            </w: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Lehr</w:t>
            </w:r>
            <w:r w:rsidRPr="007D617D">
              <w:rPr>
                <w:rFonts w:ascii="Arial" w:hAnsi="Arial" w:cs="Arial"/>
                <w:b/>
                <w:sz w:val="16"/>
                <w:szCs w:val="16"/>
              </w:rPr>
              <w:t>plan verankert</w:t>
            </w:r>
          </w:p>
        </w:tc>
      </w:tr>
      <w:tr w:rsidR="000B32A4" w:rsidRPr="007D617D" w:rsidTr="00FA7EDB">
        <w:trPr>
          <w:trHeight w:val="162"/>
        </w:trPr>
        <w:tc>
          <w:tcPr>
            <w:tcW w:w="1613" w:type="dxa"/>
            <w:gridSpan w:val="2"/>
            <w:vMerge w:val="restart"/>
            <w:tcBorders>
              <w:top w:val="single" w:sz="18" w:space="0" w:color="000000" w:themeColor="text1"/>
            </w:tcBorders>
          </w:tcPr>
          <w:p w:rsidR="000B32A4" w:rsidRPr="00F962F7" w:rsidRDefault="000B32A4" w:rsidP="00D8334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962F7">
              <w:rPr>
                <w:rFonts w:ascii="Arial" w:hAnsi="Arial" w:cs="Arial"/>
                <w:b/>
                <w:sz w:val="28"/>
                <w:szCs w:val="28"/>
              </w:rPr>
              <w:lastRenderedPageBreak/>
              <w:t>Konkretisierte</w:t>
            </w:r>
          </w:p>
        </w:tc>
        <w:tc>
          <w:tcPr>
            <w:tcW w:w="1614" w:type="dxa"/>
            <w:gridSpan w:val="2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Sachkompe-tenzen</w:t>
            </w:r>
          </w:p>
        </w:tc>
        <w:tc>
          <w:tcPr>
            <w:tcW w:w="2410" w:type="dxa"/>
            <w:vMerge w:val="restart"/>
          </w:tcPr>
          <w:p w:rsidR="000B32A4" w:rsidRDefault="000B32A4" w:rsidP="00D83348">
            <w:pPr>
              <w:shd w:val="clear" w:color="auto" w:fill="D9D9D9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Inhaltsfeld 7</w:t>
            </w:r>
          </w:p>
          <w:p w:rsidR="000B32A4" w:rsidRPr="007D617D" w:rsidRDefault="000B32A4" w:rsidP="00D83348">
            <w:pPr>
              <w:shd w:val="clear" w:color="auto" w:fill="D9D9D9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Globale Strukturen und Prozesse</w:t>
            </w:r>
          </w:p>
          <w:p w:rsidR="000B32A4" w:rsidRDefault="000B32A4" w:rsidP="00D8334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617D">
              <w:rPr>
                <w:rFonts w:ascii="Arial" w:hAnsi="Arial" w:cs="Arial"/>
                <w:b/>
                <w:sz w:val="20"/>
                <w:szCs w:val="20"/>
              </w:rPr>
              <w:t>Inhaltliche Schwerpunkte</w:t>
            </w:r>
          </w:p>
          <w:p w:rsidR="000B32A4" w:rsidRDefault="000B32A4" w:rsidP="00D83348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Internationale Friedens- und Sicherheitspolitik</w:t>
            </w:r>
          </w:p>
          <w:p w:rsidR="000B32A4" w:rsidRDefault="000B32A4" w:rsidP="00D83348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Beitrag der UN zur Konfliktbewältigung und Friedenssicherung</w:t>
            </w:r>
          </w:p>
          <w:p w:rsidR="000B32A4" w:rsidRDefault="000B32A4" w:rsidP="00D83348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Internationale Bedeutung von Menschenrechten und Demokratie</w:t>
            </w:r>
          </w:p>
          <w:p w:rsidR="000B32A4" w:rsidRDefault="000B32A4" w:rsidP="00D83348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Merkmale, Dimensionen und Auswirkungen der Globalisierung</w:t>
            </w:r>
          </w:p>
          <w:p w:rsidR="00FD42FB" w:rsidRDefault="00FD42FB" w:rsidP="00D83348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Global Governance</w:t>
            </w:r>
          </w:p>
          <w:p w:rsidR="000B32A4" w:rsidRDefault="000B32A4" w:rsidP="00D83348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Internationale Wirtschaftsbeziehungen</w:t>
            </w:r>
          </w:p>
          <w:p w:rsidR="000B32A4" w:rsidRPr="0005552B" w:rsidRDefault="000B32A4" w:rsidP="00D83348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Wirtschaftsstandort Deutschland</w:t>
            </w:r>
          </w:p>
        </w:tc>
        <w:tc>
          <w:tcPr>
            <w:tcW w:w="85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B32A4" w:rsidRPr="00A537F2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7F2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SK</w:t>
            </w:r>
          </w:p>
        </w:tc>
        <w:tc>
          <w:tcPr>
            <w:tcW w:w="680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B32A4" w:rsidRPr="0005552B" w:rsidRDefault="000B32A4" w:rsidP="00D833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erläutern die Friedensvorstellungen und Konzeptionen unterschiedl</w:t>
            </w:r>
            <w:r w:rsidRPr="0005552B">
              <w:rPr>
                <w:rFonts w:ascii="Arial" w:hAnsi="Arial" w:cs="Arial"/>
                <w:sz w:val="20"/>
                <w:szCs w:val="20"/>
              </w:rPr>
              <w:t>i</w:t>
            </w:r>
            <w:r w:rsidRPr="0005552B">
              <w:rPr>
                <w:rFonts w:ascii="Arial" w:hAnsi="Arial" w:cs="Arial"/>
                <w:sz w:val="20"/>
                <w:szCs w:val="20"/>
              </w:rPr>
              <w:t>cher Ansätze der Konflikt- und Friedensf</w:t>
            </w:r>
            <w:r w:rsidR="00FD42FB">
              <w:rPr>
                <w:rFonts w:ascii="Arial" w:hAnsi="Arial" w:cs="Arial"/>
                <w:sz w:val="20"/>
                <w:szCs w:val="20"/>
              </w:rPr>
              <w:t>orschung (u.a. der Theorie der S</w:t>
            </w:r>
            <w:r w:rsidRPr="0005552B">
              <w:rPr>
                <w:rFonts w:ascii="Arial" w:hAnsi="Arial" w:cs="Arial"/>
                <w:sz w:val="20"/>
                <w:szCs w:val="20"/>
              </w:rPr>
              <w:t>trukturellen Gewalt).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2A4" w:rsidRPr="007D617D" w:rsidTr="00FA7EDB">
        <w:trPr>
          <w:trHeight w:val="162"/>
        </w:trPr>
        <w:tc>
          <w:tcPr>
            <w:tcW w:w="1613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14" w:type="dxa"/>
            <w:gridSpan w:val="2"/>
            <w:vMerge/>
            <w:tcBorders>
              <w:bottom w:val="single" w:sz="18" w:space="0" w:color="000000" w:themeColor="text1"/>
            </w:tcBorders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0B32A4" w:rsidRPr="00A537F2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32A4" w:rsidRPr="00A537F2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B32A4" w:rsidRPr="0005552B" w:rsidRDefault="000B32A4" w:rsidP="00D833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unterscheiden und analysieren beispielbezogen Erscheinungsformen, Ursachen und Strukturen internationaler Konflikte, Krisen und Kriege.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2A4" w:rsidRPr="007D617D" w:rsidTr="00FA7EDB">
        <w:trPr>
          <w:trHeight w:val="162"/>
        </w:trPr>
        <w:tc>
          <w:tcPr>
            <w:tcW w:w="1613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14" w:type="dxa"/>
            <w:gridSpan w:val="2"/>
            <w:vMerge/>
            <w:tcBorders>
              <w:bottom w:val="single" w:sz="18" w:space="0" w:color="000000" w:themeColor="text1"/>
            </w:tcBorders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0B32A4" w:rsidRPr="00A537F2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32A4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B32A4" w:rsidRPr="0005552B" w:rsidRDefault="000B32A4" w:rsidP="00D833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erläutern an einem Fallbeispiel die Bedeutung der Grund- und Me</w:t>
            </w:r>
            <w:r w:rsidRPr="0005552B">
              <w:rPr>
                <w:rFonts w:ascii="Arial" w:hAnsi="Arial" w:cs="Arial"/>
                <w:sz w:val="20"/>
                <w:szCs w:val="20"/>
              </w:rPr>
              <w:t>n</w:t>
            </w:r>
            <w:r w:rsidRPr="0005552B">
              <w:rPr>
                <w:rFonts w:ascii="Arial" w:hAnsi="Arial" w:cs="Arial"/>
                <w:sz w:val="20"/>
                <w:szCs w:val="20"/>
              </w:rPr>
              <w:t>schenrechte sowie der Demokratie im Rahmen der internationalen Friedens- und Sicherheitspolitik.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2A4" w:rsidRPr="007D617D" w:rsidTr="00FA7EDB">
        <w:trPr>
          <w:trHeight w:val="162"/>
        </w:trPr>
        <w:tc>
          <w:tcPr>
            <w:tcW w:w="1613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14" w:type="dxa"/>
            <w:gridSpan w:val="2"/>
            <w:vMerge/>
            <w:tcBorders>
              <w:bottom w:val="single" w:sz="18" w:space="0" w:color="000000" w:themeColor="text1"/>
            </w:tcBorders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0B32A4" w:rsidRPr="00A537F2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32A4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B32A4" w:rsidRPr="0005552B" w:rsidRDefault="000B32A4" w:rsidP="00D833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erläutern fallbezogen Zielsetzung, Aufbau und Arbeitsweise der Hauptorgane der UN.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2A4" w:rsidRPr="007D617D" w:rsidTr="00FA7EDB">
        <w:trPr>
          <w:trHeight w:val="162"/>
        </w:trPr>
        <w:tc>
          <w:tcPr>
            <w:tcW w:w="1613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14" w:type="dxa"/>
            <w:gridSpan w:val="2"/>
            <w:vMerge/>
            <w:tcBorders>
              <w:bottom w:val="single" w:sz="18" w:space="0" w:color="000000" w:themeColor="text1"/>
            </w:tcBorders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0B32A4" w:rsidRPr="00A537F2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32A4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B32A4" w:rsidRPr="0005552B" w:rsidRDefault="000B32A4" w:rsidP="00D833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erläutern die Dimensionen der Globalisierung am Beispiel aktueller Veränderungsprozesse.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2A4" w:rsidRPr="007D617D" w:rsidTr="00FA7EDB">
        <w:trPr>
          <w:trHeight w:val="162"/>
        </w:trPr>
        <w:tc>
          <w:tcPr>
            <w:tcW w:w="1613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14" w:type="dxa"/>
            <w:gridSpan w:val="2"/>
            <w:vMerge/>
            <w:tcBorders>
              <w:bottom w:val="single" w:sz="18" w:space="0" w:color="000000" w:themeColor="text1"/>
            </w:tcBorders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0B32A4" w:rsidRPr="00A537F2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32A4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B32A4" w:rsidRPr="0005552B" w:rsidRDefault="000B32A4" w:rsidP="00D833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analysieren politische, gesellschaftliche und wirtschaftliche Auswirku</w:t>
            </w:r>
            <w:r w:rsidRPr="0005552B">
              <w:rPr>
                <w:rFonts w:ascii="Arial" w:hAnsi="Arial" w:cs="Arial"/>
                <w:sz w:val="20"/>
                <w:szCs w:val="20"/>
              </w:rPr>
              <w:t>n</w:t>
            </w:r>
            <w:r w:rsidRPr="0005552B">
              <w:rPr>
                <w:rFonts w:ascii="Arial" w:hAnsi="Arial" w:cs="Arial"/>
                <w:sz w:val="20"/>
                <w:szCs w:val="20"/>
              </w:rPr>
              <w:t>gen der Globalisierung (u.a. Migration, Klimawandel, nachhaltige En</w:t>
            </w:r>
            <w:r w:rsidRPr="0005552B">
              <w:rPr>
                <w:rFonts w:ascii="Arial" w:hAnsi="Arial" w:cs="Arial"/>
                <w:sz w:val="20"/>
                <w:szCs w:val="20"/>
              </w:rPr>
              <w:t>t</w:t>
            </w:r>
            <w:r w:rsidRPr="0005552B">
              <w:rPr>
                <w:rFonts w:ascii="Arial" w:hAnsi="Arial" w:cs="Arial"/>
                <w:sz w:val="20"/>
                <w:szCs w:val="20"/>
              </w:rPr>
              <w:t>wicklung).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2FB" w:rsidRPr="007D617D" w:rsidTr="00FA7EDB">
        <w:trPr>
          <w:trHeight w:val="162"/>
        </w:trPr>
        <w:tc>
          <w:tcPr>
            <w:tcW w:w="1613" w:type="dxa"/>
            <w:gridSpan w:val="2"/>
            <w:vMerge/>
          </w:tcPr>
          <w:p w:rsidR="00FD42FB" w:rsidRPr="007D617D" w:rsidRDefault="00FD42FB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14" w:type="dxa"/>
            <w:gridSpan w:val="2"/>
            <w:vMerge/>
            <w:tcBorders>
              <w:bottom w:val="single" w:sz="18" w:space="0" w:color="000000" w:themeColor="text1"/>
            </w:tcBorders>
          </w:tcPr>
          <w:p w:rsidR="00FD42FB" w:rsidRPr="007D617D" w:rsidRDefault="00FD42FB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FD42FB" w:rsidRPr="00A537F2" w:rsidRDefault="00FD42FB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2FB" w:rsidRDefault="00FD42FB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D42FB" w:rsidRPr="0005552B" w:rsidRDefault="00FD42FB" w:rsidP="00D833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 erläutern exemplarisch Konzepte und Erscheinungsformen der Global Governance für die zukünftige politische Gestaltung der Globalisierung.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FD42FB" w:rsidRPr="007D617D" w:rsidRDefault="00FD42FB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2A4" w:rsidRPr="007D617D" w:rsidTr="00FA7EDB">
        <w:trPr>
          <w:trHeight w:val="162"/>
        </w:trPr>
        <w:tc>
          <w:tcPr>
            <w:tcW w:w="1613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14" w:type="dxa"/>
            <w:gridSpan w:val="2"/>
            <w:vMerge/>
            <w:tcBorders>
              <w:bottom w:val="single" w:sz="18" w:space="0" w:color="000000" w:themeColor="text1"/>
            </w:tcBorders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0B32A4" w:rsidRPr="00A537F2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32A4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B32A4" w:rsidRPr="0005552B" w:rsidRDefault="000B32A4" w:rsidP="00D833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analysieren aktuelle internationale Handels- und Finanzbeziehungen im Hinblick auf grundlegende Erscheinungsformen, Abläufe, Akteure und  Einflussfaktoren.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2FB" w:rsidRPr="007D617D" w:rsidTr="00FA7EDB">
        <w:trPr>
          <w:trHeight w:val="162"/>
        </w:trPr>
        <w:tc>
          <w:tcPr>
            <w:tcW w:w="1613" w:type="dxa"/>
            <w:gridSpan w:val="2"/>
            <w:vMerge/>
          </w:tcPr>
          <w:p w:rsidR="00FD42FB" w:rsidRPr="007D617D" w:rsidRDefault="00FD42FB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14" w:type="dxa"/>
            <w:gridSpan w:val="2"/>
            <w:vMerge/>
            <w:tcBorders>
              <w:bottom w:val="single" w:sz="18" w:space="0" w:color="000000" w:themeColor="text1"/>
            </w:tcBorders>
          </w:tcPr>
          <w:p w:rsidR="00FD42FB" w:rsidRPr="007D617D" w:rsidRDefault="00FD42FB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FD42FB" w:rsidRPr="00A537F2" w:rsidRDefault="00FD42FB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2FB" w:rsidRDefault="00FD42FB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D42FB" w:rsidRPr="0005552B" w:rsidRDefault="00FD42FB" w:rsidP="00D833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 erläutern grundlegende Erklärungsansätze internationaler Handelsbeziehungen (u.a. im Hinblick auf die Kontroverse Freihandel versus Protektionismus).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FD42FB" w:rsidRPr="007D617D" w:rsidRDefault="00FD42FB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2FB" w:rsidRPr="007D617D" w:rsidTr="00FA7EDB">
        <w:trPr>
          <w:trHeight w:val="162"/>
        </w:trPr>
        <w:tc>
          <w:tcPr>
            <w:tcW w:w="1613" w:type="dxa"/>
            <w:gridSpan w:val="2"/>
            <w:vMerge/>
          </w:tcPr>
          <w:p w:rsidR="00FD42FB" w:rsidRPr="007D617D" w:rsidRDefault="00FD42FB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14" w:type="dxa"/>
            <w:gridSpan w:val="2"/>
            <w:vMerge/>
            <w:tcBorders>
              <w:bottom w:val="single" w:sz="18" w:space="0" w:color="000000" w:themeColor="text1"/>
            </w:tcBorders>
          </w:tcPr>
          <w:p w:rsidR="00FD42FB" w:rsidRPr="007D617D" w:rsidRDefault="00FD42FB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FD42FB" w:rsidRPr="00A537F2" w:rsidRDefault="00FD42FB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42FB" w:rsidRDefault="00FD42FB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FD42FB" w:rsidRDefault="00FD42FB" w:rsidP="00D833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 erklären beispielsbezogen Ursachen und Wirkungen von ökonomischen Ungleichgewichten zwischen Ländern und Ländergruppen.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FD42FB" w:rsidRPr="007D617D" w:rsidRDefault="00FD42FB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2A4" w:rsidRPr="007D617D" w:rsidTr="00FA7EDB">
        <w:trPr>
          <w:trHeight w:val="162"/>
        </w:trPr>
        <w:tc>
          <w:tcPr>
            <w:tcW w:w="1613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14" w:type="dxa"/>
            <w:gridSpan w:val="2"/>
            <w:vMerge/>
            <w:tcBorders>
              <w:bottom w:val="single" w:sz="18" w:space="0" w:color="000000" w:themeColor="text1"/>
            </w:tcBorders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0B32A4" w:rsidRPr="00A537F2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B32A4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 w:rsidR="000B32A4" w:rsidRPr="0005552B" w:rsidRDefault="000B32A4" w:rsidP="00D833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erläutern die Standortfaktoren des Wirtschaftsstandorts Deutschland mit Blick auf den regionalen, europäischen und globalen Wettbewerb.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000000" w:themeColor="text1"/>
            </w:tcBorders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2A4" w:rsidRPr="007D617D" w:rsidTr="00FA7EDB">
        <w:trPr>
          <w:trHeight w:val="162"/>
        </w:trPr>
        <w:tc>
          <w:tcPr>
            <w:tcW w:w="1613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14" w:type="dxa"/>
            <w:gridSpan w:val="2"/>
            <w:vMerge w:val="restart"/>
            <w:tcBorders>
              <w:top w:val="single" w:sz="18" w:space="0" w:color="000000" w:themeColor="text1"/>
            </w:tcBorders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Urteilskompetenzen</w:t>
            </w:r>
          </w:p>
        </w:tc>
        <w:tc>
          <w:tcPr>
            <w:tcW w:w="2410" w:type="dxa"/>
            <w:vMerge/>
          </w:tcPr>
          <w:p w:rsidR="000B32A4" w:rsidRPr="00A537F2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B32A4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B32A4" w:rsidRPr="0005552B" w:rsidRDefault="000B32A4" w:rsidP="00D833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bewerten unterschiedliche Friedensvorstellungen und Konzeptionen der Konflikt- und Friedensforschung hinsichtlich ihrer Reichweite und Interessengebundenheit.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2A4" w:rsidRPr="007D617D" w:rsidTr="00FA7EDB">
        <w:trPr>
          <w:trHeight w:val="162"/>
        </w:trPr>
        <w:tc>
          <w:tcPr>
            <w:tcW w:w="1613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14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0B32A4" w:rsidRPr="00A537F2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32A4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B32A4" w:rsidRPr="0005552B" w:rsidRDefault="000B32A4" w:rsidP="00D833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5552B">
              <w:rPr>
                <w:rFonts w:ascii="Arial" w:hAnsi="Arial" w:cs="Arial"/>
                <w:sz w:val="20"/>
                <w:szCs w:val="20"/>
              </w:rPr>
              <w:t>erörtern an einem Fallbeispiel internationale Friedens- und Siche</w:t>
            </w:r>
            <w:r w:rsidRPr="0005552B">
              <w:rPr>
                <w:rFonts w:ascii="Arial" w:hAnsi="Arial" w:cs="Arial"/>
                <w:sz w:val="20"/>
                <w:szCs w:val="20"/>
              </w:rPr>
              <w:t>r</w:t>
            </w:r>
            <w:r w:rsidRPr="0005552B">
              <w:rPr>
                <w:rFonts w:ascii="Arial" w:hAnsi="Arial" w:cs="Arial"/>
                <w:sz w:val="20"/>
                <w:szCs w:val="20"/>
              </w:rPr>
              <w:t xml:space="preserve">heitspolitik im Hinblick auf Menschenrechte, </w:t>
            </w:r>
            <w:r w:rsidRPr="0005552B">
              <w:rPr>
                <w:rFonts w:ascii="Arial" w:hAnsi="Arial" w:cs="Arial"/>
                <w:sz w:val="20"/>
                <w:szCs w:val="20"/>
              </w:rPr>
              <w:lastRenderedPageBreak/>
              <w:t>Demokratievorstellungen sowie Interessen- und Machtkonstellationen.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5C7" w:rsidRPr="007D617D" w:rsidTr="00FA7EDB">
        <w:trPr>
          <w:trHeight w:val="162"/>
        </w:trPr>
        <w:tc>
          <w:tcPr>
            <w:tcW w:w="1613" w:type="dxa"/>
            <w:gridSpan w:val="2"/>
            <w:vMerge/>
          </w:tcPr>
          <w:p w:rsidR="006815C7" w:rsidRPr="007D617D" w:rsidRDefault="006815C7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14" w:type="dxa"/>
            <w:gridSpan w:val="2"/>
            <w:vMerge/>
          </w:tcPr>
          <w:p w:rsidR="006815C7" w:rsidRPr="007D617D" w:rsidRDefault="006815C7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6815C7" w:rsidRPr="00A537F2" w:rsidRDefault="006815C7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815C7" w:rsidRDefault="006815C7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6815C7" w:rsidRPr="0005552B" w:rsidRDefault="006815C7" w:rsidP="00D833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 beurteilen Ziele, Möglichkeiten und Grenzen der deutschen Außen- und Sicherheitspolitik als Teil von EU und UN.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6815C7" w:rsidRPr="007D617D" w:rsidRDefault="006815C7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2A4" w:rsidRPr="007D617D" w:rsidTr="00FA7EDB">
        <w:trPr>
          <w:trHeight w:val="162"/>
        </w:trPr>
        <w:tc>
          <w:tcPr>
            <w:tcW w:w="1613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14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0B32A4" w:rsidRPr="00A537F2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32A4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B32A4" w:rsidRPr="0005552B" w:rsidRDefault="000B32A4" w:rsidP="00D833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>… beurteilen die Struktur der UN an einem Beispiel unter den Kategorien Legitimität und Effektivität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2A4" w:rsidRPr="007D617D" w:rsidTr="00FA7EDB">
        <w:trPr>
          <w:trHeight w:val="162"/>
        </w:trPr>
        <w:tc>
          <w:tcPr>
            <w:tcW w:w="1613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14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0B32A4" w:rsidRPr="00A537F2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32A4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B32A4" w:rsidRPr="0005552B" w:rsidRDefault="000B32A4" w:rsidP="00D833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>… beurteilen Konsequenzen eigenen lokalen Handelns vor dem Hintergrund globaler Prozesse und eigener sowie fremder Wertvorstellu</w:t>
            </w:r>
            <w:r w:rsidRPr="0005552B">
              <w:rPr>
                <w:rFonts w:ascii="Arial" w:hAnsi="Arial" w:cs="Arial"/>
                <w:sz w:val="20"/>
                <w:szCs w:val="20"/>
              </w:rPr>
              <w:t>n</w:t>
            </w:r>
            <w:r w:rsidRPr="0005552B">
              <w:rPr>
                <w:rFonts w:ascii="Arial" w:hAnsi="Arial" w:cs="Arial"/>
                <w:sz w:val="20"/>
                <w:szCs w:val="20"/>
              </w:rPr>
              <w:t>gen.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5C7" w:rsidRPr="007D617D" w:rsidTr="00FA7EDB">
        <w:trPr>
          <w:trHeight w:val="162"/>
        </w:trPr>
        <w:tc>
          <w:tcPr>
            <w:tcW w:w="1613" w:type="dxa"/>
            <w:gridSpan w:val="2"/>
            <w:vMerge/>
          </w:tcPr>
          <w:p w:rsidR="006815C7" w:rsidRPr="007D617D" w:rsidRDefault="006815C7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14" w:type="dxa"/>
            <w:gridSpan w:val="2"/>
            <w:vMerge/>
          </w:tcPr>
          <w:p w:rsidR="006815C7" w:rsidRPr="007D617D" w:rsidRDefault="006815C7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6815C7" w:rsidRPr="00A537F2" w:rsidRDefault="006815C7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815C7" w:rsidRDefault="006815C7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6815C7" w:rsidRPr="0005552B" w:rsidRDefault="006815C7" w:rsidP="00D833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beurteilen ausgewählte Beispiele globaler Prozesse und deren Auswirkungen im Hinblick auf Interesse- und Machtkonstellationen.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6815C7" w:rsidRPr="007D617D" w:rsidRDefault="006815C7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2A4" w:rsidRPr="007D617D" w:rsidTr="00FA7EDB">
        <w:trPr>
          <w:trHeight w:val="162"/>
        </w:trPr>
        <w:tc>
          <w:tcPr>
            <w:tcW w:w="1613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14" w:type="dxa"/>
            <w:gridSpan w:val="2"/>
            <w:vMerge/>
          </w:tcPr>
          <w:p w:rsidR="000B32A4" w:rsidRPr="007D617D" w:rsidRDefault="000B32A4" w:rsidP="00D833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0B32A4" w:rsidRPr="00A537F2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B32A4" w:rsidRDefault="000B32A4" w:rsidP="00D833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B32A4" w:rsidRPr="0005552B" w:rsidRDefault="000B32A4" w:rsidP="00D833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52B">
              <w:rPr>
                <w:rFonts w:ascii="Arial" w:hAnsi="Arial" w:cs="Arial"/>
                <w:sz w:val="20"/>
                <w:szCs w:val="20"/>
              </w:rPr>
              <w:t>… erörtern die Konkurrenz von Ländern und Regionen um die Ansiedlung von Unternehmen im Hinblick auf ökonomische, politische und gesel</w:t>
            </w:r>
            <w:r w:rsidRPr="0005552B">
              <w:rPr>
                <w:rFonts w:ascii="Arial" w:hAnsi="Arial" w:cs="Arial"/>
                <w:sz w:val="20"/>
                <w:szCs w:val="20"/>
              </w:rPr>
              <w:t>l</w:t>
            </w:r>
            <w:r w:rsidRPr="0005552B">
              <w:rPr>
                <w:rFonts w:ascii="Arial" w:hAnsi="Arial" w:cs="Arial"/>
                <w:sz w:val="20"/>
                <w:szCs w:val="20"/>
              </w:rPr>
              <w:t>schaftliche Auswirkungen.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0B32A4" w:rsidRPr="007D617D" w:rsidRDefault="000B32A4" w:rsidP="00FA7E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32A4" w:rsidRDefault="000B32A4" w:rsidP="000B32A4">
      <w:pPr>
        <w:spacing w:after="0"/>
      </w:pPr>
    </w:p>
    <w:p w:rsidR="000B32A4" w:rsidRDefault="000B32A4" w:rsidP="000B32A4">
      <w:pPr>
        <w:spacing w:line="240" w:lineRule="auto"/>
      </w:pPr>
    </w:p>
    <w:p w:rsidR="00AF2532" w:rsidRDefault="00AF2532"/>
    <w:sectPr w:rsidR="00AF2532" w:rsidSect="0005552B">
      <w:headerReference w:type="default" r:id="rId7"/>
      <w:type w:val="continuous"/>
      <w:pgSz w:w="16838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911" w:rsidRDefault="00E70911" w:rsidP="000B32A4">
      <w:pPr>
        <w:spacing w:after="0" w:line="240" w:lineRule="auto"/>
      </w:pPr>
      <w:r>
        <w:separator/>
      </w:r>
    </w:p>
  </w:endnote>
  <w:endnote w:type="continuationSeparator" w:id="1">
    <w:p w:rsidR="00E70911" w:rsidRDefault="00E70911" w:rsidP="000B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911" w:rsidRDefault="00E70911" w:rsidP="000B32A4">
      <w:pPr>
        <w:spacing w:after="0" w:line="240" w:lineRule="auto"/>
      </w:pPr>
      <w:r>
        <w:separator/>
      </w:r>
    </w:p>
  </w:footnote>
  <w:footnote w:type="continuationSeparator" w:id="1">
    <w:p w:rsidR="00E70911" w:rsidRDefault="00E70911" w:rsidP="000B3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52B" w:rsidRPr="000449CB" w:rsidRDefault="00E70911" w:rsidP="0005552B">
    <w:pPr>
      <w:pStyle w:val="Kopfzeile"/>
      <w:jc w:val="center"/>
      <w:rPr>
        <w:rFonts w:cs="Arial"/>
        <w:sz w:val="20"/>
      </w:rPr>
    </w:pPr>
    <w:r w:rsidRPr="000909B2">
      <w:rPr>
        <w:rFonts w:cs="Arial"/>
        <w:sz w:val="20"/>
      </w:rPr>
      <w:t xml:space="preserve">KLP </w:t>
    </w:r>
    <w:r>
      <w:rPr>
        <w:rFonts w:cs="Arial"/>
        <w:sz w:val="20"/>
      </w:rPr>
      <w:t>Sozialwissenschaften</w:t>
    </w:r>
    <w:r w:rsidRPr="000909B2">
      <w:rPr>
        <w:rFonts w:cs="Arial"/>
        <w:sz w:val="20"/>
      </w:rPr>
      <w:t>: Unterstützungsmaterial zur Erstellung eines schulinternen Lehrplans</w:t>
    </w:r>
  </w:p>
  <w:p w:rsidR="0005552B" w:rsidRPr="00A57585" w:rsidRDefault="00E70911" w:rsidP="0005552B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Schulinterner Lehrplan Sozialwissenschaften</w:t>
    </w:r>
    <w:r w:rsidRPr="00762AF7">
      <w:rPr>
        <w:rFonts w:ascii="Arial" w:hAnsi="Arial" w:cs="Arial"/>
        <w:b/>
        <w:sz w:val="28"/>
        <w:szCs w:val="28"/>
      </w:rPr>
      <w:t xml:space="preserve">: </w:t>
    </w:r>
    <w:r w:rsidRPr="00762AF7">
      <w:rPr>
        <w:rFonts w:ascii="Arial" w:hAnsi="Arial" w:cs="Arial"/>
        <w:b/>
        <w:i/>
        <w:sz w:val="28"/>
        <w:szCs w:val="28"/>
      </w:rPr>
      <w:t>Kompetenz-Checkliste</w:t>
    </w:r>
    <w:r w:rsidRPr="00762AF7">
      <w:rPr>
        <w:rFonts w:ascii="Arial" w:hAnsi="Arial" w:cs="Arial"/>
        <w:b/>
        <w:sz w:val="28"/>
        <w:szCs w:val="28"/>
      </w:rPr>
      <w:t xml:space="preserve"> für </w:t>
    </w:r>
    <w:r>
      <w:rPr>
        <w:rFonts w:ascii="Arial" w:hAnsi="Arial" w:cs="Arial"/>
        <w:b/>
        <w:sz w:val="28"/>
        <w:szCs w:val="28"/>
      </w:rPr>
      <w:t>die Qualifikations</w:t>
    </w:r>
    <w:r>
      <w:rPr>
        <w:rFonts w:ascii="Arial" w:hAnsi="Arial" w:cs="Arial"/>
        <w:b/>
        <w:sz w:val="28"/>
        <w:szCs w:val="28"/>
      </w:rPr>
      <w:t>phase</w:t>
    </w:r>
    <w:r>
      <w:rPr>
        <w:rFonts w:ascii="Arial" w:hAnsi="Arial" w:cs="Arial"/>
        <w:b/>
        <w:sz w:val="28"/>
        <w:szCs w:val="28"/>
      </w:rPr>
      <w:t>/</w:t>
    </w:r>
    <w:r w:rsidR="000B32A4">
      <w:rPr>
        <w:rFonts w:ascii="Arial" w:hAnsi="Arial" w:cs="Arial"/>
        <w:b/>
        <w:sz w:val="28"/>
        <w:szCs w:val="28"/>
      </w:rPr>
      <w:t>Leistungskurs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16CA2"/>
    <w:multiLevelType w:val="hybridMultilevel"/>
    <w:tmpl w:val="9A427EA8"/>
    <w:lvl w:ilvl="0" w:tplc="238E7B92">
      <w:start w:val="1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00071"/>
    <w:multiLevelType w:val="hybridMultilevel"/>
    <w:tmpl w:val="5CC2E644"/>
    <w:lvl w:ilvl="0" w:tplc="238E7B92">
      <w:start w:val="1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E956A1"/>
    <w:multiLevelType w:val="hybridMultilevel"/>
    <w:tmpl w:val="5BECEE54"/>
    <w:lvl w:ilvl="0" w:tplc="238E7B92">
      <w:start w:val="1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32A4"/>
    <w:rsid w:val="000B32A4"/>
    <w:rsid w:val="00566DF9"/>
    <w:rsid w:val="006815C7"/>
    <w:rsid w:val="007764BB"/>
    <w:rsid w:val="007B3520"/>
    <w:rsid w:val="00AF2532"/>
    <w:rsid w:val="00B3214A"/>
    <w:rsid w:val="00B351C8"/>
    <w:rsid w:val="00B5601B"/>
    <w:rsid w:val="00C70EB3"/>
    <w:rsid w:val="00C91979"/>
    <w:rsid w:val="00D606A2"/>
    <w:rsid w:val="00D83348"/>
    <w:rsid w:val="00DB22DC"/>
    <w:rsid w:val="00E215C0"/>
    <w:rsid w:val="00E27C38"/>
    <w:rsid w:val="00E70911"/>
    <w:rsid w:val="00F10DBB"/>
    <w:rsid w:val="00F60521"/>
    <w:rsid w:val="00FD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32A4"/>
    <w:pPr>
      <w:spacing w:before="0" w:beforeAutospacing="0" w:after="200" w:afterAutospacing="0" w:line="276" w:lineRule="auto"/>
    </w:pPr>
  </w:style>
  <w:style w:type="paragraph" w:styleId="berschrift1">
    <w:name w:val="heading 1"/>
    <w:basedOn w:val="Standard"/>
    <w:link w:val="berschrift1Zchn"/>
    <w:uiPriority w:val="9"/>
    <w:qFormat/>
    <w:rsid w:val="00E27C38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E27C38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E27C38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7C3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7C3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7C3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table" w:styleId="Tabellengitternetz">
    <w:name w:val="Table Grid"/>
    <w:basedOn w:val="NormaleTabelle"/>
    <w:uiPriority w:val="59"/>
    <w:rsid w:val="000B32A4"/>
    <w:pPr>
      <w:spacing w:before="0" w:beforeAutospacing="0" w:after="0" w:afterAutospacing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B32A4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B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32A4"/>
  </w:style>
  <w:style w:type="paragraph" w:styleId="Fuzeile">
    <w:name w:val="footer"/>
    <w:basedOn w:val="Standard"/>
    <w:link w:val="FuzeileZchn"/>
    <w:uiPriority w:val="99"/>
    <w:semiHidden/>
    <w:unhideWhenUsed/>
    <w:rsid w:val="000B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B32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2510</Words>
  <Characters>15817</Characters>
  <Application>Microsoft Office Word</Application>
  <DocSecurity>0</DocSecurity>
  <Lines>131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Cron</dc:creator>
  <cp:lastModifiedBy>Christina Cron</cp:lastModifiedBy>
  <cp:revision>3</cp:revision>
  <dcterms:created xsi:type="dcterms:W3CDTF">2013-10-07T16:03:00Z</dcterms:created>
  <dcterms:modified xsi:type="dcterms:W3CDTF">2013-10-07T16:56:00Z</dcterms:modified>
</cp:coreProperties>
</file>