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4A" w:rsidRPr="000E634A" w:rsidRDefault="000E634A" w:rsidP="000E634A">
      <w:pPr>
        <w:autoSpaceDE w:val="0"/>
        <w:autoSpaceDN w:val="0"/>
        <w:adjustRightInd w:val="0"/>
        <w:rPr>
          <w:rFonts w:ascii="Comic Sans MS" w:hAnsi="Comic Sans MS"/>
          <w:b/>
          <w:szCs w:val="24"/>
        </w:rPr>
      </w:pPr>
      <w:r w:rsidRPr="000E634A">
        <w:rPr>
          <w:rFonts w:ascii="Comic Sans MS" w:hAnsi="Comic Sans MS"/>
          <w:b/>
          <w:szCs w:val="24"/>
        </w:rPr>
        <w:t>Begriffe für den Lückentext  „Baumschutzsatzung der Stadt Köln“</w:t>
      </w:r>
      <w:r w:rsidR="00223691">
        <w:rPr>
          <w:rFonts w:ascii="Comic Sans MS" w:hAnsi="Comic Sans MS"/>
          <w:b/>
          <w:szCs w:val="24"/>
        </w:rPr>
        <w:tab/>
      </w:r>
      <w:r w:rsidR="00223691">
        <w:rPr>
          <w:rFonts w:ascii="Comic Sans MS" w:hAnsi="Comic Sans MS"/>
          <w:b/>
          <w:szCs w:val="24"/>
        </w:rPr>
        <w:tab/>
      </w:r>
      <w:r w:rsidRPr="000E634A">
        <w:rPr>
          <w:rFonts w:ascii="Comic Sans MS" w:hAnsi="Comic Sans MS"/>
          <w:b/>
          <w:szCs w:val="24"/>
        </w:rPr>
        <w:sym w:font="Wingdings" w:char="F052"/>
      </w:r>
      <w:r w:rsidRPr="000E634A">
        <w:rPr>
          <w:rFonts w:ascii="Comic Sans MS" w:hAnsi="Comic Sans MS"/>
          <w:b/>
          <w:szCs w:val="24"/>
        </w:rPr>
        <w:sym w:font="Wingdings" w:char="F052"/>
      </w:r>
    </w:p>
    <w:p w:rsidR="000E634A" w:rsidRPr="000E634A" w:rsidRDefault="000E634A" w:rsidP="000E634A">
      <w:pPr>
        <w:ind w:left="360"/>
        <w:jc w:val="both"/>
        <w:rPr>
          <w:rFonts w:ascii="Comic Sans MS" w:hAnsi="Comic Sans MS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25"/>
        <w:gridCol w:w="2128"/>
        <w:gridCol w:w="2326"/>
        <w:gridCol w:w="2409"/>
      </w:tblGrid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30 cm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50 cm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50 cm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</w:tc>
      </w:tr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100 cm</w:t>
            </w:r>
          </w:p>
        </w:tc>
      </w:tr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1,6 m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drei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Eiben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Esskastanien</w:t>
            </w:r>
          </w:p>
        </w:tc>
      </w:tr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Koniferen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mehr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Obstbäume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Säulenpappeln</w:t>
            </w:r>
          </w:p>
        </w:tc>
      </w:tr>
      <w:tr w:rsidR="000E634A" w:rsidRPr="000E634A" w:rsidTr="000E634A"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Walnussbäume</w:t>
            </w:r>
          </w:p>
        </w:tc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zwei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alle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</w:tr>
    </w:tbl>
    <w:p w:rsidR="000E634A" w:rsidRPr="000E634A" w:rsidRDefault="000E634A" w:rsidP="000E634A">
      <w:pPr>
        <w:ind w:left="360"/>
        <w:jc w:val="both"/>
        <w:rPr>
          <w:rFonts w:ascii="Comic Sans MS" w:hAnsi="Comic Sans MS"/>
          <w:szCs w:val="24"/>
        </w:rPr>
      </w:pPr>
    </w:p>
    <w:p w:rsidR="000E634A" w:rsidRPr="000E634A" w:rsidRDefault="000E634A" w:rsidP="000E634A">
      <w:pPr>
        <w:ind w:left="360"/>
        <w:jc w:val="both"/>
        <w:rPr>
          <w:rFonts w:ascii="Comic Sans MS" w:hAnsi="Comic Sans MS"/>
          <w:szCs w:val="24"/>
        </w:rPr>
      </w:pPr>
    </w:p>
    <w:p w:rsidR="000E634A" w:rsidRPr="000E634A" w:rsidRDefault="000E634A" w:rsidP="000E634A">
      <w:pPr>
        <w:ind w:left="360"/>
        <w:jc w:val="both"/>
        <w:rPr>
          <w:rFonts w:ascii="Comic Sans MS" w:hAnsi="Comic Sans MS"/>
          <w:szCs w:val="24"/>
        </w:rPr>
      </w:pPr>
    </w:p>
    <w:p w:rsidR="000E634A" w:rsidRPr="000E634A" w:rsidRDefault="000E634A" w:rsidP="000E634A">
      <w:pPr>
        <w:autoSpaceDE w:val="0"/>
        <w:autoSpaceDN w:val="0"/>
        <w:adjustRightInd w:val="0"/>
        <w:rPr>
          <w:rFonts w:ascii="Comic Sans MS" w:hAnsi="Comic Sans MS"/>
          <w:b/>
          <w:szCs w:val="24"/>
        </w:rPr>
      </w:pPr>
      <w:r w:rsidRPr="000E634A">
        <w:rPr>
          <w:rFonts w:ascii="Comic Sans MS" w:hAnsi="Comic Sans MS"/>
          <w:b/>
          <w:szCs w:val="24"/>
        </w:rPr>
        <w:t>Begriffe für den Lückentext  „Baumsc</w:t>
      </w:r>
      <w:r w:rsidR="00223691">
        <w:rPr>
          <w:rFonts w:ascii="Comic Sans MS" w:hAnsi="Comic Sans MS"/>
          <w:b/>
          <w:szCs w:val="24"/>
        </w:rPr>
        <w:t>hutzsatzung der Stadt Köln“</w:t>
      </w:r>
      <w:r w:rsidR="00223691">
        <w:rPr>
          <w:rFonts w:ascii="Comic Sans MS" w:hAnsi="Comic Sans MS"/>
          <w:b/>
          <w:szCs w:val="24"/>
        </w:rPr>
        <w:tab/>
      </w:r>
      <w:r w:rsidR="00223691">
        <w:rPr>
          <w:rFonts w:ascii="Comic Sans MS" w:hAnsi="Comic Sans MS"/>
          <w:b/>
          <w:szCs w:val="24"/>
        </w:rPr>
        <w:tab/>
      </w:r>
      <w:r w:rsidRPr="000E634A">
        <w:rPr>
          <w:rFonts w:ascii="Comic Sans MS" w:hAnsi="Comic Sans MS"/>
          <w:b/>
          <w:szCs w:val="24"/>
        </w:rPr>
        <w:sym w:font="Wingdings" w:char="F052"/>
      </w:r>
      <w:r w:rsidRPr="000E634A">
        <w:rPr>
          <w:rFonts w:ascii="Comic Sans MS" w:hAnsi="Comic Sans MS"/>
          <w:b/>
          <w:szCs w:val="24"/>
        </w:rPr>
        <w:sym w:font="Wingdings" w:char="F052"/>
      </w:r>
    </w:p>
    <w:p w:rsidR="000E634A" w:rsidRPr="000E634A" w:rsidRDefault="000E634A" w:rsidP="000E634A">
      <w:pPr>
        <w:ind w:left="360"/>
        <w:jc w:val="both"/>
        <w:rPr>
          <w:rFonts w:ascii="Comic Sans MS" w:hAnsi="Comic Sans MS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25"/>
        <w:gridCol w:w="2128"/>
        <w:gridCol w:w="2326"/>
        <w:gridCol w:w="2409"/>
      </w:tblGrid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30 cm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50 cm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50 cm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</w:tc>
      </w:tr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100 cm</w:t>
            </w:r>
          </w:p>
        </w:tc>
      </w:tr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1,6 m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drei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Eiben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Esskastanien</w:t>
            </w:r>
          </w:p>
        </w:tc>
      </w:tr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Koniferen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mehr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Obstbäume</w:t>
            </w: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Säulenpappeln</w:t>
            </w:r>
          </w:p>
        </w:tc>
      </w:tr>
      <w:tr w:rsidR="000E634A" w:rsidRPr="000E634A" w:rsidTr="000E634A">
        <w:tc>
          <w:tcPr>
            <w:tcW w:w="2651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Walnussbäume</w:t>
            </w:r>
          </w:p>
        </w:tc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zwei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2" w:type="dxa"/>
            <w:hideMark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alle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</w:tr>
    </w:tbl>
    <w:p w:rsidR="000E634A" w:rsidRPr="000E634A" w:rsidRDefault="000E634A" w:rsidP="000E634A">
      <w:pPr>
        <w:autoSpaceDE w:val="0"/>
        <w:autoSpaceDN w:val="0"/>
        <w:adjustRightInd w:val="0"/>
        <w:rPr>
          <w:rFonts w:ascii="Comic Sans MS" w:hAnsi="Comic Sans MS"/>
          <w:b/>
          <w:szCs w:val="24"/>
        </w:rPr>
      </w:pPr>
    </w:p>
    <w:p w:rsidR="000E634A" w:rsidRPr="000E634A" w:rsidRDefault="000E634A" w:rsidP="000E634A">
      <w:pPr>
        <w:autoSpaceDE w:val="0"/>
        <w:autoSpaceDN w:val="0"/>
        <w:adjustRightInd w:val="0"/>
        <w:rPr>
          <w:rFonts w:ascii="Comic Sans MS" w:hAnsi="Comic Sans MS"/>
          <w:b/>
          <w:szCs w:val="24"/>
        </w:rPr>
      </w:pPr>
      <w:r w:rsidRPr="000E634A">
        <w:rPr>
          <w:rFonts w:ascii="Comic Sans MS" w:hAnsi="Comic Sans MS"/>
          <w:b/>
          <w:szCs w:val="24"/>
        </w:rPr>
        <w:t>Begriffe für den Lückentext  „Baumsc</w:t>
      </w:r>
      <w:r w:rsidR="00223691">
        <w:rPr>
          <w:rFonts w:ascii="Comic Sans MS" w:hAnsi="Comic Sans MS"/>
          <w:b/>
          <w:szCs w:val="24"/>
        </w:rPr>
        <w:t>hutzsatzung der Stadt Köln“</w:t>
      </w:r>
      <w:r w:rsidR="00223691">
        <w:rPr>
          <w:rFonts w:ascii="Comic Sans MS" w:hAnsi="Comic Sans MS"/>
          <w:b/>
          <w:szCs w:val="24"/>
        </w:rPr>
        <w:tab/>
      </w:r>
      <w:r w:rsidR="00223691">
        <w:rPr>
          <w:rFonts w:ascii="Comic Sans MS" w:hAnsi="Comic Sans MS"/>
          <w:b/>
          <w:szCs w:val="24"/>
        </w:rPr>
        <w:tab/>
      </w:r>
      <w:r w:rsidRPr="000E634A">
        <w:rPr>
          <w:rFonts w:ascii="Comic Sans MS" w:hAnsi="Comic Sans MS"/>
          <w:b/>
          <w:szCs w:val="24"/>
        </w:rPr>
        <w:sym w:font="Wingdings" w:char="F052"/>
      </w:r>
      <w:r w:rsidRPr="000E634A">
        <w:rPr>
          <w:rFonts w:ascii="Comic Sans MS" w:hAnsi="Comic Sans MS"/>
          <w:b/>
          <w:szCs w:val="24"/>
        </w:rPr>
        <w:sym w:font="Wingdings" w:char="F052"/>
      </w:r>
    </w:p>
    <w:p w:rsidR="000E634A" w:rsidRPr="000E634A" w:rsidRDefault="000E634A" w:rsidP="000E634A">
      <w:pPr>
        <w:ind w:left="360"/>
        <w:jc w:val="both"/>
        <w:rPr>
          <w:rFonts w:ascii="Comic Sans MS" w:hAnsi="Comic Sans MS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25"/>
        <w:gridCol w:w="2128"/>
        <w:gridCol w:w="2326"/>
        <w:gridCol w:w="2409"/>
      </w:tblGrid>
      <w:tr w:rsidR="000E634A" w:rsidRPr="000E634A" w:rsidTr="000E634A"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30 cm</w:t>
            </w: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</w:tc>
        <w:tc>
          <w:tcPr>
            <w:tcW w:w="2651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50 cm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50 cm</w:t>
            </w:r>
          </w:p>
        </w:tc>
        <w:tc>
          <w:tcPr>
            <w:tcW w:w="2652" w:type="dxa"/>
          </w:tcPr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</w:p>
          <w:p w:rsidR="000E634A" w:rsidRPr="000E634A" w:rsidRDefault="000E634A">
            <w:pPr>
              <w:jc w:val="center"/>
              <w:rPr>
                <w:rFonts w:ascii="Comic Sans MS" w:hAnsi="Comic Sans MS"/>
                <w:szCs w:val="24"/>
              </w:rPr>
            </w:pPr>
            <w:r w:rsidRPr="000E634A">
              <w:rPr>
                <w:rFonts w:ascii="Comic Sans MS" w:hAnsi="Comic Sans MS"/>
                <w:szCs w:val="24"/>
              </w:rPr>
              <w:t>1 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  <w:p w:rsidR="000E634A" w:rsidRDefault="000E634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100 cm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1,6 m</w:t>
            </w:r>
          </w:p>
          <w:p w:rsidR="000E634A" w:rsidRDefault="000E634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drei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Eiben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Esskastanien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Koniferen</w:t>
            </w:r>
          </w:p>
          <w:p w:rsidR="000E634A" w:rsidRDefault="000E634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mehr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Obstbäume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Säulenpappeln</w:t>
            </w:r>
          </w:p>
        </w:tc>
      </w:tr>
      <w:tr w:rsidR="000E634A" w:rsidTr="000E634A">
        <w:tc>
          <w:tcPr>
            <w:tcW w:w="2651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Walnussbäume</w:t>
            </w:r>
          </w:p>
        </w:tc>
        <w:tc>
          <w:tcPr>
            <w:tcW w:w="2651" w:type="dxa"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zwei</w:t>
            </w:r>
          </w:p>
          <w:p w:rsidR="000E634A" w:rsidRDefault="000E634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52" w:type="dxa"/>
            <w:hideMark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alle</w:t>
            </w:r>
          </w:p>
        </w:tc>
        <w:tc>
          <w:tcPr>
            <w:tcW w:w="2652" w:type="dxa"/>
          </w:tcPr>
          <w:p w:rsidR="000E634A" w:rsidRDefault="000E634A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0E634A" w:rsidRDefault="000E634A" w:rsidP="000E634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Begriffe für den Lückentext  „Baumschutzsatz</w:t>
      </w:r>
      <w:r w:rsidR="00223691">
        <w:rPr>
          <w:rFonts w:ascii="Comic Sans MS" w:hAnsi="Comic Sans MS"/>
          <w:b/>
        </w:rPr>
        <w:t>ung der Stadt Köln“</w:t>
      </w:r>
      <w:r w:rsidR="00223691"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sym w:font="Wingdings" w:char="F052"/>
      </w:r>
    </w:p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2129"/>
        <w:gridCol w:w="2373"/>
        <w:gridCol w:w="2476"/>
      </w:tblGrid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cm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 cm</w:t>
            </w: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 cm</w:t>
            </w: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100 cm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1,6 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drei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zwei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alle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Koniferen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mehr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Obstbäume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Säulenpappeln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</w:tr>
    </w:tbl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p w:rsidR="000E634A" w:rsidRDefault="000E634A" w:rsidP="000E634A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Begriffe für den Lückentext  „Baumschutzsatzu</w:t>
      </w:r>
      <w:r w:rsidR="00223691">
        <w:rPr>
          <w:rFonts w:ascii="Comic Sans MS" w:hAnsi="Comic Sans MS"/>
          <w:b/>
        </w:rPr>
        <w:t>ng der Stadt Köln“</w:t>
      </w:r>
      <w:r w:rsidR="00223691"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sym w:font="Wingdings" w:char="F052"/>
      </w:r>
    </w:p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2129"/>
        <w:gridCol w:w="2373"/>
        <w:gridCol w:w="2476"/>
      </w:tblGrid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cm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 cm</w:t>
            </w: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 cm</w:t>
            </w: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100 cm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1,6 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drei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zwei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alle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Koniferen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mehr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Obstbäume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Säulenpappeln</w:t>
            </w:r>
          </w:p>
        </w:tc>
      </w:tr>
    </w:tbl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p w:rsidR="000E634A" w:rsidRDefault="000E634A" w:rsidP="00223691">
      <w:pPr>
        <w:tabs>
          <w:tab w:val="left" w:pos="9072"/>
        </w:tabs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Begriffe für den Lückentext  „Baumschutzsat</w:t>
      </w:r>
      <w:r w:rsidR="00223691">
        <w:rPr>
          <w:rFonts w:ascii="Comic Sans MS" w:hAnsi="Comic Sans MS"/>
          <w:b/>
        </w:rPr>
        <w:t>zung der Stadt Köln“</w:t>
      </w:r>
      <w:r w:rsidR="00223691"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sym w:font="Wingdings" w:char="F052"/>
      </w:r>
    </w:p>
    <w:p w:rsidR="000E634A" w:rsidRDefault="000E634A" w:rsidP="000E634A">
      <w:pPr>
        <w:ind w:left="360"/>
        <w:jc w:val="both"/>
        <w:rPr>
          <w:rFonts w:ascii="Comic Sans MS" w:hAnsi="Comic Sans M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03"/>
        <w:gridCol w:w="2329"/>
        <w:gridCol w:w="2337"/>
        <w:gridCol w:w="2319"/>
      </w:tblGrid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cm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 cm</w:t>
            </w: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 cm</w:t>
            </w:r>
          </w:p>
        </w:tc>
        <w:tc>
          <w:tcPr>
            <w:tcW w:w="2652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m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100 cm</w:t>
            </w:r>
          </w:p>
        </w:tc>
      </w:tr>
      <w:tr w:rsidR="000E634A" w:rsidTr="000E634A">
        <w:tc>
          <w:tcPr>
            <w:tcW w:w="2651" w:type="dxa"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1,6 m</w:t>
            </w:r>
          </w:p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</w:p>
        </w:tc>
        <w:tc>
          <w:tcPr>
            <w:tcW w:w="2651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drei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zwei</w:t>
            </w:r>
          </w:p>
        </w:tc>
        <w:tc>
          <w:tcPr>
            <w:tcW w:w="2652" w:type="dxa"/>
            <w:hideMark/>
          </w:tcPr>
          <w:p w:rsidR="000E634A" w:rsidRDefault="000E634A">
            <w:pPr>
              <w:ind w:left="36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alle</w:t>
            </w:r>
          </w:p>
        </w:tc>
      </w:tr>
    </w:tbl>
    <w:p w:rsidR="00046E10" w:rsidRDefault="00046E10" w:rsidP="00223691"/>
    <w:sectPr w:rsidR="00046E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985" w:rsidRDefault="004C7985" w:rsidP="00223691">
      <w:r>
        <w:separator/>
      </w:r>
    </w:p>
  </w:endnote>
  <w:endnote w:type="continuationSeparator" w:id="0">
    <w:p w:rsidR="004C7985" w:rsidRDefault="004C7985" w:rsidP="0022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691" w:rsidRDefault="002236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691" w:rsidRPr="00223691" w:rsidRDefault="00392309" w:rsidP="00223691">
    <w:pPr>
      <w:pStyle w:val="Fuzeile"/>
      <w:rPr>
        <w:rFonts w:asciiTheme="minorHAnsi" w:eastAsiaTheme="minorHAnsi" w:hAnsiTheme="minorHAnsi" w:cstheme="minorBidi"/>
        <w:sz w:val="22"/>
        <w:szCs w:val="22"/>
        <w:lang w:eastAsia="en-US"/>
      </w:rPr>
    </w:pPr>
    <w:r>
      <w:rPr>
        <w:rFonts w:asciiTheme="minorHAnsi" w:eastAsiaTheme="minorHAnsi" w:hAnsiTheme="minorHAnsi" w:cstheme="minorBidi"/>
        <w:sz w:val="22"/>
        <w:szCs w:val="22"/>
        <w:lang w:eastAsia="en-US"/>
      </w:rPr>
      <w:t xml:space="preserve">Jörg </w:t>
    </w:r>
    <w:proofErr w:type="spellStart"/>
    <w:r>
      <w:rPr>
        <w:rFonts w:asciiTheme="minorHAnsi" w:eastAsiaTheme="minorHAnsi" w:hAnsiTheme="minorHAnsi" w:cstheme="minorBidi"/>
        <w:sz w:val="22"/>
        <w:szCs w:val="22"/>
        <w:lang w:eastAsia="en-US"/>
      </w:rPr>
      <w:t>Restemeyer</w:t>
    </w:r>
    <w:proofErr w:type="spellEnd"/>
    <w:r>
      <w:rPr>
        <w:rFonts w:asciiTheme="minorHAnsi" w:eastAsiaTheme="minorHAnsi" w:hAnsiTheme="minorHAnsi" w:cstheme="minorBidi"/>
        <w:sz w:val="22"/>
        <w:szCs w:val="22"/>
        <w:lang w:eastAsia="en-US"/>
      </w:rPr>
      <w:t xml:space="preserve">, </w:t>
    </w:r>
    <w:r w:rsidR="00223691" w:rsidRPr="00223691">
      <w:rPr>
        <w:rFonts w:asciiTheme="minorHAnsi" w:eastAsiaTheme="minorHAnsi" w:hAnsiTheme="minorHAnsi" w:cstheme="minorBidi"/>
        <w:sz w:val="22"/>
        <w:szCs w:val="22"/>
        <w:lang w:eastAsia="en-US"/>
      </w:rPr>
      <w:t>Andrea Kaminski, Gaby Ditz,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Gaby Pfeffer</w:t>
    </w:r>
    <w:bookmarkStart w:id="0" w:name="_GoBack"/>
    <w:bookmarkEnd w:id="0"/>
    <w:r w:rsidR="00223691" w:rsidRPr="00223691">
      <w:rPr>
        <w:rFonts w:asciiTheme="minorHAnsi" w:eastAsiaTheme="minorHAnsi" w:hAnsiTheme="minorHAnsi" w:cstheme="minorBidi"/>
        <w:sz w:val="22"/>
        <w:szCs w:val="22"/>
        <w:lang w:eastAsia="en-US"/>
      </w:rPr>
      <w:tab/>
    </w:r>
    <w:r w:rsidR="00223691" w:rsidRPr="00223691">
      <w:rPr>
        <w:rFonts w:asciiTheme="minorHAnsi" w:eastAsiaTheme="minorHAnsi" w:hAnsiTheme="minorHAnsi" w:cstheme="minorBidi"/>
        <w:noProof/>
        <w:sz w:val="22"/>
        <w:szCs w:val="22"/>
      </w:rPr>
      <w:drawing>
        <wp:inline distT="0" distB="0" distL="0" distR="0" wp14:anchorId="79D5DAE0" wp14:editId="1C3ACC1F">
          <wp:extent cx="838200" cy="295275"/>
          <wp:effectExtent l="0" t="0" r="0" b="9525"/>
          <wp:docPr id="1" name="Bild 1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3691" w:rsidRDefault="00223691">
    <w:pPr>
      <w:pStyle w:val="Fuzeile"/>
    </w:pPr>
  </w:p>
  <w:p w:rsidR="00223691" w:rsidRDefault="0022369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691" w:rsidRDefault="0022369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985" w:rsidRDefault="004C7985" w:rsidP="00223691">
      <w:r>
        <w:separator/>
      </w:r>
    </w:p>
  </w:footnote>
  <w:footnote w:type="continuationSeparator" w:id="0">
    <w:p w:rsidR="004C7985" w:rsidRDefault="004C7985" w:rsidP="00223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691" w:rsidRDefault="002236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691" w:rsidRDefault="002236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691" w:rsidRDefault="0022369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4A"/>
    <w:rsid w:val="00001C90"/>
    <w:rsid w:val="000060AC"/>
    <w:rsid w:val="0000753A"/>
    <w:rsid w:val="00010918"/>
    <w:rsid w:val="000205D3"/>
    <w:rsid w:val="00020909"/>
    <w:rsid w:val="00021A4D"/>
    <w:rsid w:val="00025104"/>
    <w:rsid w:val="00037A92"/>
    <w:rsid w:val="00046E10"/>
    <w:rsid w:val="00053D7C"/>
    <w:rsid w:val="00062B7F"/>
    <w:rsid w:val="00063760"/>
    <w:rsid w:val="00064214"/>
    <w:rsid w:val="00070F73"/>
    <w:rsid w:val="00092F13"/>
    <w:rsid w:val="000A6301"/>
    <w:rsid w:val="000B2F60"/>
    <w:rsid w:val="000B5E32"/>
    <w:rsid w:val="000B7AFE"/>
    <w:rsid w:val="000C2B50"/>
    <w:rsid w:val="000C68DD"/>
    <w:rsid w:val="000C6CD4"/>
    <w:rsid w:val="000D45D4"/>
    <w:rsid w:val="000E3C40"/>
    <w:rsid w:val="000E58D2"/>
    <w:rsid w:val="000E634A"/>
    <w:rsid w:val="000F2B7B"/>
    <w:rsid w:val="00112848"/>
    <w:rsid w:val="0012530C"/>
    <w:rsid w:val="00146CB7"/>
    <w:rsid w:val="00155613"/>
    <w:rsid w:val="0015683C"/>
    <w:rsid w:val="00157BBA"/>
    <w:rsid w:val="001636F0"/>
    <w:rsid w:val="001720AB"/>
    <w:rsid w:val="00173114"/>
    <w:rsid w:val="0017574C"/>
    <w:rsid w:val="00176496"/>
    <w:rsid w:val="00180AC8"/>
    <w:rsid w:val="00186DA9"/>
    <w:rsid w:val="001B2415"/>
    <w:rsid w:val="001D4015"/>
    <w:rsid w:val="00206590"/>
    <w:rsid w:val="00210352"/>
    <w:rsid w:val="0021574F"/>
    <w:rsid w:val="00222329"/>
    <w:rsid w:val="00223691"/>
    <w:rsid w:val="002301E5"/>
    <w:rsid w:val="00232ED3"/>
    <w:rsid w:val="0023517B"/>
    <w:rsid w:val="002508A5"/>
    <w:rsid w:val="0027186E"/>
    <w:rsid w:val="0029189E"/>
    <w:rsid w:val="00293BAA"/>
    <w:rsid w:val="002A54F2"/>
    <w:rsid w:val="002B055B"/>
    <w:rsid w:val="002B2A49"/>
    <w:rsid w:val="002C041E"/>
    <w:rsid w:val="002C5355"/>
    <w:rsid w:val="002C79FC"/>
    <w:rsid w:val="002D76FB"/>
    <w:rsid w:val="002E0D90"/>
    <w:rsid w:val="002E3F42"/>
    <w:rsid w:val="00305B38"/>
    <w:rsid w:val="0032079C"/>
    <w:rsid w:val="00327D1F"/>
    <w:rsid w:val="00333FF0"/>
    <w:rsid w:val="00337F15"/>
    <w:rsid w:val="00342147"/>
    <w:rsid w:val="00342BCE"/>
    <w:rsid w:val="00344B98"/>
    <w:rsid w:val="003464FE"/>
    <w:rsid w:val="00363085"/>
    <w:rsid w:val="00364488"/>
    <w:rsid w:val="00376748"/>
    <w:rsid w:val="00387B2A"/>
    <w:rsid w:val="003914BE"/>
    <w:rsid w:val="00392309"/>
    <w:rsid w:val="003B7EBD"/>
    <w:rsid w:val="003C2894"/>
    <w:rsid w:val="003D0270"/>
    <w:rsid w:val="003D67C5"/>
    <w:rsid w:val="003E1A0F"/>
    <w:rsid w:val="003F362C"/>
    <w:rsid w:val="003F4701"/>
    <w:rsid w:val="00422BE3"/>
    <w:rsid w:val="00424334"/>
    <w:rsid w:val="004332C3"/>
    <w:rsid w:val="00436E6E"/>
    <w:rsid w:val="00443E2B"/>
    <w:rsid w:val="004454C8"/>
    <w:rsid w:val="00452114"/>
    <w:rsid w:val="00453599"/>
    <w:rsid w:val="0048057D"/>
    <w:rsid w:val="00480D6C"/>
    <w:rsid w:val="004868F6"/>
    <w:rsid w:val="00487D37"/>
    <w:rsid w:val="00490CE0"/>
    <w:rsid w:val="004A28FB"/>
    <w:rsid w:val="004A4CF6"/>
    <w:rsid w:val="004B5C8B"/>
    <w:rsid w:val="004C0FF5"/>
    <w:rsid w:val="004C2E9E"/>
    <w:rsid w:val="004C3BB2"/>
    <w:rsid w:val="004C453E"/>
    <w:rsid w:val="004C7985"/>
    <w:rsid w:val="004D1504"/>
    <w:rsid w:val="004E1DCC"/>
    <w:rsid w:val="004E3460"/>
    <w:rsid w:val="004F57D6"/>
    <w:rsid w:val="0050013A"/>
    <w:rsid w:val="0051383B"/>
    <w:rsid w:val="00520CEC"/>
    <w:rsid w:val="0053597E"/>
    <w:rsid w:val="00545DAB"/>
    <w:rsid w:val="00554531"/>
    <w:rsid w:val="005735D5"/>
    <w:rsid w:val="0057505A"/>
    <w:rsid w:val="0057757E"/>
    <w:rsid w:val="00583FD0"/>
    <w:rsid w:val="005843AE"/>
    <w:rsid w:val="00585C55"/>
    <w:rsid w:val="005965A2"/>
    <w:rsid w:val="005B01AF"/>
    <w:rsid w:val="005B271F"/>
    <w:rsid w:val="005B34AB"/>
    <w:rsid w:val="005B3D76"/>
    <w:rsid w:val="005B751A"/>
    <w:rsid w:val="005B7DBA"/>
    <w:rsid w:val="005C08E4"/>
    <w:rsid w:val="005C4D52"/>
    <w:rsid w:val="005C5A52"/>
    <w:rsid w:val="005C65A6"/>
    <w:rsid w:val="005D5E2E"/>
    <w:rsid w:val="005D7564"/>
    <w:rsid w:val="005E3EEA"/>
    <w:rsid w:val="006004B5"/>
    <w:rsid w:val="00603D71"/>
    <w:rsid w:val="00603E38"/>
    <w:rsid w:val="00605EA0"/>
    <w:rsid w:val="006266F4"/>
    <w:rsid w:val="0062746A"/>
    <w:rsid w:val="00632224"/>
    <w:rsid w:val="00633DCC"/>
    <w:rsid w:val="00634F29"/>
    <w:rsid w:val="00650C68"/>
    <w:rsid w:val="00657961"/>
    <w:rsid w:val="00662C14"/>
    <w:rsid w:val="006647B8"/>
    <w:rsid w:val="0066707D"/>
    <w:rsid w:val="00671101"/>
    <w:rsid w:val="0067683D"/>
    <w:rsid w:val="00677245"/>
    <w:rsid w:val="00677DBF"/>
    <w:rsid w:val="00681970"/>
    <w:rsid w:val="00681D6D"/>
    <w:rsid w:val="00683B2A"/>
    <w:rsid w:val="0068470F"/>
    <w:rsid w:val="00694D3F"/>
    <w:rsid w:val="0069723C"/>
    <w:rsid w:val="006A2635"/>
    <w:rsid w:val="006C5C89"/>
    <w:rsid w:val="006D2F37"/>
    <w:rsid w:val="006D6F72"/>
    <w:rsid w:val="006E69A3"/>
    <w:rsid w:val="006F2D49"/>
    <w:rsid w:val="00715424"/>
    <w:rsid w:val="0072369F"/>
    <w:rsid w:val="00726420"/>
    <w:rsid w:val="007270E7"/>
    <w:rsid w:val="0075023E"/>
    <w:rsid w:val="0075617D"/>
    <w:rsid w:val="00756C47"/>
    <w:rsid w:val="00763BF0"/>
    <w:rsid w:val="00780FD7"/>
    <w:rsid w:val="007810A0"/>
    <w:rsid w:val="00797437"/>
    <w:rsid w:val="007B5B93"/>
    <w:rsid w:val="007D3528"/>
    <w:rsid w:val="007D4170"/>
    <w:rsid w:val="007E0D6A"/>
    <w:rsid w:val="007E68DF"/>
    <w:rsid w:val="00800130"/>
    <w:rsid w:val="008059AC"/>
    <w:rsid w:val="00806B82"/>
    <w:rsid w:val="00823201"/>
    <w:rsid w:val="00823B27"/>
    <w:rsid w:val="00835515"/>
    <w:rsid w:val="00840D51"/>
    <w:rsid w:val="00847E4E"/>
    <w:rsid w:val="0085056F"/>
    <w:rsid w:val="00853203"/>
    <w:rsid w:val="00853E08"/>
    <w:rsid w:val="00854A8D"/>
    <w:rsid w:val="00857098"/>
    <w:rsid w:val="00862838"/>
    <w:rsid w:val="008716C5"/>
    <w:rsid w:val="00874F06"/>
    <w:rsid w:val="00881C9E"/>
    <w:rsid w:val="008B43D7"/>
    <w:rsid w:val="008B5617"/>
    <w:rsid w:val="008C023B"/>
    <w:rsid w:val="008D088D"/>
    <w:rsid w:val="008D1471"/>
    <w:rsid w:val="008D6CFC"/>
    <w:rsid w:val="008D6D43"/>
    <w:rsid w:val="008E1601"/>
    <w:rsid w:val="008E7B1F"/>
    <w:rsid w:val="0090225C"/>
    <w:rsid w:val="0091265B"/>
    <w:rsid w:val="00946434"/>
    <w:rsid w:val="0095590C"/>
    <w:rsid w:val="00970760"/>
    <w:rsid w:val="00970CC9"/>
    <w:rsid w:val="00975648"/>
    <w:rsid w:val="00976830"/>
    <w:rsid w:val="00977823"/>
    <w:rsid w:val="00985F1B"/>
    <w:rsid w:val="009B41A8"/>
    <w:rsid w:val="009B4D83"/>
    <w:rsid w:val="009B6BC1"/>
    <w:rsid w:val="009C66C6"/>
    <w:rsid w:val="009E077D"/>
    <w:rsid w:val="009E1C93"/>
    <w:rsid w:val="009F1726"/>
    <w:rsid w:val="00A12E5A"/>
    <w:rsid w:val="00A1694D"/>
    <w:rsid w:val="00A20E1A"/>
    <w:rsid w:val="00A2151D"/>
    <w:rsid w:val="00A2675A"/>
    <w:rsid w:val="00A32AC2"/>
    <w:rsid w:val="00A34D8F"/>
    <w:rsid w:val="00A55A78"/>
    <w:rsid w:val="00A61076"/>
    <w:rsid w:val="00A84BBA"/>
    <w:rsid w:val="00A8530E"/>
    <w:rsid w:val="00A85C35"/>
    <w:rsid w:val="00A86831"/>
    <w:rsid w:val="00AA6ABA"/>
    <w:rsid w:val="00AA6E48"/>
    <w:rsid w:val="00AC0DBD"/>
    <w:rsid w:val="00AC1845"/>
    <w:rsid w:val="00AC6ABD"/>
    <w:rsid w:val="00AF476B"/>
    <w:rsid w:val="00AF71DE"/>
    <w:rsid w:val="00B00BA4"/>
    <w:rsid w:val="00B0156D"/>
    <w:rsid w:val="00B1030B"/>
    <w:rsid w:val="00B11A18"/>
    <w:rsid w:val="00B25F0C"/>
    <w:rsid w:val="00B3597C"/>
    <w:rsid w:val="00B43302"/>
    <w:rsid w:val="00B54D25"/>
    <w:rsid w:val="00B60756"/>
    <w:rsid w:val="00B62816"/>
    <w:rsid w:val="00B76C5E"/>
    <w:rsid w:val="00B81B17"/>
    <w:rsid w:val="00BA2F2A"/>
    <w:rsid w:val="00BC6375"/>
    <w:rsid w:val="00BC777D"/>
    <w:rsid w:val="00BD2EC3"/>
    <w:rsid w:val="00BE1841"/>
    <w:rsid w:val="00BF2C13"/>
    <w:rsid w:val="00BF6AA0"/>
    <w:rsid w:val="00C03192"/>
    <w:rsid w:val="00C22CB0"/>
    <w:rsid w:val="00C43EAF"/>
    <w:rsid w:val="00C51721"/>
    <w:rsid w:val="00C5216B"/>
    <w:rsid w:val="00C52192"/>
    <w:rsid w:val="00C72913"/>
    <w:rsid w:val="00C76995"/>
    <w:rsid w:val="00C82DDF"/>
    <w:rsid w:val="00C84B50"/>
    <w:rsid w:val="00C96D10"/>
    <w:rsid w:val="00C97071"/>
    <w:rsid w:val="00CA7E86"/>
    <w:rsid w:val="00CE7231"/>
    <w:rsid w:val="00CF2894"/>
    <w:rsid w:val="00CF4971"/>
    <w:rsid w:val="00CF49BB"/>
    <w:rsid w:val="00D40012"/>
    <w:rsid w:val="00D4094E"/>
    <w:rsid w:val="00D5122B"/>
    <w:rsid w:val="00D57F5E"/>
    <w:rsid w:val="00D71E2C"/>
    <w:rsid w:val="00D75B42"/>
    <w:rsid w:val="00D75E29"/>
    <w:rsid w:val="00DB51BD"/>
    <w:rsid w:val="00DB5CA4"/>
    <w:rsid w:val="00DB703E"/>
    <w:rsid w:val="00DD1977"/>
    <w:rsid w:val="00DD3C13"/>
    <w:rsid w:val="00DD7677"/>
    <w:rsid w:val="00DE552B"/>
    <w:rsid w:val="00DE55C2"/>
    <w:rsid w:val="00DE6C8A"/>
    <w:rsid w:val="00DF1674"/>
    <w:rsid w:val="00E05F3B"/>
    <w:rsid w:val="00E064E5"/>
    <w:rsid w:val="00E10F05"/>
    <w:rsid w:val="00E35039"/>
    <w:rsid w:val="00E35D0B"/>
    <w:rsid w:val="00E37D08"/>
    <w:rsid w:val="00E62762"/>
    <w:rsid w:val="00E62852"/>
    <w:rsid w:val="00E62C50"/>
    <w:rsid w:val="00E70434"/>
    <w:rsid w:val="00E7772C"/>
    <w:rsid w:val="00E85388"/>
    <w:rsid w:val="00E91ABE"/>
    <w:rsid w:val="00E97EF3"/>
    <w:rsid w:val="00EB682C"/>
    <w:rsid w:val="00EC2283"/>
    <w:rsid w:val="00EC30B1"/>
    <w:rsid w:val="00ED66DB"/>
    <w:rsid w:val="00F02160"/>
    <w:rsid w:val="00F03343"/>
    <w:rsid w:val="00F0403E"/>
    <w:rsid w:val="00F067F1"/>
    <w:rsid w:val="00F15D75"/>
    <w:rsid w:val="00F177CE"/>
    <w:rsid w:val="00F27DC9"/>
    <w:rsid w:val="00F32217"/>
    <w:rsid w:val="00F35C0E"/>
    <w:rsid w:val="00F47371"/>
    <w:rsid w:val="00F51953"/>
    <w:rsid w:val="00F536EA"/>
    <w:rsid w:val="00F67C86"/>
    <w:rsid w:val="00F73954"/>
    <w:rsid w:val="00F803C8"/>
    <w:rsid w:val="00F856AB"/>
    <w:rsid w:val="00F93972"/>
    <w:rsid w:val="00F95A1A"/>
    <w:rsid w:val="00F96171"/>
    <w:rsid w:val="00FA60E9"/>
    <w:rsid w:val="00FB1D67"/>
    <w:rsid w:val="00FB40C6"/>
    <w:rsid w:val="00FE345F"/>
    <w:rsid w:val="00FE4CFF"/>
    <w:rsid w:val="00FE77B1"/>
    <w:rsid w:val="00FF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634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36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369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236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3691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6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691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634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36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369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236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3691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6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691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4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3</cp:revision>
  <dcterms:created xsi:type="dcterms:W3CDTF">2013-06-15T10:25:00Z</dcterms:created>
  <dcterms:modified xsi:type="dcterms:W3CDTF">2013-06-15T12:37:00Z</dcterms:modified>
</cp:coreProperties>
</file>