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57" w:rsidRDefault="00A94B43" w:rsidP="00A94B43">
      <w:pPr>
        <w:pStyle w:val="berschrift2"/>
      </w:pPr>
      <w:r>
        <w:t>Innerschulische Beratungs- und Unterstützungsnetzwerke</w:t>
      </w:r>
      <w:r w:rsidR="003A1445">
        <w:t xml:space="preserve"> an unserer Schule</w:t>
      </w:r>
    </w:p>
    <w:p w:rsidR="003A1445" w:rsidRPr="003A1445" w:rsidRDefault="003A1445" w:rsidP="003A1445"/>
    <w:p w:rsidR="00A94B43" w:rsidRDefault="00C42472" w:rsidP="00A94B43">
      <w:pPr>
        <w:rPr>
          <w:rFonts w:ascii="Arial" w:hAnsi="Arial" w:cs="Arial"/>
        </w:rPr>
      </w:pPr>
      <w:r w:rsidRPr="0008349A">
        <w:rPr>
          <w:rFonts w:ascii="Arial" w:hAnsi="Arial" w:cs="Arial"/>
        </w:rPr>
        <w:t>(Bitte tragen Sie hier Kontaktdaten ein und nutzen Sie diese intern oder geben Sie sie bei Bedarf an die Familien weiter.)</w:t>
      </w:r>
    </w:p>
    <w:p w:rsidR="00C42472" w:rsidRPr="00C42472" w:rsidRDefault="00C42472" w:rsidP="00A94B4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4"/>
        <w:gridCol w:w="3738"/>
      </w:tblGrid>
      <w:tr w:rsidR="00A94B43" w:rsidRPr="00801F18" w:rsidTr="00A94B43">
        <w:tc>
          <w:tcPr>
            <w:tcW w:w="5324" w:type="dxa"/>
            <w:shd w:val="clear" w:color="auto" w:fill="F2F2F2" w:themeFill="background1" w:themeFillShade="F2"/>
          </w:tcPr>
          <w:p w:rsidR="00A94B43" w:rsidRPr="00801F18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801F18">
              <w:rPr>
                <w:rFonts w:ascii="Arial" w:hAnsi="Arial" w:cs="Arial"/>
                <w:b/>
                <w:sz w:val="18"/>
              </w:rPr>
              <w:t xml:space="preserve">Personen, die im Bereich Beratung und Unterstützung tätig sind </w:t>
            </w:r>
            <w:r w:rsidRPr="00801F18">
              <w:rPr>
                <w:rFonts w:ascii="Arial" w:hAnsi="Arial" w:cs="Arial"/>
                <w:i/>
                <w:sz w:val="18"/>
              </w:rPr>
              <w:t>(Namen und ggf. Kontaktdaten ergänzen)</w:t>
            </w:r>
          </w:p>
        </w:tc>
        <w:tc>
          <w:tcPr>
            <w:tcW w:w="3738" w:type="dxa"/>
            <w:shd w:val="clear" w:color="auto" w:fill="F2F2F2" w:themeFill="background1" w:themeFillShade="F2"/>
          </w:tcPr>
          <w:p w:rsidR="00A94B43" w:rsidRPr="00801F18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801F18">
              <w:rPr>
                <w:rFonts w:ascii="Arial" w:hAnsi="Arial" w:cs="Arial"/>
                <w:b/>
                <w:sz w:val="18"/>
              </w:rPr>
              <w:t xml:space="preserve">Zuständig für… </w:t>
            </w:r>
            <w:r w:rsidRPr="00801F18">
              <w:rPr>
                <w:rFonts w:ascii="Arial" w:hAnsi="Arial" w:cs="Arial"/>
                <w:i/>
                <w:sz w:val="18"/>
              </w:rPr>
              <w:t>(ggf. ändern/ergänzen)</w:t>
            </w:r>
          </w:p>
        </w:tc>
      </w:tr>
      <w:tr w:rsidR="00A94B43" w:rsidRPr="00801F18" w:rsidTr="00A94B43">
        <w:tc>
          <w:tcPr>
            <w:tcW w:w="5324" w:type="dxa"/>
          </w:tcPr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Beratungslehrkräfte</w:t>
            </w: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171EC2" wp14:editId="1F03F143">
                  <wp:extent cx="331200" cy="360000"/>
                  <wp:effectExtent l="0" t="0" r="0" b="2540"/>
                  <wp:docPr id="5042" name="Grafik 5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4B69AF" wp14:editId="69225050">
                  <wp:extent cx="331200" cy="360000"/>
                  <wp:effectExtent l="0" t="0" r="0" b="2540"/>
                  <wp:docPr id="5044" name="Grafik 5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Psychosoziale Beratung von Schülerinnen und Schülern sowie deren Erziehungsberechtigten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 xml:space="preserve">Kollegiale Beratung 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Zusammenarbeit mit außerschulischen Einrichtungen (z.B. Schulpsychologie, Beratungsstellen, Jugendamt)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  <w:tr w:rsidR="00A94B43" w:rsidRPr="00801F18" w:rsidTr="00A94B43">
        <w:tc>
          <w:tcPr>
            <w:tcW w:w="5324" w:type="dxa"/>
          </w:tcPr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Fachkräfte für Schulsozialarbeit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700313" wp14:editId="3832CCF7">
                  <wp:extent cx="331200" cy="360000"/>
                  <wp:effectExtent l="0" t="0" r="0" b="2540"/>
                  <wp:docPr id="5045" name="Grafik 5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EDEA23" wp14:editId="353C025A">
                  <wp:extent cx="331200" cy="360000"/>
                  <wp:effectExtent l="0" t="0" r="0" b="2540"/>
                  <wp:docPr id="5046" name="Grafik 5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Sozialpädagogische/systemische Beratung von Schülerinnen und Schülern und deren Familien</w:t>
            </w:r>
          </w:p>
          <w:p w:rsidR="00A94B43" w:rsidRPr="00A94B43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Durchführung offener und präventiver Angebote z.B. zu s</w:t>
            </w:r>
            <w:r>
              <w:rPr>
                <w:rFonts w:ascii="Arial" w:hAnsi="Arial" w:cs="Arial"/>
                <w:sz w:val="18"/>
              </w:rPr>
              <w:t xml:space="preserve">ozialem Lernen, Suchtprävention, </w:t>
            </w:r>
            <w:r w:rsidRPr="00A94B43">
              <w:rPr>
                <w:rFonts w:ascii="Arial" w:hAnsi="Arial" w:cs="Arial"/>
                <w:sz w:val="18"/>
              </w:rPr>
              <w:t>Gewaltprävention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 xml:space="preserve">Vernetzung mit Institutionen aus dem Sozialraum 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  <w:tr w:rsidR="00A94B43" w:rsidRPr="00801F18" w:rsidTr="00A94B43">
        <w:tc>
          <w:tcPr>
            <w:tcW w:w="5324" w:type="dxa"/>
          </w:tcPr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Fachkräfte mit Zusatzqualifikationen</w:t>
            </w:r>
            <w:r>
              <w:rPr>
                <w:rFonts w:ascii="Arial" w:hAnsi="Arial" w:cs="Arial"/>
                <w:sz w:val="18"/>
              </w:rPr>
              <w:t xml:space="preserve"> z.B. Seelsorge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DaZ</w:t>
            </w:r>
            <w:proofErr w:type="spellEnd"/>
            <w:r>
              <w:rPr>
                <w:rFonts w:ascii="Arial" w:hAnsi="Arial" w:cs="Arial"/>
                <w:sz w:val="18"/>
              </w:rPr>
              <w:t>, HSU…)</w:t>
            </w: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E75064" wp14:editId="5A03DCE0">
                  <wp:extent cx="331200" cy="360000"/>
                  <wp:effectExtent l="0" t="0" r="0" b="2540"/>
                  <wp:docPr id="5053" name="Grafik 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3D6154" wp14:editId="0ACBB932">
                  <wp:extent cx="331200" cy="360000"/>
                  <wp:effectExtent l="0" t="0" r="0" b="2540"/>
                  <wp:docPr id="5054" name="Grafik 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8C794C" wp14:editId="5C16330C">
                  <wp:extent cx="331200" cy="360000"/>
                  <wp:effectExtent l="0" t="0" r="0" b="2540"/>
                  <wp:docPr id="5055" name="Grafik 5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Default="00A94B43" w:rsidP="003A78C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801F18">
              <w:rPr>
                <w:rFonts w:ascii="Arial" w:hAnsi="Arial" w:cs="Arial"/>
                <w:sz w:val="18"/>
              </w:rPr>
              <w:t>.B. Seelsorge nach einem Trauerfall</w:t>
            </w:r>
          </w:p>
          <w:p w:rsidR="00A94B43" w:rsidRDefault="00A94B43" w:rsidP="003A78C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Zugewanderte und geflüchtete Kinder und Jugendliche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</w:tc>
      </w:tr>
      <w:tr w:rsidR="00A94B43" w:rsidRPr="00801F18" w:rsidTr="00A94B43">
        <w:tc>
          <w:tcPr>
            <w:tcW w:w="5324" w:type="dxa"/>
          </w:tcPr>
          <w:p w:rsidR="00A94B43" w:rsidRDefault="00A94B43" w:rsidP="00A94B43">
            <w:pPr>
              <w:rPr>
                <w:rFonts w:ascii="Arial" w:hAnsi="Arial" w:cs="Arial"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Fachkräfte mit Zusatzqualifikationen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z.B. </w:t>
            </w:r>
            <w:proofErr w:type="spellStart"/>
            <w:r>
              <w:rPr>
                <w:rFonts w:ascii="Arial" w:hAnsi="Arial" w:cs="Arial"/>
                <w:sz w:val="18"/>
              </w:rPr>
              <w:t>DaZ</w:t>
            </w:r>
            <w:r>
              <w:rPr>
                <w:rFonts w:ascii="Arial" w:hAnsi="Arial" w:cs="Arial"/>
                <w:sz w:val="18"/>
              </w:rPr>
              <w:t>-DaF</w:t>
            </w:r>
            <w:proofErr w:type="spellEnd"/>
          </w:p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38" w:type="dxa"/>
          </w:tcPr>
          <w:p w:rsidR="00A94B43" w:rsidRDefault="00A94B43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Integration z</w:t>
            </w:r>
            <w:r>
              <w:rPr>
                <w:rFonts w:ascii="Arial" w:hAnsi="Arial" w:cs="Arial"/>
                <w:sz w:val="18"/>
              </w:rPr>
              <w:t>ugewanderte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 und geflüchtete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 Kinder und Jugendliche</w:t>
            </w:r>
            <w:r>
              <w:rPr>
                <w:rFonts w:ascii="Arial" w:hAnsi="Arial" w:cs="Arial"/>
                <w:sz w:val="18"/>
              </w:rPr>
              <w:t>r</w:t>
            </w:r>
          </w:p>
          <w:p w:rsidR="00C42472" w:rsidRPr="00A94B43" w:rsidRDefault="00C4247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</w:t>
            </w:r>
          </w:p>
        </w:tc>
      </w:tr>
      <w:tr w:rsidR="00A94B43" w:rsidRPr="00801F18" w:rsidTr="00A94B43">
        <w:tc>
          <w:tcPr>
            <w:tcW w:w="5324" w:type="dxa"/>
          </w:tcPr>
          <w:p w:rsidR="00A94B43" w:rsidRPr="009475E5" w:rsidRDefault="00A94B43" w:rsidP="00A94B43">
            <w:pPr>
              <w:rPr>
                <w:rFonts w:ascii="Arial" w:hAnsi="Arial" w:cs="Arial"/>
                <w:b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Fachkräfte</w:t>
            </w:r>
            <w:r>
              <w:rPr>
                <w:rFonts w:ascii="Arial" w:hAnsi="Arial" w:cs="Arial"/>
                <w:b/>
                <w:sz w:val="18"/>
              </w:rPr>
              <w:t xml:space="preserve"> für herkunftssprachlichen Unterricht (HSU)</w:t>
            </w:r>
          </w:p>
        </w:tc>
        <w:tc>
          <w:tcPr>
            <w:tcW w:w="3738" w:type="dxa"/>
          </w:tcPr>
          <w:p w:rsidR="00A94B43" w:rsidRDefault="00A94B43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Angebot für Schülerinnen und Schüler mit internationaler Familiengeschichte</w:t>
            </w:r>
          </w:p>
          <w:p w:rsidR="00C42472" w:rsidRDefault="00C4247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</w:t>
            </w:r>
          </w:p>
        </w:tc>
      </w:tr>
      <w:tr w:rsidR="00A94B43" w:rsidRPr="00801F18" w:rsidTr="00A94B43">
        <w:tc>
          <w:tcPr>
            <w:tcW w:w="5324" w:type="dxa"/>
          </w:tcPr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Klassen- und Fachlehrkräfte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331507" wp14:editId="74BAA1AE">
                  <wp:extent cx="370800" cy="360000"/>
                  <wp:effectExtent l="0" t="0" r="0" b="2540"/>
                  <wp:docPr id="5041" name="Grafik 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</w:rPr>
              <w:t xml:space="preserve"> Kollegium der Schule (vgl. Website)</w:t>
            </w: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Beratungen z.B.</w:t>
            </w:r>
            <w:r>
              <w:rPr>
                <w:rFonts w:ascii="Arial" w:hAnsi="Arial" w:cs="Arial"/>
                <w:sz w:val="18"/>
              </w:rPr>
              <w:t xml:space="preserve"> zu Bildungsangeboten und</w:t>
            </w:r>
            <w:r>
              <w:rPr>
                <w:rFonts w:ascii="Arial" w:hAnsi="Arial" w:cs="Arial"/>
                <w:sz w:val="18"/>
              </w:rPr>
              <w:t xml:space="preserve"> Lernentwicklungen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Schullaufbahnberatung</w:t>
            </w:r>
          </w:p>
          <w:p w:rsidR="00A94B43" w:rsidRDefault="00A94B43" w:rsidP="00C42472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  <w:tr w:rsidR="00A94B43" w:rsidRPr="00801F18" w:rsidTr="00A94B43">
        <w:tc>
          <w:tcPr>
            <w:tcW w:w="5324" w:type="dxa"/>
          </w:tcPr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9475E5">
              <w:rPr>
                <w:rFonts w:ascii="Arial" w:hAnsi="Arial" w:cs="Arial"/>
                <w:b/>
                <w:sz w:val="18"/>
              </w:rPr>
              <w:t>Lehrkräfte für Sonderpädagogik</w:t>
            </w: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D97EE2" wp14:editId="50E56284">
                  <wp:extent cx="331200" cy="360000"/>
                  <wp:effectExtent l="0" t="0" r="0" b="2540"/>
                  <wp:docPr id="5047" name="Grafik 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01478F" wp14:editId="4B22F81D">
                  <wp:extent cx="331200" cy="360000"/>
                  <wp:effectExtent l="0" t="0" r="0" b="2540"/>
                  <wp:docPr id="5048" name="Grafik 5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lastRenderedPageBreak/>
              <w:t>Beratung zu Inklusion, individuellen (Lern-)</w:t>
            </w:r>
            <w:proofErr w:type="spellStart"/>
            <w:r w:rsidRPr="00801F18">
              <w:rPr>
                <w:rFonts w:ascii="Arial" w:hAnsi="Arial" w:cs="Arial"/>
                <w:sz w:val="18"/>
              </w:rPr>
              <w:t>bedürfnissen</w:t>
            </w:r>
            <w:proofErr w:type="spellEnd"/>
            <w:r w:rsidRPr="00801F18">
              <w:rPr>
                <w:rFonts w:ascii="Arial" w:hAnsi="Arial" w:cs="Arial"/>
                <w:sz w:val="18"/>
              </w:rPr>
              <w:t>, Lern- und Entwicklungsplanung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  <w:tr w:rsidR="00C42472" w:rsidRPr="00801F18" w:rsidTr="00A94B43">
        <w:tc>
          <w:tcPr>
            <w:tcW w:w="5324" w:type="dxa"/>
          </w:tcPr>
          <w:p w:rsidR="00C42472" w:rsidRDefault="00C42472" w:rsidP="003A78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Schülerinnen- und Schülervertretung</w:t>
            </w:r>
          </w:p>
          <w:p w:rsidR="00C42472" w:rsidRDefault="00C42472" w:rsidP="003A78C4">
            <w:pPr>
              <w:rPr>
                <w:rFonts w:ascii="Arial" w:hAnsi="Arial" w:cs="Arial"/>
                <w:b/>
                <w:sz w:val="18"/>
              </w:rPr>
            </w:pPr>
          </w:p>
          <w:p w:rsidR="00C42472" w:rsidRDefault="00C42472" w:rsidP="003A78C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293727" wp14:editId="22359136">
                  <wp:extent cx="331200" cy="36000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72" w:rsidRDefault="00C42472" w:rsidP="003A78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293727" wp14:editId="22359136">
                  <wp:extent cx="331200" cy="36000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72" w:rsidRDefault="00C42472" w:rsidP="003A78C4">
            <w:pPr>
              <w:rPr>
                <w:rFonts w:ascii="Arial" w:hAnsi="Arial" w:cs="Arial"/>
                <w:b/>
                <w:sz w:val="18"/>
              </w:rPr>
            </w:pPr>
          </w:p>
          <w:p w:rsidR="00C42472" w:rsidRDefault="00C42472" w:rsidP="003A78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38" w:type="dxa"/>
          </w:tcPr>
          <w:p w:rsidR="00C42472" w:rsidRDefault="00C42472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vertritt die Rechte der Schülerinnen und Schüler</w:t>
            </w:r>
          </w:p>
          <w:p w:rsidR="00C42472" w:rsidRDefault="00C42472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fördert deren Interessen</w:t>
            </w:r>
          </w:p>
        </w:tc>
      </w:tr>
      <w:tr w:rsidR="00A94B43" w:rsidRPr="00801F18" w:rsidTr="006D1817">
        <w:tc>
          <w:tcPr>
            <w:tcW w:w="5324" w:type="dxa"/>
            <w:tcBorders>
              <w:bottom w:val="single" w:sz="4" w:space="0" w:color="auto"/>
            </w:tcBorders>
          </w:tcPr>
          <w:p w:rsidR="00A94B43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Vertretung der Erziehungsberechtigten</w:t>
            </w:r>
          </w:p>
          <w:p w:rsidR="00A94B43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3D0955A" wp14:editId="63FE756F">
                  <wp:extent cx="331200" cy="360000"/>
                  <wp:effectExtent l="0" t="0" r="0" b="2540"/>
                  <wp:docPr id="5026" name="Grafik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Default="00A94B43" w:rsidP="003A78C4">
            <w:pPr>
              <w:rPr>
                <w:rFonts w:ascii="Arial" w:hAnsi="Arial" w:cs="Arial"/>
                <w:b/>
                <w:sz w:val="18"/>
              </w:rPr>
            </w:pPr>
          </w:p>
          <w:p w:rsidR="00A94B43" w:rsidRDefault="00A94B43" w:rsidP="003A78C4">
            <w:pPr>
              <w:rPr>
                <w:rFonts w:ascii="Arial" w:hAnsi="Arial" w:cs="Arial"/>
                <w:b/>
                <w:sz w:val="18"/>
              </w:rPr>
            </w:pPr>
          </w:p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94B43" w:rsidRDefault="00A94B43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Mitbestimm</w:t>
            </w:r>
            <w:r w:rsidR="00C42472">
              <w:rPr>
                <w:rFonts w:ascii="Arial" w:hAnsi="Arial" w:cs="Arial"/>
                <w:sz w:val="18"/>
              </w:rPr>
              <w:t>ung bei Klassenangelegenheiten</w:t>
            </w:r>
          </w:p>
          <w:p w:rsidR="00A94B43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Elternvertreterinnen/ -vertreter Schulkonferenz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</w:tc>
      </w:tr>
      <w:tr w:rsidR="00A94B43" w:rsidRPr="00801F18" w:rsidTr="006D1817">
        <w:tc>
          <w:tcPr>
            <w:tcW w:w="5324" w:type="dxa"/>
            <w:tcBorders>
              <w:bottom w:val="single" w:sz="4" w:space="0" w:color="auto"/>
            </w:tcBorders>
          </w:tcPr>
          <w:p w:rsidR="00A94B43" w:rsidRPr="009475E5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Weiteres päd. Personal: z.B. </w:t>
            </w:r>
            <w:r w:rsidRPr="009475E5">
              <w:rPr>
                <w:rFonts w:ascii="Arial" w:hAnsi="Arial" w:cs="Arial"/>
                <w:b/>
                <w:sz w:val="18"/>
              </w:rPr>
              <w:t>Fachkräfte im Ganztag</w:t>
            </w:r>
          </w:p>
          <w:p w:rsidR="00A94B43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A7E974" wp14:editId="00B40074">
                  <wp:extent cx="331200" cy="360000"/>
                  <wp:effectExtent l="0" t="0" r="0" b="2540"/>
                  <wp:docPr id="5050" name="Grafik 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82189E" wp14:editId="5DF71AE6">
                  <wp:extent cx="331200" cy="360000"/>
                  <wp:effectExtent l="0" t="0" r="0" b="2540"/>
                  <wp:docPr id="5052" name="Grafik 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 xml:space="preserve">Durchführung außerunterrichtlicher Angebote (Stichworte: Lernförderung, Persönlichkeitsentwicklung, Raum für Austausch, Entspannung und Bewegung, non-formale Lern- oder </w:t>
            </w:r>
            <w:proofErr w:type="gramStart"/>
            <w:r w:rsidRPr="00801F18">
              <w:rPr>
                <w:rFonts w:ascii="Arial" w:hAnsi="Arial" w:cs="Arial"/>
                <w:sz w:val="18"/>
              </w:rPr>
              <w:t>Gesprächsumgebung,…</w:t>
            </w:r>
            <w:proofErr w:type="gramEnd"/>
            <w:r w:rsidRPr="00801F18">
              <w:rPr>
                <w:rFonts w:ascii="Arial" w:hAnsi="Arial" w:cs="Arial"/>
                <w:sz w:val="18"/>
              </w:rPr>
              <w:t>)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  <w:tr w:rsidR="006D1817" w:rsidRPr="00801F18" w:rsidTr="006D1817"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817" w:rsidRPr="00801F18" w:rsidRDefault="006D1817" w:rsidP="003A78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817" w:rsidRPr="00801F18" w:rsidRDefault="006D1817" w:rsidP="003A78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4B43" w:rsidRPr="00801F18" w:rsidTr="006D1817">
        <w:tc>
          <w:tcPr>
            <w:tcW w:w="53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4B43" w:rsidRPr="00801F18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801F18">
              <w:rPr>
                <w:rFonts w:ascii="Arial" w:hAnsi="Arial" w:cs="Arial"/>
                <w:b/>
                <w:sz w:val="18"/>
              </w:rPr>
              <w:t xml:space="preserve">Teams, die im Bereich Beratung und Unterstützung tätig sind </w:t>
            </w:r>
            <w:r w:rsidRPr="00801F18">
              <w:rPr>
                <w:rFonts w:ascii="Arial" w:hAnsi="Arial" w:cs="Arial"/>
                <w:i/>
                <w:sz w:val="18"/>
              </w:rPr>
              <w:t>(Namen und ggf. Kontaktdaten ergänzen)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4B43" w:rsidRPr="00801F18" w:rsidRDefault="00A94B43" w:rsidP="003A78C4">
            <w:pPr>
              <w:rPr>
                <w:rFonts w:ascii="Arial" w:hAnsi="Arial" w:cs="Arial"/>
                <w:b/>
                <w:sz w:val="18"/>
              </w:rPr>
            </w:pPr>
            <w:r w:rsidRPr="00801F18">
              <w:rPr>
                <w:rFonts w:ascii="Arial" w:hAnsi="Arial" w:cs="Arial"/>
                <w:b/>
                <w:sz w:val="18"/>
              </w:rPr>
              <w:t xml:space="preserve">Zuständig für… </w:t>
            </w:r>
            <w:r w:rsidRPr="00801F18">
              <w:rPr>
                <w:rFonts w:ascii="Arial" w:hAnsi="Arial" w:cs="Arial"/>
                <w:i/>
                <w:sz w:val="18"/>
              </w:rPr>
              <w:t>(ggf. ändern/ergänzen)</w:t>
            </w:r>
          </w:p>
        </w:tc>
      </w:tr>
      <w:tr w:rsidR="00A94B43" w:rsidRPr="00801F18" w:rsidTr="00A94B43">
        <w:tc>
          <w:tcPr>
            <w:tcW w:w="5324" w:type="dxa"/>
          </w:tcPr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Innerschulische</w:t>
            </w:r>
            <w:r>
              <w:rPr>
                <w:rFonts w:ascii="Arial" w:hAnsi="Arial" w:cs="Arial"/>
                <w:sz w:val="18"/>
              </w:rPr>
              <w:t>/</w:t>
            </w:r>
            <w:r w:rsidR="00C42472">
              <w:rPr>
                <w:rFonts w:ascii="Arial" w:hAnsi="Arial" w:cs="Arial"/>
                <w:sz w:val="18"/>
              </w:rPr>
              <w:t xml:space="preserve">s </w:t>
            </w:r>
            <w:r>
              <w:rPr>
                <w:rFonts w:ascii="Arial" w:hAnsi="Arial" w:cs="Arial"/>
                <w:sz w:val="18"/>
              </w:rPr>
              <w:t>Beratungsteam/s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CFC30E" wp14:editId="1C7ADBFC">
                  <wp:extent cx="331200" cy="360000"/>
                  <wp:effectExtent l="0" t="0" r="0" b="2540"/>
                  <wp:docPr id="5056" name="Grafik 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0561B9A" wp14:editId="726DC09A">
                  <wp:extent cx="331200" cy="360000"/>
                  <wp:effectExtent l="0" t="0" r="0" b="2540"/>
                  <wp:docPr id="5060" name="Grafik 5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782D618" wp14:editId="715C4430">
                  <wp:extent cx="331200" cy="360000"/>
                  <wp:effectExtent l="0" t="0" r="0" b="2540"/>
                  <wp:docPr id="5061" name="Grafik 5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Multiprofessionelles Team, bestehend aus Beratungslehrkräften, Fachkräften der Schulsozialarbeit, der Sonderpädagogik und des Ganztags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Zuständig u.a. für Beratung und erzieherische Förderung von Schülerinnen und Schülern sowie deren Familien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Kollegiale Beratung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Prävention, Früherkennung und Intervention bei jeder Form von Gewalt; Kinderschutz</w:t>
            </w:r>
          </w:p>
          <w:p w:rsidR="00A94B43" w:rsidRPr="00C42472" w:rsidRDefault="00A94B43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C42472">
              <w:rPr>
                <w:rFonts w:ascii="Arial" w:hAnsi="Arial" w:cs="Arial"/>
                <w:sz w:val="18"/>
              </w:rPr>
              <w:t>Verbindung/Lotsenfunktion zum außerschulischen Beratungsnetzwerk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A94B43" w:rsidRPr="00801F18" w:rsidTr="00C42472">
        <w:tc>
          <w:tcPr>
            <w:tcW w:w="5324" w:type="dxa"/>
          </w:tcPr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Schulisches Team für Beratung, Gewaltprävention und Krisenintervention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B0CDCF" wp14:editId="48D47F73">
                  <wp:extent cx="331200" cy="360000"/>
                  <wp:effectExtent l="0" t="0" r="0" b="2540"/>
                  <wp:docPr id="5057" name="Grafik 5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B2A455B" wp14:editId="3FB38116">
                  <wp:extent cx="331200" cy="360000"/>
                  <wp:effectExtent l="0" t="0" r="0" b="2540"/>
                  <wp:docPr id="5058" name="Grafik 5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46BF857" wp14:editId="1D230929">
                  <wp:extent cx="331200" cy="360000"/>
                  <wp:effectExtent l="0" t="0" r="0" b="2540"/>
                  <wp:docPr id="5059" name="Grafik 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8" w:type="dxa"/>
          </w:tcPr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Entwicklung von psychosozialen Beratungs- und Präventionskonzepten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Abstimmung der präventiven Angebote mit aktuellen Bedarfen an der Schule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 xml:space="preserve">Begleitung der Schulgemeinschaft in und nach Krisen </w:t>
            </w:r>
          </w:p>
          <w:p w:rsidR="00A94B43" w:rsidRPr="00801F18" w:rsidRDefault="00A94B43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</w:rPr>
            </w:pPr>
            <w:r w:rsidRPr="00801F18">
              <w:rPr>
                <w:rFonts w:ascii="Arial" w:hAnsi="Arial" w:cs="Arial"/>
                <w:sz w:val="18"/>
              </w:rPr>
              <w:t>Vernetzung mit schulexternen Unterstützungssystemen (z.B. Schulpsychologie, Jugendhilfe, etc.)</w:t>
            </w:r>
          </w:p>
          <w:p w:rsidR="00A94B43" w:rsidRPr="00E67480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</w:rPr>
            </w:pPr>
            <w:r w:rsidRPr="00E67480">
              <w:rPr>
                <w:rFonts w:ascii="Arial" w:hAnsi="Arial" w:cs="Arial"/>
                <w:sz w:val="18"/>
              </w:rPr>
              <w:t>…</w:t>
            </w:r>
          </w:p>
          <w:p w:rsidR="00A94B43" w:rsidRPr="00801F18" w:rsidRDefault="00A94B43" w:rsidP="003A78C4">
            <w:pPr>
              <w:rPr>
                <w:rFonts w:ascii="Arial" w:hAnsi="Arial" w:cs="Arial"/>
                <w:sz w:val="18"/>
              </w:rPr>
            </w:pPr>
          </w:p>
        </w:tc>
      </w:tr>
    </w:tbl>
    <w:p w:rsidR="00A94B43" w:rsidRPr="00A94B43" w:rsidRDefault="00A94B43" w:rsidP="00A94B43"/>
    <w:sectPr w:rsidR="00A94B43" w:rsidRPr="00A94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tonSans Regular">
    <w:altName w:val="Arial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5CF"/>
    <w:multiLevelType w:val="hybridMultilevel"/>
    <w:tmpl w:val="29F8564C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047"/>
    <w:multiLevelType w:val="hybridMultilevel"/>
    <w:tmpl w:val="6848120E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7141"/>
    <w:multiLevelType w:val="hybridMultilevel"/>
    <w:tmpl w:val="22BE252E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3"/>
    <w:rsid w:val="003A1445"/>
    <w:rsid w:val="003D0957"/>
    <w:rsid w:val="006D1817"/>
    <w:rsid w:val="00A94B43"/>
    <w:rsid w:val="00C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7FE5"/>
  <w15:chartTrackingRefBased/>
  <w15:docId w15:val="{98110D1F-D2CF-4A2A-BE67-86B6C42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B4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B4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4B43"/>
    <w:rPr>
      <w:rFonts w:ascii="Arial" w:eastAsiaTheme="majorEastAsia" w:hAnsi="Arial" w:cstheme="majorBidi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A94B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Teepe, Tina</cp:lastModifiedBy>
  <cp:revision>3</cp:revision>
  <dcterms:created xsi:type="dcterms:W3CDTF">2022-03-11T16:11:00Z</dcterms:created>
  <dcterms:modified xsi:type="dcterms:W3CDTF">2022-03-11T16:31:00Z</dcterms:modified>
</cp:coreProperties>
</file>