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99" w:rsidRDefault="00391C85" w:rsidP="005868C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 5.5</w:t>
      </w:r>
      <w:r w:rsidR="005868CF">
        <w:rPr>
          <w:rFonts w:ascii="Arial" w:hAnsi="Arial" w:cs="Arial"/>
          <w:b/>
          <w:sz w:val="24"/>
          <w:szCs w:val="24"/>
        </w:rPr>
        <w:t>.</w:t>
      </w:r>
    </w:p>
    <w:p w:rsidR="00391C85" w:rsidRPr="00DA4B71" w:rsidRDefault="00391C85" w:rsidP="005868CF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41199" w:rsidRPr="00DA4B71" w:rsidRDefault="00641199" w:rsidP="00641199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641199" w:rsidRPr="00391C85" w:rsidRDefault="00391C85" w:rsidP="005868CF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391C85">
        <w:rPr>
          <w:rFonts w:ascii="Arial" w:eastAsia="Cambria" w:hAnsi="Arial" w:cs="Arial"/>
          <w:b/>
          <w:sz w:val="24"/>
          <w:szCs w:val="24"/>
          <w:lang w:eastAsia="de-DE"/>
        </w:rPr>
        <w:t>Ja, wir schaffen das – schaffen wir das wirklich? Zuwanderung in Deutschland</w:t>
      </w:r>
    </w:p>
    <w:p w:rsidR="00641199" w:rsidRDefault="00641199"/>
    <w:p w:rsidR="00641199" w:rsidRDefault="00641199"/>
    <w:p w:rsidR="00FF1B5F" w:rsidRDefault="00FF1B5F"/>
    <w:p w:rsidR="004C448A" w:rsidRPr="00A4151D" w:rsidRDefault="004C448A" w:rsidP="004C448A">
      <w:pPr>
        <w:rPr>
          <w:i/>
          <w:u w:val="single"/>
        </w:rPr>
      </w:pPr>
    </w:p>
    <w:p w:rsidR="00FF1B5F" w:rsidRDefault="000F4DB7" w:rsidP="004C448A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37465</wp:posOffset>
                </wp:positionV>
                <wp:extent cx="5487035" cy="4267835"/>
                <wp:effectExtent l="13970" t="12065" r="1397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42678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5F" w:rsidRPr="00B942D9" w:rsidRDefault="00FF1B5F" w:rsidP="00FF1B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B942D9">
                              <w:rPr>
                                <w:rFonts w:cs="Arial"/>
                                <w:b/>
                                <w:szCs w:val="24"/>
                                <w:u w:val="single"/>
                              </w:rPr>
                              <w:t>Hinweise zum Umgang mit diesem Material:</w:t>
                            </w:r>
                          </w:p>
                          <w:p w:rsidR="00FF1B5F" w:rsidRPr="00B942D9" w:rsidRDefault="00FF1B5F" w:rsidP="00FF1B5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FF1B5F" w:rsidRDefault="00FF1B5F" w:rsidP="00FF1B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>Bei diesem Instrument handelt es sich um einen Selbsteinschätzungsbogen für Schülerinnen und</w:t>
                            </w:r>
                            <w:r w:rsidR="0011563B"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 xml:space="preserve"> Schüler, der </w:t>
                            </w:r>
                            <w:r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 xml:space="preserve">zum Abschluss des Unterrichtsvorhabens eingesetzt werden kann. Er dient dazu, Kompetenzen von Schülerinnen und Schülern gezielt sichtbar zu machen, um davon ausgehend </w:t>
                            </w:r>
                            <w:r w:rsidR="00DC5E46"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>Maßnahmen</w:t>
                            </w:r>
                            <w:r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 xml:space="preserve"> der individuellen Förderung anzubieten.</w:t>
                            </w:r>
                          </w:p>
                          <w:p w:rsidR="00DC5E46" w:rsidRDefault="00DC5E46" w:rsidP="00FF1B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</w:pPr>
                          </w:p>
                          <w:p w:rsidR="00DC5E46" w:rsidRDefault="00DC5E46" w:rsidP="00FF1B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>Die „Ich kann-Formulierungen“ beziehen sich auf alle Kompetenzerwartungen dieses Unterricht</w:t>
                            </w:r>
                            <w:r w:rsidR="0011563B"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>svorhabens. In der Aufzählung entsprechen sie der Reihenfolge der Konkretisierung im Unterricht.</w:t>
                            </w:r>
                            <w:r w:rsidR="00C3480E"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0D7F53" w:rsidRDefault="000D7F53" w:rsidP="00FF1B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</w:pPr>
                          </w:p>
                          <w:p w:rsidR="00FF1B5F" w:rsidRDefault="000D7F53" w:rsidP="000D7F5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>Jede Schülerin/jeder Schüler füllt die Selbsteinschätzung zunächst für sich aus.</w:t>
                            </w:r>
                          </w:p>
                          <w:p w:rsidR="000D7F53" w:rsidRDefault="000D7F53" w:rsidP="000D7F5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>Anschließend erläutert jede/jeder einer Partnerin/einem Partner, worin sie/er sich sicher fühlt und wo noch geübt werden muss.</w:t>
                            </w:r>
                          </w:p>
                          <w:p w:rsidR="00880F5D" w:rsidRDefault="00880F5D" w:rsidP="000D7F5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>Jede/jeder entwickelt Ideen, wie sie/er einer Partnerin/einem Partner demonstrieren kann, dass sie/er es tatsächlich „kann“, und erprobt die Ideen.</w:t>
                            </w:r>
                          </w:p>
                          <w:p w:rsidR="000D7F53" w:rsidRDefault="000D7F53" w:rsidP="000D7F5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>Die Partnerin/der Partner gibt Hinweise, wo noch einmal trainiert werden</w:t>
                            </w:r>
                            <w:r w:rsidR="00C3480E">
                              <w:rPr>
                                <w:rFonts w:eastAsia="MS Mincho" w:cs="Arial"/>
                                <w:szCs w:val="24"/>
                                <w:lang w:eastAsia="ja-JP"/>
                              </w:rPr>
                              <w:t xml:space="preserve"> kann, um sich sicher zu fühlen und trägt die Hinweise notiert als Seitenzahl im Buch oder Arbeitsblatt in das entsprechende Smiley-Feld 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2.95pt;width:432.05pt;height:3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" fillcolor="#d8d8d8">
                <v:textbox>
                  <w:txbxContent>
                    <w:p w:rsidR="00FF1B5F" w:rsidRPr="00B942D9" w:rsidRDefault="00FF1B5F" w:rsidP="00FF1B5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Cs w:val="24"/>
                          <w:u w:val="single"/>
                        </w:rPr>
                      </w:pPr>
                      <w:r w:rsidRPr="00B942D9">
                        <w:rPr>
                          <w:rFonts w:cs="Arial"/>
                          <w:b/>
                          <w:szCs w:val="24"/>
                          <w:u w:val="single"/>
                        </w:rPr>
                        <w:t>Hinweise zum Umgang mit diesem Material:</w:t>
                      </w:r>
                    </w:p>
                    <w:p w:rsidR="00FF1B5F" w:rsidRPr="00B942D9" w:rsidRDefault="00FF1B5F" w:rsidP="00FF1B5F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cs="Arial"/>
                          <w:b/>
                          <w:szCs w:val="24"/>
                          <w:u w:val="single"/>
                        </w:rPr>
                      </w:pPr>
                    </w:p>
                    <w:p w:rsidR="00FF1B5F" w:rsidRDefault="00FF1B5F" w:rsidP="00FF1B5F">
                      <w:pPr>
                        <w:autoSpaceDE w:val="0"/>
                        <w:autoSpaceDN w:val="0"/>
                        <w:adjustRightInd w:val="0"/>
                        <w:rPr>
                          <w:rFonts w:eastAsia="MS Mincho" w:cs="Arial"/>
                          <w:szCs w:val="24"/>
                          <w:lang w:eastAsia="ja-JP"/>
                        </w:rPr>
                      </w:pPr>
                      <w:r>
                        <w:rPr>
                          <w:rFonts w:eastAsia="MS Mincho" w:cs="Arial"/>
                          <w:szCs w:val="24"/>
                          <w:lang w:eastAsia="ja-JP"/>
                        </w:rPr>
                        <w:t>Bei diesem Instrument handelt es sich um einen Selbsteinschätzungsbogen für Schülerinnen und</w:t>
                      </w:r>
                      <w:r w:rsidR="0011563B">
                        <w:rPr>
                          <w:rFonts w:eastAsia="MS Mincho" w:cs="Arial"/>
                          <w:szCs w:val="24"/>
                          <w:lang w:eastAsia="ja-JP"/>
                        </w:rPr>
                        <w:t xml:space="preserve"> Schüler, der </w:t>
                      </w:r>
                      <w:r>
                        <w:rPr>
                          <w:rFonts w:eastAsia="MS Mincho" w:cs="Arial"/>
                          <w:szCs w:val="24"/>
                          <w:lang w:eastAsia="ja-JP"/>
                        </w:rPr>
                        <w:t xml:space="preserve">zum Abschluss des Unterrichtsvorhabens eingesetzt werden kann. Er dient dazu, Kompetenzen von Schülerinnen und Schülern gezielt sichtbar zu machen, um davon ausgehend </w:t>
                      </w:r>
                      <w:r w:rsidR="00DC5E46">
                        <w:rPr>
                          <w:rFonts w:eastAsia="MS Mincho" w:cs="Arial"/>
                          <w:szCs w:val="24"/>
                          <w:lang w:eastAsia="ja-JP"/>
                        </w:rPr>
                        <w:t>Maßnahmen</w:t>
                      </w:r>
                      <w:r>
                        <w:rPr>
                          <w:rFonts w:eastAsia="MS Mincho" w:cs="Arial"/>
                          <w:szCs w:val="24"/>
                          <w:lang w:eastAsia="ja-JP"/>
                        </w:rPr>
                        <w:t xml:space="preserve"> der individuellen Förderung anzubieten.</w:t>
                      </w:r>
                    </w:p>
                    <w:p w:rsidR="00DC5E46" w:rsidRDefault="00DC5E46" w:rsidP="00FF1B5F">
                      <w:pPr>
                        <w:autoSpaceDE w:val="0"/>
                        <w:autoSpaceDN w:val="0"/>
                        <w:adjustRightInd w:val="0"/>
                        <w:rPr>
                          <w:rFonts w:eastAsia="MS Mincho" w:cs="Arial"/>
                          <w:szCs w:val="24"/>
                          <w:lang w:eastAsia="ja-JP"/>
                        </w:rPr>
                      </w:pPr>
                    </w:p>
                    <w:p w:rsidR="00DC5E46" w:rsidRDefault="00DC5E46" w:rsidP="00FF1B5F">
                      <w:pPr>
                        <w:autoSpaceDE w:val="0"/>
                        <w:autoSpaceDN w:val="0"/>
                        <w:adjustRightInd w:val="0"/>
                        <w:rPr>
                          <w:rFonts w:eastAsia="MS Mincho" w:cs="Arial"/>
                          <w:szCs w:val="24"/>
                          <w:lang w:eastAsia="ja-JP"/>
                        </w:rPr>
                      </w:pPr>
                      <w:r>
                        <w:rPr>
                          <w:rFonts w:eastAsia="MS Mincho" w:cs="Arial"/>
                          <w:szCs w:val="24"/>
                          <w:lang w:eastAsia="ja-JP"/>
                        </w:rPr>
                        <w:t>Die „Ich kann-Formulierungen“ beziehen sich auf alle Kompetenzerwartungen dieses Unterricht</w:t>
                      </w:r>
                      <w:r w:rsidR="0011563B">
                        <w:rPr>
                          <w:rFonts w:eastAsia="MS Mincho" w:cs="Arial"/>
                          <w:szCs w:val="24"/>
                          <w:lang w:eastAsia="ja-JP"/>
                        </w:rPr>
                        <w:t>svorhabens. In der Aufzählung entsprechen sie der Reihenfolge der Konkretisierung im Unterricht.</w:t>
                      </w:r>
                      <w:r w:rsidR="00C3480E">
                        <w:rPr>
                          <w:rFonts w:eastAsia="MS Mincho" w:cs="Arial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0D7F53" w:rsidRDefault="000D7F53" w:rsidP="00FF1B5F">
                      <w:pPr>
                        <w:autoSpaceDE w:val="0"/>
                        <w:autoSpaceDN w:val="0"/>
                        <w:adjustRightInd w:val="0"/>
                        <w:rPr>
                          <w:rFonts w:eastAsia="MS Mincho" w:cs="Arial"/>
                          <w:szCs w:val="24"/>
                          <w:lang w:eastAsia="ja-JP"/>
                        </w:rPr>
                      </w:pPr>
                    </w:p>
                    <w:p w:rsidR="00FF1B5F" w:rsidRDefault="000D7F53" w:rsidP="000D7F5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="MS Mincho" w:cs="Arial"/>
                          <w:szCs w:val="24"/>
                          <w:lang w:eastAsia="ja-JP"/>
                        </w:rPr>
                      </w:pPr>
                      <w:r>
                        <w:rPr>
                          <w:rFonts w:eastAsia="MS Mincho" w:cs="Arial"/>
                          <w:szCs w:val="24"/>
                          <w:lang w:eastAsia="ja-JP"/>
                        </w:rPr>
                        <w:t>Jede Schülerin/jeder Schüler füllt die Selbsteinschätzung zunächst für sich aus.</w:t>
                      </w:r>
                    </w:p>
                    <w:p w:rsidR="000D7F53" w:rsidRDefault="000D7F53" w:rsidP="000D7F5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="MS Mincho" w:cs="Arial"/>
                          <w:szCs w:val="24"/>
                          <w:lang w:eastAsia="ja-JP"/>
                        </w:rPr>
                      </w:pPr>
                      <w:r>
                        <w:rPr>
                          <w:rFonts w:eastAsia="MS Mincho" w:cs="Arial"/>
                          <w:szCs w:val="24"/>
                          <w:lang w:eastAsia="ja-JP"/>
                        </w:rPr>
                        <w:t>Anschließend erläutert jede/jeder einer Partnerin/einem Partner, worin sie/er sich sicher fühlt und wo noch geübt werden muss.</w:t>
                      </w:r>
                    </w:p>
                    <w:p w:rsidR="00880F5D" w:rsidRDefault="00880F5D" w:rsidP="000D7F5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="MS Mincho" w:cs="Arial"/>
                          <w:szCs w:val="24"/>
                          <w:lang w:eastAsia="ja-JP"/>
                        </w:rPr>
                      </w:pPr>
                      <w:r>
                        <w:rPr>
                          <w:rFonts w:eastAsia="MS Mincho" w:cs="Arial"/>
                          <w:szCs w:val="24"/>
                          <w:lang w:eastAsia="ja-JP"/>
                        </w:rPr>
                        <w:t>Jede/jeder entwickelt Ideen, wie sie/er einer Partnerin/einem Partner demonstrieren kann, dass sie/er es tatsächlich „kann“, und erprobt die Ideen.</w:t>
                      </w:r>
                    </w:p>
                    <w:p w:rsidR="000D7F53" w:rsidRDefault="000D7F53" w:rsidP="000D7F5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="MS Mincho" w:cs="Arial"/>
                          <w:szCs w:val="24"/>
                          <w:lang w:eastAsia="ja-JP"/>
                        </w:rPr>
                      </w:pPr>
                      <w:r>
                        <w:rPr>
                          <w:rFonts w:eastAsia="MS Mincho" w:cs="Arial"/>
                          <w:szCs w:val="24"/>
                          <w:lang w:eastAsia="ja-JP"/>
                        </w:rPr>
                        <w:t>Die Partnerin/der Partner gibt Hinweise, wo noch einmal trainiert werden</w:t>
                      </w:r>
                      <w:r w:rsidR="00C3480E">
                        <w:rPr>
                          <w:rFonts w:eastAsia="MS Mincho" w:cs="Arial"/>
                          <w:szCs w:val="24"/>
                          <w:lang w:eastAsia="ja-JP"/>
                        </w:rPr>
                        <w:t xml:space="preserve"> kann, um sich sicher zu fühlen und trägt die Hinweise notiert als Seitenzahl im Buch oder Arbeitsblatt in das entsprechende Smiley-Feld ein.</w:t>
                      </w:r>
                    </w:p>
                  </w:txbxContent>
                </v:textbox>
              </v:shape>
            </w:pict>
          </mc:Fallback>
        </mc:AlternateContent>
      </w: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FF1B5F" w:rsidRDefault="00FF1B5F" w:rsidP="004C448A">
      <w:pPr>
        <w:rPr>
          <w:i/>
          <w:u w:val="single"/>
        </w:rPr>
      </w:pPr>
    </w:p>
    <w:p w:rsidR="00641199" w:rsidRPr="00690F3C" w:rsidRDefault="00DC5E46" w:rsidP="00B23DDD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i/>
          <w:u w:val="single"/>
        </w:rPr>
        <w:br w:type="page"/>
      </w:r>
    </w:p>
    <w:p w:rsidR="00391C85" w:rsidRDefault="00391C85" w:rsidP="000D7F53">
      <w:pPr>
        <w:pStyle w:val="KeinLeerraum"/>
        <w:jc w:val="center"/>
        <w:rPr>
          <w:rFonts w:ascii="Arial" w:eastAsia="Cambria" w:hAnsi="Arial" w:cs="Arial"/>
          <w:b/>
          <w:sz w:val="24"/>
          <w:szCs w:val="24"/>
          <w:lang w:eastAsia="de-DE"/>
        </w:rPr>
      </w:pPr>
      <w:r w:rsidRPr="00391C85">
        <w:rPr>
          <w:rFonts w:ascii="Arial" w:eastAsia="Cambria" w:hAnsi="Arial" w:cs="Arial"/>
          <w:b/>
          <w:sz w:val="24"/>
          <w:szCs w:val="24"/>
          <w:lang w:eastAsia="de-DE"/>
        </w:rPr>
        <w:lastRenderedPageBreak/>
        <w:t>Ja, wir schaffen das – schaffen wir das wirklich? Zuwanderung in Deutschland</w:t>
      </w:r>
    </w:p>
    <w:p w:rsidR="00771F3D" w:rsidRPr="00391C85" w:rsidRDefault="00771F3D" w:rsidP="000D7F53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0D7F53" w:rsidRPr="000D7F53" w:rsidRDefault="000D7F53" w:rsidP="000D7F53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0D7F53">
        <w:rPr>
          <w:rFonts w:ascii="Arial" w:hAnsi="Arial" w:cs="Arial"/>
          <w:sz w:val="24"/>
          <w:szCs w:val="24"/>
        </w:rPr>
        <w:t>Was ich schon kann und wa</w:t>
      </w:r>
      <w:r w:rsidR="00DA4B71">
        <w:rPr>
          <w:rFonts w:ascii="Arial" w:hAnsi="Arial" w:cs="Arial"/>
          <w:sz w:val="24"/>
          <w:szCs w:val="24"/>
        </w:rPr>
        <w:t>s ich noch lernen will.</w:t>
      </w:r>
    </w:p>
    <w:p w:rsidR="004C448A" w:rsidRDefault="004C448A" w:rsidP="004C448A">
      <w:pPr>
        <w:rPr>
          <w:rFonts w:cs="Arial"/>
          <w:szCs w:val="24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5662"/>
        <w:gridCol w:w="1132"/>
        <w:gridCol w:w="1133"/>
        <w:gridCol w:w="1133"/>
      </w:tblGrid>
      <w:tr w:rsidR="00641199" w:rsidTr="00C3480E">
        <w:tc>
          <w:tcPr>
            <w:tcW w:w="3125" w:type="pct"/>
            <w:vAlign w:val="center"/>
          </w:tcPr>
          <w:p w:rsidR="00641199" w:rsidRPr="00880F5D" w:rsidRDefault="00641199" w:rsidP="00C3480E">
            <w:pPr>
              <w:jc w:val="center"/>
              <w:rPr>
                <w:rFonts w:cs="Arial"/>
                <w:b/>
                <w:szCs w:val="24"/>
              </w:rPr>
            </w:pPr>
            <w:r w:rsidRPr="00880F5D">
              <w:rPr>
                <w:rFonts w:cs="Arial"/>
                <w:b/>
                <w:szCs w:val="24"/>
              </w:rPr>
              <w:t>Ich kann</w:t>
            </w:r>
          </w:p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0F4DB7" w:rsidP="00D605D2">
            <w:pPr>
              <w:jc w:val="center"/>
              <w:rPr>
                <w:rFonts w:cs="Arial"/>
                <w:szCs w:val="24"/>
              </w:rPr>
            </w:pPr>
            <w:r w:rsidRPr="008E6D77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Bild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</w:tcPr>
          <w:p w:rsidR="00641199" w:rsidRDefault="000F4DB7" w:rsidP="00D605D2">
            <w:pPr>
              <w:jc w:val="center"/>
              <w:rPr>
                <w:rFonts w:cs="Arial"/>
                <w:szCs w:val="24"/>
              </w:rPr>
            </w:pPr>
            <w:r w:rsidRPr="008E6D77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2" name="Bild 2" descr="images 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 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</w:tcPr>
          <w:p w:rsidR="00641199" w:rsidRDefault="000F4DB7" w:rsidP="00D605D2">
            <w:pPr>
              <w:jc w:val="center"/>
              <w:rPr>
                <w:rFonts w:cs="Arial"/>
                <w:szCs w:val="24"/>
              </w:rPr>
            </w:pPr>
            <w:r w:rsidRPr="008E6D77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419100" cy="419100"/>
                  <wp:effectExtent l="0" t="0" r="0" b="0"/>
                  <wp:docPr id="3" name="Bild 3" descr="smile-tr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-tr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199" w:rsidTr="00641199">
        <w:tc>
          <w:tcPr>
            <w:tcW w:w="3125" w:type="pct"/>
          </w:tcPr>
          <w:p w:rsidR="00641199" w:rsidRDefault="001C2BA0" w:rsidP="005868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</w:t>
            </w:r>
            <w:r w:rsidR="00BC7FA0">
              <w:rPr>
                <w:rFonts w:cs="Arial"/>
                <w:szCs w:val="24"/>
              </w:rPr>
              <w:t xml:space="preserve">anderen </w:t>
            </w:r>
            <w:r w:rsidR="00771F3D">
              <w:rPr>
                <w:rFonts w:cs="Arial"/>
                <w:szCs w:val="24"/>
              </w:rPr>
              <w:t xml:space="preserve"> die H</w:t>
            </w:r>
            <w:r w:rsidR="00BC7FA0">
              <w:rPr>
                <w:rFonts w:cs="Arial"/>
                <w:szCs w:val="24"/>
              </w:rPr>
              <w:t>erkunft meiner Familie schildern</w:t>
            </w:r>
            <w:r w:rsidR="00771F3D">
              <w:rPr>
                <w:rFonts w:cs="Arial"/>
                <w:szCs w:val="24"/>
              </w:rPr>
              <w:t>.</w:t>
            </w: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</w:tr>
      <w:tr w:rsidR="00641199" w:rsidTr="00641199">
        <w:tc>
          <w:tcPr>
            <w:tcW w:w="3125" w:type="pct"/>
          </w:tcPr>
          <w:p w:rsidR="00C3480E" w:rsidRDefault="00641199" w:rsidP="005868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… </w:t>
            </w:r>
            <w:r w:rsidR="001C2BA0">
              <w:rPr>
                <w:rFonts w:cs="Arial"/>
                <w:szCs w:val="24"/>
              </w:rPr>
              <w:t>Herkunftsort /Land meiner Familie auf einer Karte markieren.</w:t>
            </w: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</w:tr>
      <w:tr w:rsidR="00641199" w:rsidTr="00641199">
        <w:tc>
          <w:tcPr>
            <w:tcW w:w="31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… </w:t>
            </w:r>
            <w:r w:rsidR="003629F4">
              <w:rPr>
                <w:rFonts w:cs="Arial"/>
                <w:szCs w:val="24"/>
              </w:rPr>
              <w:t>beschreiben</w:t>
            </w:r>
            <w:r w:rsidR="001C2BA0">
              <w:rPr>
                <w:rFonts w:cs="Arial"/>
                <w:szCs w:val="24"/>
              </w:rPr>
              <w:t>, wie es sich anfühlt, wenn man</w:t>
            </w:r>
            <w:r w:rsidR="003629F4">
              <w:rPr>
                <w:rFonts w:cs="Arial"/>
                <w:szCs w:val="24"/>
              </w:rPr>
              <w:t xml:space="preserve"> irgendwo</w:t>
            </w:r>
            <w:r w:rsidR="001C2BA0">
              <w:rPr>
                <w:rFonts w:cs="Arial"/>
                <w:szCs w:val="24"/>
              </w:rPr>
              <w:t xml:space="preserve"> „fremd“ ist.</w:t>
            </w: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</w:tr>
      <w:tr w:rsidR="00641199" w:rsidTr="00641199">
        <w:tc>
          <w:tcPr>
            <w:tcW w:w="3125" w:type="pct"/>
          </w:tcPr>
          <w:p w:rsidR="00641199" w:rsidRDefault="001C2BA0" w:rsidP="002754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</w:t>
            </w:r>
            <w:r>
              <w:rPr>
                <w:rFonts w:cs="Arial"/>
                <w:szCs w:val="24"/>
              </w:rPr>
              <w:t>wenigstens drei Gründe nennen, warum Menschen ihre Heimat verlassen.</w:t>
            </w: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</w:tr>
      <w:tr w:rsidR="00641199" w:rsidTr="00641199">
        <w:tc>
          <w:tcPr>
            <w:tcW w:w="3125" w:type="pct"/>
          </w:tcPr>
          <w:p w:rsidR="00641199" w:rsidRDefault="00275402" w:rsidP="005868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… </w:t>
            </w:r>
            <w:r w:rsidR="001C2BA0">
              <w:rPr>
                <w:rFonts w:cs="Arial"/>
                <w:szCs w:val="24"/>
              </w:rPr>
              <w:t>eine Mindmap der Fluchtgründe erstellen.</w:t>
            </w: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</w:tr>
      <w:tr w:rsidR="00641199" w:rsidTr="00641199">
        <w:tc>
          <w:tcPr>
            <w:tcW w:w="3125" w:type="pct"/>
          </w:tcPr>
          <w:p w:rsidR="00641199" w:rsidRDefault="00641199" w:rsidP="005868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</w:t>
            </w:r>
            <w:r w:rsidR="001C2BA0">
              <w:rPr>
                <w:rFonts w:cs="Arial"/>
                <w:szCs w:val="24"/>
              </w:rPr>
              <w:t>die Reiseumständ</w:t>
            </w:r>
            <w:r w:rsidR="00BC7FA0">
              <w:rPr>
                <w:rFonts w:cs="Arial"/>
                <w:szCs w:val="24"/>
              </w:rPr>
              <w:t xml:space="preserve">e während einer Flucht </w:t>
            </w:r>
            <w:bookmarkStart w:id="0" w:name="_GoBack"/>
            <w:bookmarkEnd w:id="0"/>
            <w:r w:rsidR="00BC7FA0">
              <w:rPr>
                <w:rFonts w:cs="Arial"/>
                <w:szCs w:val="24"/>
              </w:rPr>
              <w:t>aufzeigen.</w:t>
            </w: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</w:tr>
      <w:tr w:rsidR="00641199" w:rsidTr="00641199">
        <w:tc>
          <w:tcPr>
            <w:tcW w:w="3125" w:type="pct"/>
          </w:tcPr>
          <w:p w:rsidR="00C3480E" w:rsidRDefault="00275402" w:rsidP="005868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… </w:t>
            </w:r>
            <w:r w:rsidR="005F765A">
              <w:rPr>
                <w:rFonts w:cs="Arial"/>
                <w:szCs w:val="24"/>
              </w:rPr>
              <w:t>erläutern, was Flüchtlinge in Deutschland nach ihrer Ankunft erwartet.</w:t>
            </w: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</w:tr>
      <w:tr w:rsidR="003629F4" w:rsidTr="00641199">
        <w:tc>
          <w:tcPr>
            <w:tcW w:w="3125" w:type="pct"/>
          </w:tcPr>
          <w:p w:rsidR="003629F4" w:rsidRDefault="003629F4" w:rsidP="005868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…Texte zusammenfassen und sie einem Lernpartner vortragen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625" w:type="pct"/>
          </w:tcPr>
          <w:p w:rsidR="003629F4" w:rsidRDefault="003629F4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3629F4" w:rsidRDefault="003629F4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3629F4" w:rsidRDefault="003629F4" w:rsidP="004C448A">
            <w:pPr>
              <w:rPr>
                <w:rFonts w:cs="Arial"/>
                <w:szCs w:val="24"/>
              </w:rPr>
            </w:pPr>
          </w:p>
        </w:tc>
      </w:tr>
      <w:tr w:rsidR="003629F4" w:rsidTr="00641199">
        <w:tc>
          <w:tcPr>
            <w:tcW w:w="3125" w:type="pct"/>
          </w:tcPr>
          <w:p w:rsidR="003629F4" w:rsidRDefault="003629F4" w:rsidP="005868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…berichten, welche Rechte Kinder als Flüchtlinge haben.</w:t>
            </w:r>
          </w:p>
        </w:tc>
        <w:tc>
          <w:tcPr>
            <w:tcW w:w="625" w:type="pct"/>
          </w:tcPr>
          <w:p w:rsidR="003629F4" w:rsidRDefault="003629F4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3629F4" w:rsidRDefault="003629F4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3629F4" w:rsidRDefault="003629F4" w:rsidP="004C448A">
            <w:pPr>
              <w:rPr>
                <w:rFonts w:cs="Arial"/>
                <w:szCs w:val="24"/>
              </w:rPr>
            </w:pPr>
          </w:p>
        </w:tc>
      </w:tr>
      <w:tr w:rsidR="00641199" w:rsidTr="00641199">
        <w:tc>
          <w:tcPr>
            <w:tcW w:w="3125" w:type="pct"/>
          </w:tcPr>
          <w:p w:rsidR="00641199" w:rsidRDefault="003629F4" w:rsidP="004C448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</w:t>
            </w:r>
            <w:r w:rsidR="005F765A">
              <w:rPr>
                <w:rFonts w:cs="Arial"/>
                <w:szCs w:val="24"/>
              </w:rPr>
              <w:t>unterschiedliche Meinungen zum Thema „Flüchtlinge“ auf einem Meinungsstrahl eintragen.</w:t>
            </w: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641199" w:rsidRDefault="00641199" w:rsidP="004C448A">
            <w:pPr>
              <w:rPr>
                <w:rFonts w:cs="Arial"/>
                <w:szCs w:val="24"/>
              </w:rPr>
            </w:pPr>
          </w:p>
        </w:tc>
      </w:tr>
      <w:tr w:rsidR="005F765A" w:rsidTr="00641199">
        <w:tc>
          <w:tcPr>
            <w:tcW w:w="3125" w:type="pct"/>
          </w:tcPr>
          <w:p w:rsidR="005F765A" w:rsidRDefault="005F765A" w:rsidP="004C448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 wenigstens zwei Tipps geben, damit es mit dem Verstehen untereinander besser klappt.</w:t>
            </w:r>
          </w:p>
        </w:tc>
        <w:tc>
          <w:tcPr>
            <w:tcW w:w="625" w:type="pct"/>
          </w:tcPr>
          <w:p w:rsidR="005F765A" w:rsidRDefault="005F765A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5F765A" w:rsidRDefault="005F765A" w:rsidP="004C448A">
            <w:pPr>
              <w:rPr>
                <w:rFonts w:cs="Arial"/>
                <w:szCs w:val="24"/>
              </w:rPr>
            </w:pPr>
          </w:p>
        </w:tc>
        <w:tc>
          <w:tcPr>
            <w:tcW w:w="625" w:type="pct"/>
          </w:tcPr>
          <w:p w:rsidR="005F765A" w:rsidRDefault="005F765A" w:rsidP="004C448A">
            <w:pPr>
              <w:rPr>
                <w:rFonts w:cs="Arial"/>
                <w:szCs w:val="24"/>
              </w:rPr>
            </w:pPr>
          </w:p>
        </w:tc>
      </w:tr>
    </w:tbl>
    <w:p w:rsidR="003917B1" w:rsidRDefault="003917B1" w:rsidP="004C448A">
      <w:pPr>
        <w:rPr>
          <w:rFonts w:cs="Arial"/>
          <w:szCs w:val="24"/>
        </w:rPr>
      </w:pPr>
    </w:p>
    <w:p w:rsidR="003917B1" w:rsidRDefault="003917B1" w:rsidP="004C448A">
      <w:pPr>
        <w:rPr>
          <w:rFonts w:cs="Arial"/>
          <w:szCs w:val="24"/>
        </w:rPr>
      </w:pPr>
    </w:p>
    <w:p w:rsidR="003917B1" w:rsidRDefault="003917B1" w:rsidP="004C448A">
      <w:pPr>
        <w:rPr>
          <w:rFonts w:cs="Arial"/>
          <w:szCs w:val="24"/>
        </w:rPr>
      </w:pPr>
    </w:p>
    <w:p w:rsidR="003917B1" w:rsidRDefault="003917B1" w:rsidP="004C448A">
      <w:pPr>
        <w:rPr>
          <w:rFonts w:cs="Arial"/>
          <w:szCs w:val="24"/>
        </w:rPr>
      </w:pPr>
    </w:p>
    <w:p w:rsidR="003917B1" w:rsidRDefault="003917B1" w:rsidP="004C448A">
      <w:pPr>
        <w:rPr>
          <w:rFonts w:cs="Arial"/>
          <w:szCs w:val="24"/>
        </w:rPr>
      </w:pPr>
    </w:p>
    <w:p w:rsidR="00641199" w:rsidRDefault="000F4DB7" w:rsidP="004C448A">
      <w:pPr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53975</wp:posOffset>
                </wp:positionV>
                <wp:extent cx="2286000" cy="1656080"/>
                <wp:effectExtent l="614680" t="13970" r="13970" b="63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56080"/>
                        </a:xfrm>
                        <a:prstGeom prst="wedgeEllipseCallout">
                          <a:avLst>
                            <a:gd name="adj1" fmla="val -75611"/>
                            <a:gd name="adj2" fmla="val 7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D2" w:rsidRDefault="00D605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7" type="#_x0000_t63" style="position:absolute;left:0;text-align:left;margin-left:234pt;margin-top:4.25pt;width:180pt;height:1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" adj="-5532,12357">
                <v:textbox>
                  <w:txbxContent>
                    <w:p w:rsidR="00D605D2" w:rsidRDefault="00D605D2"/>
                  </w:txbxContent>
                </v:textbox>
              </v:shape>
            </w:pict>
          </mc:Fallback>
        </mc:AlternateContent>
      </w:r>
    </w:p>
    <w:p w:rsidR="00DC5E46" w:rsidRDefault="00DC5E46" w:rsidP="004C448A">
      <w:pPr>
        <w:rPr>
          <w:rFonts w:cs="Arial"/>
          <w:szCs w:val="24"/>
        </w:rPr>
      </w:pPr>
    </w:p>
    <w:p w:rsidR="00641199" w:rsidRDefault="00DC5E46" w:rsidP="004C448A">
      <w:pPr>
        <w:rPr>
          <w:rFonts w:cs="Arial"/>
          <w:szCs w:val="24"/>
        </w:rPr>
      </w:pPr>
      <w:r>
        <w:rPr>
          <w:rFonts w:cs="Arial"/>
          <w:szCs w:val="24"/>
        </w:rPr>
        <w:t>Ich möchte gerne noch Folgendes lernen:</w:t>
      </w:r>
    </w:p>
    <w:p w:rsidR="00641199" w:rsidRDefault="00DC5E46">
      <w:pPr>
        <w:rPr>
          <w:rFonts w:cs="Arial"/>
          <w:szCs w:val="24"/>
        </w:rPr>
      </w:pP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</w:p>
    <w:p w:rsidR="000D7F53" w:rsidRDefault="000D7F53">
      <w:pPr>
        <w:rPr>
          <w:rFonts w:cs="Arial"/>
          <w:szCs w:val="24"/>
        </w:rPr>
      </w:pPr>
    </w:p>
    <w:sectPr w:rsidR="000D7F53" w:rsidSect="0064119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F2691"/>
    <w:multiLevelType w:val="hybridMultilevel"/>
    <w:tmpl w:val="6D2EDE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2C1E92"/>
    <w:multiLevelType w:val="hybridMultilevel"/>
    <w:tmpl w:val="173808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547BF0"/>
    <w:multiLevelType w:val="hybridMultilevel"/>
    <w:tmpl w:val="EAC8A836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A"/>
    <w:rsid w:val="000D7F53"/>
    <w:rsid w:val="000F4DB7"/>
    <w:rsid w:val="001154F2"/>
    <w:rsid w:val="0011563B"/>
    <w:rsid w:val="001C2BA0"/>
    <w:rsid w:val="001E6785"/>
    <w:rsid w:val="00275402"/>
    <w:rsid w:val="003629F4"/>
    <w:rsid w:val="003917B1"/>
    <w:rsid w:val="00391C85"/>
    <w:rsid w:val="00394805"/>
    <w:rsid w:val="0042297D"/>
    <w:rsid w:val="004B3BCE"/>
    <w:rsid w:val="004C448A"/>
    <w:rsid w:val="004D48A6"/>
    <w:rsid w:val="005868CF"/>
    <w:rsid w:val="005F765A"/>
    <w:rsid w:val="00641199"/>
    <w:rsid w:val="00690F3C"/>
    <w:rsid w:val="00711866"/>
    <w:rsid w:val="00771F3D"/>
    <w:rsid w:val="00880F5D"/>
    <w:rsid w:val="008E6D77"/>
    <w:rsid w:val="009117FC"/>
    <w:rsid w:val="00B21685"/>
    <w:rsid w:val="00B23DDD"/>
    <w:rsid w:val="00BC7FA0"/>
    <w:rsid w:val="00C3480E"/>
    <w:rsid w:val="00D605D2"/>
    <w:rsid w:val="00DA4B71"/>
    <w:rsid w:val="00DC4943"/>
    <w:rsid w:val="00DC5E46"/>
    <w:rsid w:val="00E21638"/>
    <w:rsid w:val="00E275CC"/>
    <w:rsid w:val="00F8026D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B5AA-DA21-4F9D-9277-760DF965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448A"/>
    <w:pPr>
      <w:jc w:val="both"/>
    </w:pPr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411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qFormat/>
    <w:rsid w:val="00641199"/>
    <w:pPr>
      <w:jc w:val="left"/>
    </w:pPr>
    <w:rPr>
      <w:rFonts w:ascii="Perpetua" w:eastAsia="Perpetua" w:hAnsi="Perpetua"/>
      <w:sz w:val="22"/>
      <w:szCs w:val="22"/>
      <w:lang w:eastAsia="en-US" w:bidi="en-US"/>
    </w:rPr>
  </w:style>
  <w:style w:type="paragraph" w:styleId="Listenabsatz">
    <w:name w:val="List Paragraph"/>
    <w:basedOn w:val="Standard"/>
    <w:qFormat/>
    <w:rsid w:val="00FF1B5F"/>
    <w:pPr>
      <w:spacing w:after="200" w:line="276" w:lineRule="auto"/>
      <w:ind w:left="720"/>
      <w:contextualSpacing/>
      <w:jc w:val="left"/>
    </w:pPr>
    <w:rPr>
      <w:rFonts w:ascii="Perpetua" w:eastAsia="Perpetua" w:hAnsi="Perpetua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Sachkompetenz:</vt:lpstr>
    </vt:vector>
  </TitlesOfParts>
  <Company>MSW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Sachkompetenz:</dc:title>
  <dc:subject/>
  <dc:creator>Dr. Heike Hornbruch</dc:creator>
  <cp:keywords/>
  <dc:description/>
  <cp:lastModifiedBy>Wolf-Dieter Nieland</cp:lastModifiedBy>
  <cp:revision>3</cp:revision>
  <cp:lastPrinted>2012-09-10T13:08:00Z</cp:lastPrinted>
  <dcterms:created xsi:type="dcterms:W3CDTF">2016-04-09T11:30:00Z</dcterms:created>
  <dcterms:modified xsi:type="dcterms:W3CDTF">2016-04-09T15:03:00Z</dcterms:modified>
</cp:coreProperties>
</file>