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6C03" w:rsidRPr="00DA4B71" w:rsidRDefault="00F17E77" w:rsidP="005868CF">
      <w:pPr>
        <w:pStyle w:val="KeinLeerraum"/>
        <w:rPr>
          <w:rFonts w:ascii="Arial" w:hAnsi="Arial" w:cs="Arial"/>
          <w:b/>
          <w:sz w:val="24"/>
          <w:szCs w:val="24"/>
        </w:rPr>
      </w:pPr>
      <w:r>
        <w:rPr>
          <w:rFonts w:ascii="Arial" w:hAnsi="Arial" w:cs="Arial"/>
          <w:b/>
          <w:sz w:val="24"/>
          <w:szCs w:val="24"/>
        </w:rPr>
        <w:t>M 4.2.</w:t>
      </w:r>
    </w:p>
    <w:p w:rsidR="00626C03" w:rsidRPr="00DA4B71" w:rsidRDefault="00626C03" w:rsidP="00641199">
      <w:pPr>
        <w:pStyle w:val="KeinLeerraum"/>
        <w:jc w:val="center"/>
        <w:rPr>
          <w:rFonts w:ascii="Arial" w:hAnsi="Arial" w:cs="Arial"/>
          <w:b/>
          <w:sz w:val="24"/>
          <w:szCs w:val="24"/>
        </w:rPr>
      </w:pPr>
    </w:p>
    <w:p w:rsidR="00626C03" w:rsidRDefault="00626C03"/>
    <w:p w:rsidR="00626C03" w:rsidRDefault="005269CB" w:rsidP="005269CB">
      <w:pPr>
        <w:jc w:val="center"/>
      </w:pPr>
      <w:r>
        <w:rPr>
          <w:rFonts w:cs="Arial"/>
          <w:b/>
        </w:rPr>
        <w:t xml:space="preserve">Die Flüchtlingskrise und der </w:t>
      </w:r>
      <w:proofErr w:type="spellStart"/>
      <w:r>
        <w:rPr>
          <w:rFonts w:cs="Arial"/>
          <w:b/>
        </w:rPr>
        <w:t>Brexit</w:t>
      </w:r>
      <w:proofErr w:type="spellEnd"/>
      <w:r>
        <w:rPr>
          <w:rFonts w:cs="Arial"/>
          <w:b/>
        </w:rPr>
        <w:t xml:space="preserve"> – eine Herausforderung für eine starke, geeinte EU</w:t>
      </w:r>
    </w:p>
    <w:p w:rsidR="00626C03" w:rsidRDefault="00626C03"/>
    <w:p w:rsidR="00626C03" w:rsidRPr="00A4151D" w:rsidRDefault="00626C03" w:rsidP="004C448A">
      <w:pPr>
        <w:rPr>
          <w:i/>
          <w:u w:val="single"/>
        </w:rPr>
      </w:pPr>
    </w:p>
    <w:p w:rsidR="00626C03" w:rsidRDefault="00013E0C" w:rsidP="004C448A">
      <w:pPr>
        <w:rPr>
          <w:i/>
          <w:u w:val="single"/>
        </w:rPr>
      </w:pPr>
      <w:r>
        <w:rPr>
          <w:noProof/>
        </w:rPr>
        <mc:AlternateContent>
          <mc:Choice Requires="wps">
            <w:drawing>
              <wp:anchor distT="0" distB="0" distL="114300" distR="114300" simplePos="0" relativeHeight="251657216" behindDoc="0" locked="0" layoutInCell="1" allowOverlap="1">
                <wp:simplePos x="0" y="0"/>
                <wp:positionH relativeFrom="column">
                  <wp:posOffset>227965</wp:posOffset>
                </wp:positionH>
                <wp:positionV relativeFrom="paragraph">
                  <wp:posOffset>37465</wp:posOffset>
                </wp:positionV>
                <wp:extent cx="5487035" cy="4267835"/>
                <wp:effectExtent l="0" t="0" r="18415" b="1841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7035" cy="4267835"/>
                        </a:xfrm>
                        <a:prstGeom prst="rect">
                          <a:avLst/>
                        </a:prstGeom>
                        <a:solidFill>
                          <a:srgbClr val="D8D8D8"/>
                        </a:solidFill>
                        <a:ln w="9525">
                          <a:solidFill>
                            <a:srgbClr val="000000"/>
                          </a:solidFill>
                          <a:miter lim="800000"/>
                          <a:headEnd/>
                          <a:tailEnd/>
                        </a:ln>
                      </wps:spPr>
                      <wps:txbx>
                        <w:txbxContent>
                          <w:p w:rsidR="00626C03" w:rsidRPr="00B942D9" w:rsidRDefault="00626C03" w:rsidP="00FF1B5F">
                            <w:pPr>
                              <w:autoSpaceDE w:val="0"/>
                              <w:autoSpaceDN w:val="0"/>
                              <w:adjustRightInd w:val="0"/>
                              <w:rPr>
                                <w:rFonts w:cs="Arial"/>
                                <w:b/>
                                <w:szCs w:val="24"/>
                                <w:u w:val="single"/>
                              </w:rPr>
                            </w:pPr>
                            <w:r w:rsidRPr="00B942D9">
                              <w:rPr>
                                <w:rFonts w:cs="Arial"/>
                                <w:b/>
                                <w:szCs w:val="24"/>
                                <w:u w:val="single"/>
                              </w:rPr>
                              <w:t>Hinweise zum Umgang mit diesem Material:</w:t>
                            </w:r>
                          </w:p>
                          <w:p w:rsidR="00626C03" w:rsidRPr="00B942D9" w:rsidRDefault="00626C03" w:rsidP="00FF1B5F">
                            <w:pPr>
                              <w:autoSpaceDE w:val="0"/>
                              <w:autoSpaceDN w:val="0"/>
                              <w:adjustRightInd w:val="0"/>
                              <w:ind w:left="360"/>
                              <w:rPr>
                                <w:rFonts w:cs="Arial"/>
                                <w:b/>
                                <w:szCs w:val="24"/>
                                <w:u w:val="single"/>
                              </w:rPr>
                            </w:pPr>
                          </w:p>
                          <w:p w:rsidR="00626C03" w:rsidRDefault="00626C03" w:rsidP="00FF1B5F">
                            <w:pPr>
                              <w:autoSpaceDE w:val="0"/>
                              <w:autoSpaceDN w:val="0"/>
                              <w:adjustRightInd w:val="0"/>
                              <w:rPr>
                                <w:rFonts w:cs="Arial"/>
                                <w:szCs w:val="24"/>
                                <w:lang w:eastAsia="ja-JP"/>
                              </w:rPr>
                            </w:pPr>
                            <w:r>
                              <w:rPr>
                                <w:rFonts w:cs="Arial"/>
                                <w:szCs w:val="24"/>
                                <w:lang w:eastAsia="ja-JP"/>
                              </w:rPr>
                              <w:t>Bei diesem Instrument handelt es sich um einen Selbsteinschätzungsbogen für Schülerinnen und Schüler, der zum Abschluss des Unterrichtsvorhabens eingesetzt werden kann. Er dient dazu, Kompetenzen von Schülerinnen und Schülern gezielt sichtbar zu machen, um davon ausgehend Maßnahmen der individuellen Förderung anzubieten.</w:t>
                            </w:r>
                          </w:p>
                          <w:p w:rsidR="00626C03" w:rsidRDefault="00626C03" w:rsidP="00FF1B5F">
                            <w:pPr>
                              <w:autoSpaceDE w:val="0"/>
                              <w:autoSpaceDN w:val="0"/>
                              <w:adjustRightInd w:val="0"/>
                              <w:rPr>
                                <w:rFonts w:cs="Arial"/>
                                <w:szCs w:val="24"/>
                                <w:lang w:eastAsia="ja-JP"/>
                              </w:rPr>
                            </w:pPr>
                          </w:p>
                          <w:p w:rsidR="00626C03" w:rsidRDefault="00626C03" w:rsidP="00FF1B5F">
                            <w:pPr>
                              <w:autoSpaceDE w:val="0"/>
                              <w:autoSpaceDN w:val="0"/>
                              <w:adjustRightInd w:val="0"/>
                              <w:rPr>
                                <w:rFonts w:cs="Arial"/>
                                <w:szCs w:val="24"/>
                                <w:lang w:eastAsia="ja-JP"/>
                              </w:rPr>
                            </w:pPr>
                            <w:r>
                              <w:rPr>
                                <w:rFonts w:cs="Arial"/>
                                <w:szCs w:val="24"/>
                                <w:lang w:eastAsia="ja-JP"/>
                              </w:rPr>
                              <w:t xml:space="preserve">Die „Ich kann-Formulierungen“ beziehen sich auf alle Kompetenzerwartungen dieses Unterrichtsvorhabens. In der Aufzählung entsprechen sie der Reihenfolge der Konkretisierung im Unterricht. </w:t>
                            </w:r>
                          </w:p>
                          <w:p w:rsidR="00626C03" w:rsidRDefault="00626C03" w:rsidP="00FF1B5F">
                            <w:pPr>
                              <w:autoSpaceDE w:val="0"/>
                              <w:autoSpaceDN w:val="0"/>
                              <w:adjustRightInd w:val="0"/>
                              <w:rPr>
                                <w:rFonts w:cs="Arial"/>
                                <w:szCs w:val="24"/>
                                <w:lang w:eastAsia="ja-JP"/>
                              </w:rPr>
                            </w:pP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Jede Schülerin/jeder Schüler füllt die Selbsteinschätzung zunächst für sich aus.</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Anschließend erläutert jede/jeder einer Partnerin/einem Partner, worin sie/er sich sicher fühlt und wo noch geübt werden muss.</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Jede/jeder entwickelt Ideen, wie sie/er einer Partnerin/einem Partner demonstrieren kann, dass sie/er es tatsächlich „kann“, und erprobt die Ideen.</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Die Partnerin/der Partner gibt Hinweise, wo noch einmal trainiert werden kann, um sich sicher zu fühlen und trägt die Hinweise notiert als Seitenzahl im Buch oder Arbeitsblatt in das entsprechende Smiley-Feld ein.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7.95pt;margin-top:2.95pt;width:432.05pt;height:336.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" fillcolor="#d8d8d8">
                <v:textbox>
                  <w:txbxContent>
                    <w:p w:rsidR="00626C03" w:rsidRPr="00B942D9" w:rsidRDefault="00626C03" w:rsidP="00FF1B5F">
                      <w:pPr>
                        <w:autoSpaceDE w:val="0"/>
                        <w:autoSpaceDN w:val="0"/>
                        <w:adjustRightInd w:val="0"/>
                        <w:rPr>
                          <w:rFonts w:cs="Arial"/>
                          <w:b/>
                          <w:szCs w:val="24"/>
                          <w:u w:val="single"/>
                        </w:rPr>
                      </w:pPr>
                      <w:r w:rsidRPr="00B942D9">
                        <w:rPr>
                          <w:rFonts w:cs="Arial"/>
                          <w:b/>
                          <w:szCs w:val="24"/>
                          <w:u w:val="single"/>
                        </w:rPr>
                        <w:t>Hinweise zum Umgang mit diesem Material:</w:t>
                      </w:r>
                    </w:p>
                    <w:p w:rsidR="00626C03" w:rsidRPr="00B942D9" w:rsidRDefault="00626C03" w:rsidP="00FF1B5F">
                      <w:pPr>
                        <w:autoSpaceDE w:val="0"/>
                        <w:autoSpaceDN w:val="0"/>
                        <w:adjustRightInd w:val="0"/>
                        <w:ind w:left="360"/>
                        <w:rPr>
                          <w:rFonts w:cs="Arial"/>
                          <w:b/>
                          <w:szCs w:val="24"/>
                          <w:u w:val="single"/>
                        </w:rPr>
                      </w:pPr>
                    </w:p>
                    <w:p w:rsidR="00626C03" w:rsidRDefault="00626C03" w:rsidP="00FF1B5F">
                      <w:pPr>
                        <w:autoSpaceDE w:val="0"/>
                        <w:autoSpaceDN w:val="0"/>
                        <w:adjustRightInd w:val="0"/>
                        <w:rPr>
                          <w:rFonts w:cs="Arial"/>
                          <w:szCs w:val="24"/>
                          <w:lang w:eastAsia="ja-JP"/>
                        </w:rPr>
                      </w:pPr>
                      <w:r>
                        <w:rPr>
                          <w:rFonts w:cs="Arial"/>
                          <w:szCs w:val="24"/>
                          <w:lang w:eastAsia="ja-JP"/>
                        </w:rPr>
                        <w:t>Bei diesem Instrument handelt es sich um einen Selbsteinschätzungsbogen für Schülerinnen und Schüler, der zum Abschluss des Unterrichtsvorhabens eingesetzt werden kann. Er dient dazu, Kompetenzen von Schülerinnen und Schülern gezielt sichtbar zu machen, um davon ausgehend Maßnahmen der individuellen Förderung anzubieten.</w:t>
                      </w:r>
                    </w:p>
                    <w:p w:rsidR="00626C03" w:rsidRDefault="00626C03" w:rsidP="00FF1B5F">
                      <w:pPr>
                        <w:autoSpaceDE w:val="0"/>
                        <w:autoSpaceDN w:val="0"/>
                        <w:adjustRightInd w:val="0"/>
                        <w:rPr>
                          <w:rFonts w:cs="Arial"/>
                          <w:szCs w:val="24"/>
                          <w:lang w:eastAsia="ja-JP"/>
                        </w:rPr>
                      </w:pPr>
                    </w:p>
                    <w:p w:rsidR="00626C03" w:rsidRDefault="00626C03" w:rsidP="00FF1B5F">
                      <w:pPr>
                        <w:autoSpaceDE w:val="0"/>
                        <w:autoSpaceDN w:val="0"/>
                        <w:adjustRightInd w:val="0"/>
                        <w:rPr>
                          <w:rFonts w:cs="Arial"/>
                          <w:szCs w:val="24"/>
                          <w:lang w:eastAsia="ja-JP"/>
                        </w:rPr>
                      </w:pPr>
                      <w:r>
                        <w:rPr>
                          <w:rFonts w:cs="Arial"/>
                          <w:szCs w:val="24"/>
                          <w:lang w:eastAsia="ja-JP"/>
                        </w:rPr>
                        <w:t xml:space="preserve">Die „Ich kann-Formulierungen“ beziehen sich auf alle Kompetenzerwartungen dieses Unterrichtsvorhabens. In der Aufzählung entsprechen sie der Reihenfolge der Konkretisierung im Unterricht. </w:t>
                      </w:r>
                    </w:p>
                    <w:p w:rsidR="00626C03" w:rsidRDefault="00626C03" w:rsidP="00FF1B5F">
                      <w:pPr>
                        <w:autoSpaceDE w:val="0"/>
                        <w:autoSpaceDN w:val="0"/>
                        <w:adjustRightInd w:val="0"/>
                        <w:rPr>
                          <w:rFonts w:cs="Arial"/>
                          <w:szCs w:val="24"/>
                          <w:lang w:eastAsia="ja-JP"/>
                        </w:rPr>
                      </w:pP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Jede Schülerin/jeder Schüler füllt die Selbsteinschätzung zunächst für sich aus.</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Anschließend erläutert jede/jeder einer Partnerin/einem Partner, worin sie/er sich sicher fühlt und wo noch geübt werden muss.</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Jede/jeder entwickelt Ideen, wie sie/er einer Partnerin/einem Partner demonstrieren kann, dass sie/er es tatsächlich „kann“, und erprobt die Ideen.</w:t>
                      </w:r>
                    </w:p>
                    <w:p w:rsidR="00626C03" w:rsidRDefault="00626C03" w:rsidP="000D7F53">
                      <w:pPr>
                        <w:numPr>
                          <w:ilvl w:val="0"/>
                          <w:numId w:val="3"/>
                        </w:numPr>
                        <w:autoSpaceDE w:val="0"/>
                        <w:autoSpaceDN w:val="0"/>
                        <w:adjustRightInd w:val="0"/>
                        <w:rPr>
                          <w:rFonts w:cs="Arial"/>
                          <w:szCs w:val="24"/>
                          <w:lang w:eastAsia="ja-JP"/>
                        </w:rPr>
                      </w:pPr>
                      <w:r>
                        <w:rPr>
                          <w:rFonts w:cs="Arial"/>
                          <w:szCs w:val="24"/>
                          <w:lang w:eastAsia="ja-JP"/>
                        </w:rPr>
                        <w:t>Die Partnerin/der Partner gibt Hinweise, wo noch einmal trainiert werden kann, um sich sicher zu fühlen und trägt die Hinweise notiert als Seitenzahl im Buch oder Arbeitsblatt in das entsprechende Smiley-Feld ein.</w:t>
                      </w:r>
                    </w:p>
                  </w:txbxContent>
                </v:textbox>
              </v:shape>
            </w:pict>
          </mc:Fallback>
        </mc:AlternateContent>
      </w: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4C448A">
      <w:pPr>
        <w:rPr>
          <w:i/>
          <w:u w:val="single"/>
        </w:rPr>
      </w:pPr>
    </w:p>
    <w:p w:rsidR="00626C03" w:rsidRDefault="00626C03" w:rsidP="00906FE8">
      <w:pPr>
        <w:pStyle w:val="KeinLeerraum"/>
        <w:jc w:val="center"/>
        <w:rPr>
          <w:rFonts w:ascii="Arial" w:hAnsi="Arial" w:cs="Arial"/>
          <w:b/>
          <w:sz w:val="24"/>
          <w:szCs w:val="24"/>
        </w:rPr>
      </w:pPr>
      <w:r>
        <w:rPr>
          <w:i/>
          <w:u w:val="single"/>
        </w:rPr>
        <w:br w:type="page"/>
      </w:r>
    </w:p>
    <w:p w:rsidR="00626C03" w:rsidRPr="00AC5FC0" w:rsidRDefault="005269CB" w:rsidP="00F91263">
      <w:pPr>
        <w:pStyle w:val="KeinLeerraum"/>
        <w:jc w:val="center"/>
        <w:rPr>
          <w:rFonts w:ascii="Arial" w:hAnsi="Arial" w:cs="Arial"/>
          <w:b/>
          <w:sz w:val="24"/>
          <w:szCs w:val="24"/>
        </w:rPr>
      </w:pPr>
      <w:r w:rsidRPr="00AC5FC0">
        <w:rPr>
          <w:rFonts w:ascii="Arial" w:hAnsi="Arial" w:cs="Arial"/>
          <w:b/>
          <w:sz w:val="24"/>
          <w:szCs w:val="24"/>
          <w:lang w:eastAsia="de-DE"/>
        </w:rPr>
        <w:lastRenderedPageBreak/>
        <w:t xml:space="preserve">Die Flüchtlingskrise und der </w:t>
      </w:r>
      <w:proofErr w:type="spellStart"/>
      <w:r w:rsidRPr="00AC5FC0">
        <w:rPr>
          <w:rFonts w:ascii="Arial" w:hAnsi="Arial" w:cs="Arial"/>
          <w:b/>
          <w:sz w:val="24"/>
          <w:szCs w:val="24"/>
          <w:lang w:eastAsia="de-DE"/>
        </w:rPr>
        <w:t>Brexit</w:t>
      </w:r>
      <w:proofErr w:type="spellEnd"/>
      <w:r w:rsidRPr="00AC5FC0">
        <w:rPr>
          <w:rFonts w:ascii="Arial" w:hAnsi="Arial" w:cs="Arial"/>
          <w:b/>
          <w:sz w:val="24"/>
          <w:szCs w:val="24"/>
          <w:lang w:eastAsia="de-DE"/>
        </w:rPr>
        <w:t xml:space="preserve"> – eine Herausforderung für eine starke, geeinte EU</w:t>
      </w:r>
    </w:p>
    <w:p w:rsidR="00626C03" w:rsidRPr="00690F3C" w:rsidRDefault="00626C03" w:rsidP="00F91263">
      <w:pPr>
        <w:pStyle w:val="KeinLeerraum"/>
        <w:rPr>
          <w:rFonts w:ascii="Arial" w:hAnsi="Arial" w:cs="Arial"/>
          <w:b/>
          <w:sz w:val="24"/>
          <w:szCs w:val="24"/>
        </w:rPr>
      </w:pPr>
    </w:p>
    <w:p w:rsidR="00626C03" w:rsidRPr="000D7F53" w:rsidRDefault="00626C03" w:rsidP="000D7F53">
      <w:pPr>
        <w:pStyle w:val="KeinLeerraum"/>
        <w:jc w:val="center"/>
        <w:rPr>
          <w:rFonts w:ascii="Arial" w:hAnsi="Arial" w:cs="Arial"/>
          <w:sz w:val="24"/>
          <w:szCs w:val="24"/>
        </w:rPr>
      </w:pPr>
      <w:r w:rsidRPr="000D7F53">
        <w:rPr>
          <w:rFonts w:ascii="Arial" w:hAnsi="Arial" w:cs="Arial"/>
          <w:sz w:val="24"/>
          <w:szCs w:val="24"/>
        </w:rPr>
        <w:t>Was ich schon kann und wa</w:t>
      </w:r>
      <w:r>
        <w:rPr>
          <w:rFonts w:ascii="Arial" w:hAnsi="Arial" w:cs="Arial"/>
          <w:sz w:val="24"/>
          <w:szCs w:val="24"/>
        </w:rPr>
        <w:t>s ich noch lernen will.</w:t>
      </w:r>
    </w:p>
    <w:p w:rsidR="00626C03" w:rsidRDefault="00626C03" w:rsidP="004C448A">
      <w:pPr>
        <w:rPr>
          <w:rFonts w:cs="Arial"/>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33"/>
        <w:gridCol w:w="1016"/>
        <w:gridCol w:w="873"/>
        <w:gridCol w:w="864"/>
      </w:tblGrid>
      <w:tr w:rsidR="00626C03" w:rsidTr="006A2F97">
        <w:tc>
          <w:tcPr>
            <w:tcW w:w="3518" w:type="pct"/>
            <w:vAlign w:val="center"/>
          </w:tcPr>
          <w:p w:rsidR="00626C03" w:rsidRPr="006A2F97" w:rsidRDefault="00626C03" w:rsidP="006A2F97">
            <w:pPr>
              <w:jc w:val="center"/>
              <w:rPr>
                <w:rFonts w:cs="Arial"/>
                <w:b/>
                <w:szCs w:val="24"/>
              </w:rPr>
            </w:pPr>
            <w:r w:rsidRPr="006A2F97">
              <w:rPr>
                <w:rFonts w:cs="Arial"/>
                <w:b/>
                <w:szCs w:val="24"/>
              </w:rPr>
              <w:t>Ich kann</w:t>
            </w:r>
          </w:p>
          <w:p w:rsidR="00626C03" w:rsidRPr="006A2F97" w:rsidRDefault="00626C03" w:rsidP="004C448A">
            <w:pPr>
              <w:rPr>
                <w:rFonts w:cs="Arial"/>
                <w:szCs w:val="24"/>
              </w:rPr>
            </w:pPr>
          </w:p>
        </w:tc>
        <w:tc>
          <w:tcPr>
            <w:tcW w:w="547" w:type="pct"/>
          </w:tcPr>
          <w:p w:rsidR="00626C03" w:rsidRPr="006A2F97" w:rsidRDefault="00013E0C" w:rsidP="006A2F97">
            <w:pPr>
              <w:jc w:val="center"/>
              <w:rPr>
                <w:rFonts w:cs="Arial"/>
                <w:szCs w:val="24"/>
              </w:rPr>
            </w:pPr>
            <w:r>
              <w:rPr>
                <w:rFonts w:cs="Arial"/>
                <w:noProof/>
                <w:szCs w:val="24"/>
              </w:rPr>
              <w:drawing>
                <wp:inline distT="0" distB="0" distL="0" distR="0">
                  <wp:extent cx="409575" cy="409575"/>
                  <wp:effectExtent l="0" t="0" r="9525" b="9525"/>
                  <wp:docPr id="1" name="Bild 1"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image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tc>
        <w:tc>
          <w:tcPr>
            <w:tcW w:w="470" w:type="pct"/>
          </w:tcPr>
          <w:p w:rsidR="00626C03" w:rsidRPr="006A2F97" w:rsidRDefault="00013E0C" w:rsidP="006A2F97">
            <w:pPr>
              <w:jc w:val="center"/>
              <w:rPr>
                <w:rFonts w:cs="Arial"/>
                <w:szCs w:val="24"/>
              </w:rPr>
            </w:pPr>
            <w:r>
              <w:rPr>
                <w:rFonts w:cs="Arial"/>
                <w:noProof/>
                <w:szCs w:val="24"/>
              </w:rPr>
              <w:drawing>
                <wp:inline distT="0" distB="0" distL="0" distR="0">
                  <wp:extent cx="422910" cy="422910"/>
                  <wp:effectExtent l="0" t="0" r="0" b="0"/>
                  <wp:docPr id="2" name="Bild 2" descr="images mitt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images mitte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2910" cy="422910"/>
                          </a:xfrm>
                          <a:prstGeom prst="rect">
                            <a:avLst/>
                          </a:prstGeom>
                          <a:noFill/>
                          <a:ln>
                            <a:noFill/>
                          </a:ln>
                        </pic:spPr>
                      </pic:pic>
                    </a:graphicData>
                  </a:graphic>
                </wp:inline>
              </w:drawing>
            </w:r>
          </w:p>
        </w:tc>
        <w:tc>
          <w:tcPr>
            <w:tcW w:w="465" w:type="pct"/>
          </w:tcPr>
          <w:p w:rsidR="00626C03" w:rsidRPr="006A2F97" w:rsidRDefault="00013E0C" w:rsidP="00013E0C">
            <w:pPr>
              <w:jc w:val="center"/>
              <w:rPr>
                <w:rFonts w:cs="Arial"/>
                <w:szCs w:val="24"/>
              </w:rPr>
            </w:pPr>
            <w:r>
              <w:rPr>
                <w:rFonts w:cs="Arial"/>
                <w:noProof/>
                <w:szCs w:val="24"/>
              </w:rPr>
              <w:drawing>
                <wp:inline distT="0" distB="0" distL="0" distR="0">
                  <wp:extent cx="491490" cy="491490"/>
                  <wp:effectExtent l="0" t="0" r="3810" b="3810"/>
                  <wp:docPr id="3" name="Bild 3" descr="smile-tri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smile-tris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1490" cy="491490"/>
                          </a:xfrm>
                          <a:prstGeom prst="rect">
                            <a:avLst/>
                          </a:prstGeom>
                          <a:noFill/>
                          <a:ln>
                            <a:noFill/>
                          </a:ln>
                        </pic:spPr>
                      </pic:pic>
                    </a:graphicData>
                  </a:graphic>
                </wp:inline>
              </w:drawing>
            </w:r>
          </w:p>
        </w:tc>
      </w:tr>
      <w:tr w:rsidR="00626C03" w:rsidTr="006A2F97">
        <w:tc>
          <w:tcPr>
            <w:tcW w:w="3518" w:type="pct"/>
            <w:vAlign w:val="center"/>
          </w:tcPr>
          <w:p w:rsidR="005269CB" w:rsidRPr="005269CB" w:rsidRDefault="00626C03" w:rsidP="005269CB">
            <w:pPr>
              <w:pStyle w:val="Listenabsatz"/>
              <w:autoSpaceDE w:val="0"/>
              <w:autoSpaceDN w:val="0"/>
              <w:adjustRightInd w:val="0"/>
              <w:spacing w:after="0" w:line="240" w:lineRule="auto"/>
              <w:ind w:left="0"/>
              <w:rPr>
                <w:rFonts w:ascii="Arial" w:eastAsia="Calibri" w:hAnsi="Arial" w:cs="Arial"/>
                <w:sz w:val="24"/>
                <w:szCs w:val="24"/>
              </w:rPr>
            </w:pPr>
            <w:r w:rsidRPr="005269CB">
              <w:rPr>
                <w:rFonts w:ascii="Arial" w:hAnsi="Arial" w:cs="Arial"/>
                <w:sz w:val="24"/>
                <w:szCs w:val="24"/>
              </w:rPr>
              <w:t>…</w:t>
            </w:r>
            <w:r w:rsidR="005269CB" w:rsidRPr="005269CB">
              <w:rPr>
                <w:rFonts w:ascii="Arial" w:eastAsia="Calibri" w:hAnsi="Arial" w:cs="Arial"/>
                <w:sz w:val="24"/>
                <w:szCs w:val="24"/>
              </w:rPr>
              <w:t xml:space="preserve"> gesellschaftliche, ökonomische</w:t>
            </w:r>
            <w:r w:rsidR="005269CB">
              <w:rPr>
                <w:rFonts w:ascii="Arial" w:eastAsia="Calibri" w:hAnsi="Arial" w:cs="Arial"/>
                <w:sz w:val="24"/>
                <w:szCs w:val="24"/>
              </w:rPr>
              <w:t xml:space="preserve"> und politische Prozesse </w:t>
            </w:r>
            <w:r w:rsidR="0052036B">
              <w:rPr>
                <w:rFonts w:ascii="Arial" w:eastAsia="Calibri" w:hAnsi="Arial" w:cs="Arial"/>
                <w:sz w:val="24"/>
                <w:szCs w:val="24"/>
              </w:rPr>
              <w:t xml:space="preserve">im Zusammenhang mit der EU </w:t>
            </w:r>
            <w:r w:rsidR="00AC5FC0">
              <w:rPr>
                <w:rFonts w:ascii="Arial" w:eastAsia="Calibri" w:hAnsi="Arial" w:cs="Arial"/>
                <w:sz w:val="24"/>
                <w:szCs w:val="24"/>
              </w:rPr>
              <w:t>einordnen und interpretieren</w:t>
            </w:r>
            <w:r w:rsidR="005269CB">
              <w:rPr>
                <w:rFonts w:ascii="Arial" w:eastAsia="Calibri" w:hAnsi="Arial" w:cs="Arial"/>
                <w:sz w:val="24"/>
                <w:szCs w:val="24"/>
              </w:rPr>
              <w:t>.</w:t>
            </w:r>
          </w:p>
          <w:p w:rsidR="00626C03" w:rsidRPr="005269CB" w:rsidRDefault="00626C03" w:rsidP="006A2F97">
            <w:pPr>
              <w:autoSpaceDE w:val="0"/>
              <w:autoSpaceDN w:val="0"/>
              <w:adjustRightInd w:val="0"/>
              <w:rPr>
                <w:rFonts w:eastAsia="Times New Roman"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5269CB" w:rsidRPr="005269CB" w:rsidRDefault="00626C03" w:rsidP="005269CB">
            <w:pPr>
              <w:pStyle w:val="Listenabsatz"/>
              <w:autoSpaceDE w:val="0"/>
              <w:autoSpaceDN w:val="0"/>
              <w:adjustRightInd w:val="0"/>
              <w:spacing w:after="0" w:line="240" w:lineRule="auto"/>
              <w:ind w:left="0"/>
              <w:rPr>
                <w:rFonts w:ascii="Arial" w:eastAsia="Calibri" w:hAnsi="Arial" w:cs="Arial"/>
                <w:sz w:val="24"/>
                <w:szCs w:val="24"/>
              </w:rPr>
            </w:pPr>
            <w:r w:rsidRPr="005269CB">
              <w:rPr>
                <w:rFonts w:ascii="Arial" w:hAnsi="Arial" w:cs="Arial"/>
                <w:sz w:val="24"/>
                <w:szCs w:val="24"/>
              </w:rPr>
              <w:t xml:space="preserve">… </w:t>
            </w:r>
            <w:r w:rsidR="005269CB" w:rsidRPr="005269CB">
              <w:rPr>
                <w:rFonts w:ascii="Arial" w:eastAsia="Calibri" w:hAnsi="Arial" w:cs="Arial"/>
                <w:sz w:val="24"/>
                <w:szCs w:val="24"/>
              </w:rPr>
              <w:t>komplexere Situationen oder Ereignisse aus v</w:t>
            </w:r>
            <w:r w:rsidR="005269CB">
              <w:rPr>
                <w:rFonts w:ascii="Arial" w:eastAsia="Calibri" w:hAnsi="Arial" w:cs="Arial"/>
                <w:sz w:val="24"/>
                <w:szCs w:val="24"/>
              </w:rPr>
              <w:t xml:space="preserve">erschiedenen Perspektiven </w:t>
            </w:r>
            <w:r w:rsidR="005269CB" w:rsidRPr="005269CB">
              <w:rPr>
                <w:rFonts w:ascii="Arial" w:eastAsia="Calibri" w:hAnsi="Arial" w:cs="Arial"/>
                <w:sz w:val="24"/>
                <w:szCs w:val="24"/>
              </w:rPr>
              <w:t>beurteilen</w:t>
            </w:r>
            <w:r w:rsidR="005269CB">
              <w:rPr>
                <w:rFonts w:ascii="Arial" w:eastAsia="Calibri" w:hAnsi="Arial" w:cs="Arial"/>
                <w:sz w:val="24"/>
                <w:szCs w:val="24"/>
              </w:rPr>
              <w:t>.</w:t>
            </w:r>
          </w:p>
          <w:p w:rsidR="00626C03" w:rsidRPr="005269CB" w:rsidRDefault="00626C03" w:rsidP="006A2F97">
            <w:pPr>
              <w:autoSpaceDE w:val="0"/>
              <w:autoSpaceDN w:val="0"/>
              <w:adjustRightInd w:val="0"/>
              <w:rPr>
                <w:rFonts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5269CB" w:rsidRPr="005269CB" w:rsidRDefault="00626C03" w:rsidP="005269CB">
            <w:pPr>
              <w:autoSpaceDE w:val="0"/>
              <w:autoSpaceDN w:val="0"/>
              <w:adjustRightInd w:val="0"/>
              <w:jc w:val="left"/>
              <w:rPr>
                <w:rFonts w:eastAsia="Calibri" w:cs="Arial"/>
                <w:szCs w:val="24"/>
                <w:lang w:eastAsia="en-US"/>
              </w:rPr>
            </w:pPr>
            <w:r w:rsidRPr="005269CB">
              <w:rPr>
                <w:rFonts w:cs="Arial"/>
                <w:szCs w:val="24"/>
              </w:rPr>
              <w:t xml:space="preserve">… </w:t>
            </w:r>
            <w:r w:rsidR="005269CB" w:rsidRPr="005269CB">
              <w:rPr>
                <w:rFonts w:eastAsia="Calibri" w:cs="Arial"/>
                <w:szCs w:val="24"/>
                <w:lang w:eastAsia="en-US"/>
              </w:rPr>
              <w:t>unterschiedliche Perspektiven sowie kontroverse Standpunkte identifizieren</w:t>
            </w:r>
            <w:r w:rsidR="005269CB">
              <w:rPr>
                <w:rFonts w:eastAsia="Calibri" w:cs="Arial"/>
                <w:szCs w:val="24"/>
                <w:lang w:eastAsia="en-US"/>
              </w:rPr>
              <w:t xml:space="preserve">, </w:t>
            </w:r>
            <w:r w:rsidR="005269CB" w:rsidRPr="005269CB">
              <w:rPr>
                <w:rFonts w:eastAsia="Calibri" w:cs="Arial"/>
                <w:szCs w:val="24"/>
                <w:lang w:eastAsia="en-US"/>
              </w:rPr>
              <w:t>diese zutreffend wieder</w:t>
            </w:r>
            <w:r w:rsidR="005269CB">
              <w:rPr>
                <w:rFonts w:eastAsia="Calibri" w:cs="Arial"/>
                <w:szCs w:val="24"/>
                <w:lang w:eastAsia="en-US"/>
              </w:rPr>
              <w:t>geben</w:t>
            </w:r>
            <w:r w:rsidR="005269CB" w:rsidRPr="005269CB">
              <w:rPr>
                <w:rFonts w:eastAsia="Calibri" w:cs="Arial"/>
                <w:szCs w:val="24"/>
                <w:lang w:eastAsia="en-US"/>
              </w:rPr>
              <w:t xml:space="preserve"> und </w:t>
            </w:r>
            <w:r w:rsidR="005269CB">
              <w:rPr>
                <w:rFonts w:eastAsia="Calibri" w:cs="Arial"/>
                <w:szCs w:val="24"/>
                <w:lang w:eastAsia="en-US"/>
              </w:rPr>
              <w:t xml:space="preserve">sie miteinander </w:t>
            </w:r>
            <w:r w:rsidR="005269CB" w:rsidRPr="005269CB">
              <w:rPr>
                <w:rFonts w:eastAsia="Calibri" w:cs="Arial"/>
                <w:szCs w:val="24"/>
                <w:lang w:eastAsia="en-US"/>
              </w:rPr>
              <w:t>ver</w:t>
            </w:r>
            <w:r w:rsidR="005269CB">
              <w:rPr>
                <w:rFonts w:eastAsia="Calibri" w:cs="Arial"/>
                <w:szCs w:val="24"/>
                <w:lang w:eastAsia="en-US"/>
              </w:rPr>
              <w:t>gleichen.</w:t>
            </w:r>
          </w:p>
          <w:p w:rsidR="00626C03" w:rsidRPr="005269CB" w:rsidRDefault="00626C03" w:rsidP="006A2F97">
            <w:pPr>
              <w:jc w:val="left"/>
              <w:rPr>
                <w:rFonts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626C03" w:rsidRDefault="00626C03" w:rsidP="000C529F">
            <w:pPr>
              <w:pStyle w:val="Listenabsatz"/>
              <w:spacing w:after="0" w:line="240" w:lineRule="auto"/>
              <w:ind w:left="0"/>
              <w:rPr>
                <w:rFonts w:eastAsia="Calibri" w:cs="Arial"/>
                <w:szCs w:val="24"/>
              </w:rPr>
            </w:pPr>
            <w:r w:rsidRPr="005269CB">
              <w:rPr>
                <w:rFonts w:ascii="Arial" w:eastAsia="Times New Roman" w:hAnsi="Arial" w:cs="Arial"/>
                <w:sz w:val="24"/>
                <w:szCs w:val="24"/>
              </w:rPr>
              <w:t>…</w:t>
            </w:r>
            <w:r w:rsidR="005269CB" w:rsidRPr="005269CB">
              <w:rPr>
                <w:rFonts w:ascii="Arial" w:eastAsia="Calibri" w:hAnsi="Arial" w:cs="Arial"/>
                <w:sz w:val="24"/>
                <w:szCs w:val="24"/>
              </w:rPr>
              <w:t xml:space="preserve"> an Beispielen die verschiedenen wirtschaftlichen, politischen und gesellschaftlichen Interessen der Mitgliedsstaaten d</w:t>
            </w:r>
            <w:r w:rsidR="005269CB">
              <w:rPr>
                <w:rFonts w:ascii="Arial" w:eastAsia="Calibri" w:hAnsi="Arial" w:cs="Arial"/>
                <w:sz w:val="24"/>
                <w:szCs w:val="24"/>
              </w:rPr>
              <w:t>er Europäischen Union</w:t>
            </w:r>
            <w:r w:rsidR="00013E0C">
              <w:rPr>
                <w:rFonts w:ascii="Arial" w:eastAsia="Calibri" w:hAnsi="Arial" w:cs="Arial"/>
                <w:sz w:val="24"/>
                <w:szCs w:val="24"/>
              </w:rPr>
              <w:t xml:space="preserve"> be</w:t>
            </w:r>
            <w:r w:rsidR="005269CB" w:rsidRPr="005269CB">
              <w:rPr>
                <w:rFonts w:ascii="Arial" w:eastAsia="Calibri" w:hAnsi="Arial" w:cs="Arial"/>
                <w:sz w:val="24"/>
                <w:szCs w:val="24"/>
              </w:rPr>
              <w:t>urteilen</w:t>
            </w:r>
            <w:r w:rsidR="005269CB">
              <w:rPr>
                <w:rFonts w:eastAsia="Calibri" w:cs="Arial"/>
                <w:szCs w:val="24"/>
              </w:rPr>
              <w:t>.</w:t>
            </w:r>
          </w:p>
          <w:p w:rsidR="000C529F" w:rsidRPr="005269CB" w:rsidRDefault="000C529F" w:rsidP="000C529F">
            <w:pPr>
              <w:pStyle w:val="Listenabsatz"/>
              <w:spacing w:after="0" w:line="240" w:lineRule="auto"/>
              <w:ind w:left="0"/>
              <w:rPr>
                <w:rFonts w:ascii="Arial" w:hAnsi="Arial" w:cs="Arial"/>
                <w:sz w:val="24"/>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013E0C" w:rsidTr="006A2F97">
        <w:tc>
          <w:tcPr>
            <w:tcW w:w="3518" w:type="pct"/>
            <w:vAlign w:val="center"/>
          </w:tcPr>
          <w:p w:rsidR="00013E0C" w:rsidRDefault="00013E0C" w:rsidP="000C529F">
            <w:pPr>
              <w:pStyle w:val="Listenabsatz"/>
              <w:spacing w:after="0" w:line="240" w:lineRule="auto"/>
              <w:ind w:left="0"/>
              <w:rPr>
                <w:rFonts w:ascii="Arial" w:eastAsia="Times New Roman" w:hAnsi="Arial" w:cs="Arial"/>
                <w:sz w:val="24"/>
                <w:szCs w:val="24"/>
              </w:rPr>
            </w:pPr>
            <w:r>
              <w:rPr>
                <w:rFonts w:ascii="Arial" w:eastAsia="Times New Roman" w:hAnsi="Arial" w:cs="Arial"/>
                <w:sz w:val="24"/>
                <w:szCs w:val="24"/>
              </w:rPr>
              <w:t xml:space="preserve">… den </w:t>
            </w:r>
            <w:proofErr w:type="spellStart"/>
            <w:r>
              <w:rPr>
                <w:rFonts w:ascii="Arial" w:eastAsia="Times New Roman" w:hAnsi="Arial" w:cs="Arial"/>
                <w:sz w:val="24"/>
                <w:szCs w:val="24"/>
              </w:rPr>
              <w:t>Brexit</w:t>
            </w:r>
            <w:proofErr w:type="spellEnd"/>
            <w:r>
              <w:rPr>
                <w:rFonts w:ascii="Arial" w:eastAsia="Times New Roman" w:hAnsi="Arial" w:cs="Arial"/>
                <w:sz w:val="24"/>
                <w:szCs w:val="24"/>
              </w:rPr>
              <w:t xml:space="preserve"> erklären.</w:t>
            </w:r>
            <w:bookmarkStart w:id="0" w:name="_GoBack"/>
            <w:bookmarkEnd w:id="0"/>
          </w:p>
          <w:p w:rsidR="00013E0C" w:rsidRPr="005269CB" w:rsidRDefault="00013E0C" w:rsidP="000C529F">
            <w:pPr>
              <w:pStyle w:val="Listenabsatz"/>
              <w:spacing w:after="0" w:line="240" w:lineRule="auto"/>
              <w:ind w:left="0"/>
              <w:rPr>
                <w:rFonts w:ascii="Arial" w:eastAsia="Times New Roman" w:hAnsi="Arial" w:cs="Arial"/>
                <w:sz w:val="24"/>
                <w:szCs w:val="24"/>
              </w:rPr>
            </w:pPr>
          </w:p>
        </w:tc>
        <w:tc>
          <w:tcPr>
            <w:tcW w:w="547" w:type="pct"/>
          </w:tcPr>
          <w:p w:rsidR="00013E0C" w:rsidRPr="006A2F97" w:rsidRDefault="00013E0C" w:rsidP="004C448A">
            <w:pPr>
              <w:rPr>
                <w:rFonts w:cs="Arial"/>
                <w:szCs w:val="24"/>
              </w:rPr>
            </w:pPr>
          </w:p>
        </w:tc>
        <w:tc>
          <w:tcPr>
            <w:tcW w:w="470" w:type="pct"/>
          </w:tcPr>
          <w:p w:rsidR="00013E0C" w:rsidRPr="006A2F97" w:rsidRDefault="00013E0C" w:rsidP="004C448A">
            <w:pPr>
              <w:rPr>
                <w:rFonts w:cs="Arial"/>
                <w:szCs w:val="24"/>
              </w:rPr>
            </w:pPr>
          </w:p>
        </w:tc>
        <w:tc>
          <w:tcPr>
            <w:tcW w:w="465" w:type="pct"/>
          </w:tcPr>
          <w:p w:rsidR="00013E0C" w:rsidRPr="006A2F97" w:rsidRDefault="00013E0C" w:rsidP="004C448A">
            <w:pPr>
              <w:rPr>
                <w:rFonts w:cs="Arial"/>
                <w:szCs w:val="24"/>
              </w:rPr>
            </w:pPr>
          </w:p>
        </w:tc>
      </w:tr>
      <w:tr w:rsidR="00626C03" w:rsidTr="006A2F97">
        <w:tc>
          <w:tcPr>
            <w:tcW w:w="3518" w:type="pct"/>
            <w:vAlign w:val="center"/>
          </w:tcPr>
          <w:p w:rsidR="005269CB" w:rsidRPr="005269CB" w:rsidRDefault="00626C03" w:rsidP="005269CB">
            <w:pPr>
              <w:contextualSpacing/>
              <w:jc w:val="left"/>
              <w:rPr>
                <w:rFonts w:eastAsia="Calibri" w:cs="Arial"/>
                <w:szCs w:val="24"/>
                <w:lang w:eastAsia="en-US"/>
              </w:rPr>
            </w:pPr>
            <w:r w:rsidRPr="005269CB">
              <w:rPr>
                <w:rFonts w:eastAsia="Times New Roman" w:cs="Arial"/>
                <w:bCs/>
                <w:szCs w:val="24"/>
              </w:rPr>
              <w:t>…</w:t>
            </w:r>
            <w:r w:rsidRPr="005269CB">
              <w:rPr>
                <w:rFonts w:eastAsia="Times New Roman" w:cs="Arial"/>
                <w:szCs w:val="24"/>
              </w:rPr>
              <w:t xml:space="preserve"> </w:t>
            </w:r>
            <w:r w:rsidR="005269CB" w:rsidRPr="00AC5FC0">
              <w:rPr>
                <w:rFonts w:eastAsia="Calibri" w:cs="Arial"/>
                <w:szCs w:val="24"/>
                <w:lang w:eastAsia="en-US"/>
              </w:rPr>
              <w:t>die Chancen</w:t>
            </w:r>
            <w:r w:rsidR="005269CB" w:rsidRPr="005269CB">
              <w:rPr>
                <w:rFonts w:eastAsia="Calibri" w:cs="Arial"/>
                <w:szCs w:val="24"/>
                <w:lang w:eastAsia="en-US"/>
              </w:rPr>
              <w:t xml:space="preserve"> und Herausforderung</w:t>
            </w:r>
            <w:r w:rsidR="00AC5FC0">
              <w:rPr>
                <w:rFonts w:eastAsia="Calibri" w:cs="Arial"/>
                <w:szCs w:val="24"/>
                <w:lang w:eastAsia="en-US"/>
              </w:rPr>
              <w:t>en der Europäischen Union am B</w:t>
            </w:r>
            <w:r w:rsidR="004E2215">
              <w:rPr>
                <w:rFonts w:eastAsia="Calibri" w:cs="Arial"/>
                <w:szCs w:val="24"/>
                <w:lang w:eastAsia="en-US"/>
              </w:rPr>
              <w:t>eispiel</w:t>
            </w:r>
            <w:r w:rsidR="00AC5FC0">
              <w:rPr>
                <w:rFonts w:eastAsia="Calibri" w:cs="Arial"/>
                <w:szCs w:val="24"/>
                <w:lang w:eastAsia="en-US"/>
              </w:rPr>
              <w:t xml:space="preserve"> des </w:t>
            </w:r>
            <w:proofErr w:type="spellStart"/>
            <w:r w:rsidR="00AC5FC0">
              <w:rPr>
                <w:rFonts w:eastAsia="Calibri" w:cs="Arial"/>
                <w:szCs w:val="24"/>
                <w:lang w:eastAsia="en-US"/>
              </w:rPr>
              <w:t>Brexit</w:t>
            </w:r>
            <w:proofErr w:type="spellEnd"/>
            <w:r w:rsidR="005269CB">
              <w:rPr>
                <w:rFonts w:eastAsia="Calibri" w:cs="Arial"/>
                <w:szCs w:val="24"/>
                <w:lang w:eastAsia="en-US"/>
              </w:rPr>
              <w:t xml:space="preserve"> </w:t>
            </w:r>
            <w:r w:rsidR="000C529F" w:rsidRPr="005269CB">
              <w:rPr>
                <w:rFonts w:eastAsia="Calibri" w:cs="Arial"/>
                <w:szCs w:val="24"/>
                <w:lang w:eastAsia="en-US"/>
              </w:rPr>
              <w:t>erläutern</w:t>
            </w:r>
            <w:r w:rsidR="000C529F">
              <w:rPr>
                <w:rFonts w:eastAsia="Calibri" w:cs="Arial"/>
                <w:szCs w:val="24"/>
                <w:lang w:eastAsia="en-US"/>
              </w:rPr>
              <w:t>.</w:t>
            </w:r>
          </w:p>
          <w:p w:rsidR="00626C03" w:rsidRPr="005269CB" w:rsidRDefault="00626C03" w:rsidP="006A2F97">
            <w:pPr>
              <w:autoSpaceDE w:val="0"/>
              <w:autoSpaceDN w:val="0"/>
              <w:adjustRightInd w:val="0"/>
              <w:rPr>
                <w:rFonts w:eastAsia="Times New Roman"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5269CB" w:rsidRPr="005269CB" w:rsidRDefault="00626C03" w:rsidP="005269CB">
            <w:pPr>
              <w:pStyle w:val="Listenabsatz"/>
              <w:spacing w:after="0" w:line="240" w:lineRule="auto"/>
              <w:ind w:left="0"/>
              <w:rPr>
                <w:rFonts w:ascii="Arial" w:eastAsia="Calibri" w:hAnsi="Arial" w:cs="Arial"/>
                <w:bCs/>
                <w:color w:val="000000"/>
                <w:sz w:val="24"/>
                <w:szCs w:val="24"/>
              </w:rPr>
            </w:pPr>
            <w:r w:rsidRPr="005269CB">
              <w:rPr>
                <w:rFonts w:ascii="Arial" w:eastAsia="Times New Roman" w:hAnsi="Arial" w:cs="Arial"/>
                <w:sz w:val="24"/>
                <w:szCs w:val="24"/>
              </w:rPr>
              <w:t>…</w:t>
            </w:r>
            <w:r w:rsidR="005269CB" w:rsidRPr="005269CB">
              <w:rPr>
                <w:rFonts w:ascii="Arial" w:eastAsia="Calibri" w:hAnsi="Arial" w:cs="Arial"/>
                <w:bCs/>
                <w:color w:val="000000"/>
                <w:sz w:val="24"/>
                <w:szCs w:val="24"/>
              </w:rPr>
              <w:t xml:space="preserve"> </w:t>
            </w:r>
            <w:r w:rsidR="000C529F">
              <w:rPr>
                <w:rFonts w:ascii="Arial" w:eastAsia="Calibri" w:hAnsi="Arial" w:cs="Arial"/>
                <w:bCs/>
                <w:color w:val="000000"/>
                <w:sz w:val="24"/>
                <w:szCs w:val="24"/>
              </w:rPr>
              <w:t>h</w:t>
            </w:r>
            <w:r w:rsidR="005269CB" w:rsidRPr="005269CB">
              <w:rPr>
                <w:rFonts w:ascii="Arial" w:eastAsia="Calibri" w:hAnsi="Arial" w:cs="Arial"/>
                <w:bCs/>
                <w:color w:val="000000"/>
                <w:sz w:val="24"/>
                <w:szCs w:val="24"/>
              </w:rPr>
              <w:t>erausfinden, welche Vorteile b</w:t>
            </w:r>
            <w:r w:rsidR="0052036B">
              <w:rPr>
                <w:rFonts w:ascii="Arial" w:eastAsia="Calibri" w:hAnsi="Arial" w:cs="Arial"/>
                <w:bCs/>
                <w:color w:val="000000"/>
                <w:sz w:val="24"/>
                <w:szCs w:val="24"/>
              </w:rPr>
              <w:t xml:space="preserve">zw. Nachteile die EU </w:t>
            </w:r>
            <w:proofErr w:type="gramStart"/>
            <w:r w:rsidR="0052036B">
              <w:rPr>
                <w:rFonts w:ascii="Arial" w:eastAsia="Calibri" w:hAnsi="Arial" w:cs="Arial"/>
                <w:bCs/>
                <w:color w:val="000000"/>
                <w:sz w:val="24"/>
                <w:szCs w:val="24"/>
              </w:rPr>
              <w:t>hat</w:t>
            </w:r>
            <w:proofErr w:type="gramEnd"/>
            <w:r w:rsidR="0052036B">
              <w:rPr>
                <w:rFonts w:ascii="Arial" w:eastAsia="Calibri" w:hAnsi="Arial" w:cs="Arial"/>
                <w:bCs/>
                <w:color w:val="000000"/>
                <w:sz w:val="24"/>
                <w:szCs w:val="24"/>
              </w:rPr>
              <w:t xml:space="preserve"> und meinen</w:t>
            </w:r>
            <w:r w:rsidR="005269CB" w:rsidRPr="005269CB">
              <w:rPr>
                <w:rFonts w:ascii="Arial" w:eastAsia="Calibri" w:hAnsi="Arial" w:cs="Arial"/>
                <w:bCs/>
                <w:color w:val="000000"/>
                <w:sz w:val="24"/>
                <w:szCs w:val="24"/>
              </w:rPr>
              <w:t xml:space="preserve"> eigenen Standpunkt dazu beschreiben.</w:t>
            </w:r>
          </w:p>
          <w:p w:rsidR="00626C03" w:rsidRPr="005269CB" w:rsidRDefault="00626C03" w:rsidP="006A2F97">
            <w:pPr>
              <w:autoSpaceDE w:val="0"/>
              <w:autoSpaceDN w:val="0"/>
              <w:adjustRightInd w:val="0"/>
              <w:rPr>
                <w:rFonts w:eastAsia="Times New Roman" w:cs="Arial"/>
                <w:bCs/>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5269CB" w:rsidRPr="005269CB" w:rsidRDefault="00626C03" w:rsidP="005269CB">
            <w:pPr>
              <w:pStyle w:val="Listenabsatz"/>
              <w:autoSpaceDE w:val="0"/>
              <w:autoSpaceDN w:val="0"/>
              <w:adjustRightInd w:val="0"/>
              <w:spacing w:after="0" w:line="240" w:lineRule="auto"/>
              <w:ind w:left="0"/>
              <w:rPr>
                <w:rFonts w:ascii="Arial" w:eastAsia="Calibri" w:hAnsi="Arial" w:cs="Arial"/>
                <w:sz w:val="24"/>
                <w:szCs w:val="24"/>
              </w:rPr>
            </w:pPr>
            <w:r w:rsidRPr="005269CB">
              <w:rPr>
                <w:rFonts w:ascii="Arial" w:hAnsi="Arial" w:cs="Arial"/>
                <w:sz w:val="24"/>
                <w:szCs w:val="24"/>
              </w:rPr>
              <w:t xml:space="preserve">… </w:t>
            </w:r>
            <w:r w:rsidR="0052036B">
              <w:rPr>
                <w:rFonts w:ascii="Arial" w:eastAsia="Calibri" w:hAnsi="Arial" w:cs="Arial"/>
                <w:sz w:val="24"/>
                <w:szCs w:val="24"/>
              </w:rPr>
              <w:t>Medien</w:t>
            </w:r>
            <w:r w:rsidR="00AC5FC0">
              <w:rPr>
                <w:rFonts w:ascii="Arial" w:eastAsia="Calibri" w:hAnsi="Arial" w:cs="Arial"/>
                <w:sz w:val="24"/>
                <w:szCs w:val="24"/>
              </w:rPr>
              <w:t xml:space="preserve"> zu</w:t>
            </w:r>
            <w:r w:rsidR="0052036B">
              <w:rPr>
                <w:rFonts w:ascii="Arial" w:eastAsia="Calibri" w:hAnsi="Arial" w:cs="Arial"/>
                <w:sz w:val="24"/>
                <w:szCs w:val="24"/>
              </w:rPr>
              <w:t>r</w:t>
            </w:r>
            <w:r w:rsidR="00AC5FC0">
              <w:rPr>
                <w:rFonts w:ascii="Arial" w:eastAsia="Calibri" w:hAnsi="Arial" w:cs="Arial"/>
                <w:sz w:val="24"/>
                <w:szCs w:val="24"/>
              </w:rPr>
              <w:t xml:space="preserve"> Entstehung der EU</w:t>
            </w:r>
            <w:r w:rsidR="005269CB" w:rsidRPr="005269CB">
              <w:rPr>
                <w:rFonts w:ascii="Arial" w:eastAsia="Calibri" w:hAnsi="Arial" w:cs="Arial"/>
                <w:sz w:val="24"/>
                <w:szCs w:val="24"/>
              </w:rPr>
              <w:t xml:space="preserve"> </w:t>
            </w:r>
            <w:r w:rsidR="00AC5FC0">
              <w:rPr>
                <w:rFonts w:ascii="Arial" w:eastAsia="Calibri" w:hAnsi="Arial" w:cs="Arial"/>
                <w:sz w:val="24"/>
                <w:szCs w:val="24"/>
              </w:rPr>
              <w:t xml:space="preserve">und ihrer Institutionen </w:t>
            </w:r>
            <w:r w:rsidR="000C529F" w:rsidRPr="005269CB">
              <w:rPr>
                <w:rFonts w:ascii="Arial" w:eastAsia="Calibri" w:hAnsi="Arial" w:cs="Arial"/>
                <w:sz w:val="24"/>
                <w:szCs w:val="24"/>
              </w:rPr>
              <w:t xml:space="preserve">erstellen </w:t>
            </w:r>
            <w:r w:rsidR="005269CB" w:rsidRPr="005269CB">
              <w:rPr>
                <w:rFonts w:ascii="Arial" w:eastAsia="Calibri" w:hAnsi="Arial" w:cs="Arial"/>
                <w:sz w:val="24"/>
                <w:szCs w:val="24"/>
              </w:rPr>
              <w:t xml:space="preserve">und </w:t>
            </w:r>
            <w:r w:rsidR="0052036B">
              <w:rPr>
                <w:rFonts w:ascii="Arial" w:eastAsia="Calibri" w:hAnsi="Arial" w:cs="Arial"/>
                <w:sz w:val="24"/>
                <w:szCs w:val="24"/>
              </w:rPr>
              <w:t xml:space="preserve">diese an geeigneter Stelle </w:t>
            </w:r>
            <w:r w:rsidR="000C529F" w:rsidRPr="005269CB">
              <w:rPr>
                <w:rFonts w:ascii="Arial" w:eastAsia="Calibri" w:hAnsi="Arial" w:cs="Arial"/>
                <w:sz w:val="24"/>
                <w:szCs w:val="24"/>
              </w:rPr>
              <w:t>präsentieren</w:t>
            </w:r>
            <w:r w:rsidR="000C529F">
              <w:rPr>
                <w:rFonts w:ascii="Arial" w:eastAsia="Calibri" w:hAnsi="Arial" w:cs="Arial"/>
                <w:sz w:val="24"/>
                <w:szCs w:val="24"/>
              </w:rPr>
              <w:t>.</w:t>
            </w:r>
          </w:p>
          <w:p w:rsidR="00626C03" w:rsidRPr="005269CB" w:rsidRDefault="00626C03" w:rsidP="006A2F97">
            <w:pPr>
              <w:autoSpaceDE w:val="0"/>
              <w:autoSpaceDN w:val="0"/>
              <w:adjustRightInd w:val="0"/>
              <w:rPr>
                <w:rFonts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626C03" w:rsidTr="006A2F97">
        <w:tc>
          <w:tcPr>
            <w:tcW w:w="3518" w:type="pct"/>
            <w:vAlign w:val="center"/>
          </w:tcPr>
          <w:p w:rsidR="005269CB" w:rsidRPr="005269CB" w:rsidRDefault="00626C03" w:rsidP="005269CB">
            <w:pPr>
              <w:pStyle w:val="Listenabsatz"/>
              <w:spacing w:after="0" w:line="240" w:lineRule="auto"/>
              <w:ind w:left="0"/>
              <w:rPr>
                <w:rFonts w:ascii="Arial" w:eastAsia="Calibri" w:hAnsi="Arial" w:cs="Arial"/>
                <w:sz w:val="24"/>
                <w:szCs w:val="24"/>
              </w:rPr>
            </w:pPr>
            <w:r w:rsidRPr="005269CB">
              <w:rPr>
                <w:rFonts w:ascii="Arial" w:hAnsi="Arial" w:cs="Arial"/>
                <w:sz w:val="24"/>
                <w:szCs w:val="24"/>
              </w:rPr>
              <w:t xml:space="preserve">… </w:t>
            </w:r>
            <w:r w:rsidR="005269CB" w:rsidRPr="005269CB">
              <w:rPr>
                <w:rFonts w:ascii="Arial" w:eastAsia="Calibri" w:hAnsi="Arial" w:cs="Arial"/>
                <w:sz w:val="24"/>
                <w:szCs w:val="24"/>
              </w:rPr>
              <w:t xml:space="preserve">das politische </w:t>
            </w:r>
            <w:r w:rsidR="004E2215">
              <w:rPr>
                <w:rFonts w:ascii="Arial" w:eastAsia="Calibri" w:hAnsi="Arial" w:cs="Arial"/>
                <w:sz w:val="24"/>
                <w:szCs w:val="24"/>
              </w:rPr>
              <w:t>System der Europäischen Union</w:t>
            </w:r>
            <w:r w:rsidR="005269CB">
              <w:rPr>
                <w:rFonts w:ascii="Arial" w:eastAsia="Calibri" w:hAnsi="Arial" w:cs="Arial"/>
                <w:sz w:val="24"/>
                <w:szCs w:val="24"/>
              </w:rPr>
              <w:t xml:space="preserve"> </w:t>
            </w:r>
            <w:r w:rsidR="000C529F" w:rsidRPr="005269CB">
              <w:rPr>
                <w:rFonts w:ascii="Arial" w:eastAsia="Calibri" w:hAnsi="Arial" w:cs="Arial"/>
                <w:sz w:val="24"/>
                <w:szCs w:val="24"/>
              </w:rPr>
              <w:t>beschreiben</w:t>
            </w:r>
            <w:r w:rsidR="000C529F">
              <w:rPr>
                <w:rFonts w:ascii="Arial" w:eastAsia="Calibri" w:hAnsi="Arial" w:cs="Arial"/>
                <w:sz w:val="24"/>
                <w:szCs w:val="24"/>
              </w:rPr>
              <w:t>.</w:t>
            </w:r>
          </w:p>
          <w:p w:rsidR="00626C03" w:rsidRPr="005269CB" w:rsidRDefault="00626C03" w:rsidP="006A2F97">
            <w:pPr>
              <w:autoSpaceDE w:val="0"/>
              <w:autoSpaceDN w:val="0"/>
              <w:adjustRightInd w:val="0"/>
              <w:rPr>
                <w:rFonts w:cs="Arial"/>
                <w:szCs w:val="24"/>
              </w:rPr>
            </w:pPr>
          </w:p>
        </w:tc>
        <w:tc>
          <w:tcPr>
            <w:tcW w:w="547" w:type="pct"/>
          </w:tcPr>
          <w:p w:rsidR="00626C03" w:rsidRPr="006A2F97" w:rsidRDefault="00626C03" w:rsidP="004C448A">
            <w:pPr>
              <w:rPr>
                <w:rFonts w:cs="Arial"/>
                <w:szCs w:val="24"/>
              </w:rPr>
            </w:pPr>
          </w:p>
        </w:tc>
        <w:tc>
          <w:tcPr>
            <w:tcW w:w="470" w:type="pct"/>
          </w:tcPr>
          <w:p w:rsidR="00626C03" w:rsidRPr="006A2F97" w:rsidRDefault="00626C03" w:rsidP="004C448A">
            <w:pPr>
              <w:rPr>
                <w:rFonts w:cs="Arial"/>
                <w:szCs w:val="24"/>
              </w:rPr>
            </w:pPr>
          </w:p>
        </w:tc>
        <w:tc>
          <w:tcPr>
            <w:tcW w:w="465" w:type="pct"/>
          </w:tcPr>
          <w:p w:rsidR="00626C03" w:rsidRPr="006A2F97" w:rsidRDefault="00626C03" w:rsidP="004C448A">
            <w:pPr>
              <w:rPr>
                <w:rFonts w:cs="Arial"/>
                <w:szCs w:val="24"/>
              </w:rPr>
            </w:pPr>
          </w:p>
        </w:tc>
      </w:tr>
      <w:tr w:rsidR="005269CB" w:rsidTr="006A2F97">
        <w:tc>
          <w:tcPr>
            <w:tcW w:w="3518" w:type="pct"/>
            <w:vAlign w:val="center"/>
          </w:tcPr>
          <w:p w:rsidR="005269CB" w:rsidRPr="005269CB" w:rsidRDefault="005269CB" w:rsidP="005269CB">
            <w:pPr>
              <w:contextualSpacing/>
              <w:jc w:val="left"/>
              <w:rPr>
                <w:rFonts w:cs="Arial"/>
                <w:color w:val="000000"/>
                <w:szCs w:val="24"/>
              </w:rPr>
            </w:pPr>
            <w:r>
              <w:rPr>
                <w:rFonts w:cs="Arial"/>
                <w:color w:val="000000"/>
                <w:szCs w:val="24"/>
              </w:rPr>
              <w:t xml:space="preserve">… </w:t>
            </w:r>
            <w:r w:rsidR="000C529F">
              <w:rPr>
                <w:rFonts w:cs="Arial"/>
                <w:color w:val="000000"/>
                <w:szCs w:val="24"/>
              </w:rPr>
              <w:t>v</w:t>
            </w:r>
            <w:r w:rsidRPr="005269CB">
              <w:rPr>
                <w:rFonts w:cs="Arial"/>
                <w:color w:val="000000"/>
                <w:szCs w:val="24"/>
              </w:rPr>
              <w:t xml:space="preserve">ier verschiedene Szenarien für die weitere Entwicklung der EU </w:t>
            </w:r>
            <w:r w:rsidR="0052036B">
              <w:rPr>
                <w:rFonts w:cs="Arial"/>
                <w:color w:val="000000"/>
                <w:szCs w:val="24"/>
              </w:rPr>
              <w:t xml:space="preserve">angeben und </w:t>
            </w:r>
            <w:r w:rsidRPr="005269CB">
              <w:rPr>
                <w:rFonts w:cs="Arial"/>
                <w:color w:val="000000"/>
                <w:szCs w:val="24"/>
              </w:rPr>
              <w:t>vergleichen.</w:t>
            </w:r>
          </w:p>
          <w:p w:rsidR="005269CB" w:rsidRPr="005269CB" w:rsidRDefault="005269CB" w:rsidP="005269CB">
            <w:pPr>
              <w:pStyle w:val="Listenabsatz"/>
              <w:spacing w:after="0" w:line="240" w:lineRule="auto"/>
              <w:ind w:left="360"/>
              <w:rPr>
                <w:rFonts w:ascii="Arial" w:hAnsi="Arial" w:cs="Arial"/>
                <w:sz w:val="24"/>
                <w:szCs w:val="24"/>
              </w:rPr>
            </w:pPr>
          </w:p>
        </w:tc>
        <w:tc>
          <w:tcPr>
            <w:tcW w:w="547" w:type="pct"/>
          </w:tcPr>
          <w:p w:rsidR="005269CB" w:rsidRPr="006A2F97" w:rsidRDefault="005269CB" w:rsidP="004C448A">
            <w:pPr>
              <w:rPr>
                <w:rFonts w:cs="Arial"/>
                <w:szCs w:val="24"/>
              </w:rPr>
            </w:pPr>
          </w:p>
        </w:tc>
        <w:tc>
          <w:tcPr>
            <w:tcW w:w="470" w:type="pct"/>
          </w:tcPr>
          <w:p w:rsidR="005269CB" w:rsidRPr="006A2F97" w:rsidRDefault="005269CB" w:rsidP="004C448A">
            <w:pPr>
              <w:rPr>
                <w:rFonts w:cs="Arial"/>
                <w:szCs w:val="24"/>
              </w:rPr>
            </w:pPr>
          </w:p>
        </w:tc>
        <w:tc>
          <w:tcPr>
            <w:tcW w:w="465" w:type="pct"/>
          </w:tcPr>
          <w:p w:rsidR="005269CB" w:rsidRPr="006A2F97" w:rsidRDefault="005269CB" w:rsidP="004C448A">
            <w:pPr>
              <w:rPr>
                <w:rFonts w:cs="Arial"/>
                <w:szCs w:val="24"/>
              </w:rPr>
            </w:pPr>
          </w:p>
        </w:tc>
      </w:tr>
    </w:tbl>
    <w:p w:rsidR="00626C03" w:rsidRDefault="00626C03" w:rsidP="004C448A">
      <w:pPr>
        <w:rPr>
          <w:rFonts w:cs="Arial"/>
          <w:szCs w:val="24"/>
        </w:rPr>
      </w:pPr>
    </w:p>
    <w:p w:rsidR="00626C03" w:rsidRDefault="00013E0C" w:rsidP="004C448A">
      <w:pPr>
        <w:rPr>
          <w:rFonts w:cs="Arial"/>
          <w:szCs w:val="24"/>
        </w:rPr>
      </w:pPr>
      <w:r>
        <w:rPr>
          <w:noProof/>
        </w:rPr>
        <mc:AlternateContent>
          <mc:Choice Requires="wps">
            <w:drawing>
              <wp:anchor distT="0" distB="0" distL="114300" distR="114300" simplePos="0" relativeHeight="251658240" behindDoc="0" locked="0" layoutInCell="1" allowOverlap="1">
                <wp:simplePos x="0" y="0"/>
                <wp:positionH relativeFrom="column">
                  <wp:posOffset>2971800</wp:posOffset>
                </wp:positionH>
                <wp:positionV relativeFrom="paragraph">
                  <wp:posOffset>155575</wp:posOffset>
                </wp:positionV>
                <wp:extent cx="2852420" cy="1905000"/>
                <wp:effectExtent l="609600" t="12700" r="5080" b="6350"/>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2420" cy="1905000"/>
                        </a:xfrm>
                        <a:prstGeom prst="wedgeEllipseCallout">
                          <a:avLst>
                            <a:gd name="adj1" fmla="val -70523"/>
                            <a:gd name="adj2" fmla="val 12801"/>
                          </a:avLst>
                        </a:prstGeom>
                        <a:solidFill>
                          <a:srgbClr val="FFFFFF"/>
                        </a:solidFill>
                        <a:ln w="9525">
                          <a:solidFill>
                            <a:srgbClr val="000000"/>
                          </a:solidFill>
                          <a:miter lim="800000"/>
                          <a:headEnd/>
                          <a:tailEnd/>
                        </a:ln>
                      </wps:spPr>
                      <wps:txbx>
                        <w:txbxContent>
                          <w:p w:rsidR="00626C03" w:rsidRDefault="00626C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AutoShape 8" o:spid="_x0000_s1027" type="#_x0000_t63" style="position:absolute;left:0;text-align:left;margin-left:234pt;margin-top:12.25pt;width:224.6pt;height:150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" adj="-4433,13565">
                <v:textbox>
                  <w:txbxContent>
                    <w:p w:rsidR="00626C03" w:rsidRDefault="00626C03"/>
                  </w:txbxContent>
                </v:textbox>
              </v:shape>
            </w:pict>
          </mc:Fallback>
        </mc:AlternateContent>
      </w:r>
    </w:p>
    <w:p w:rsidR="00626C03" w:rsidRDefault="00626C03" w:rsidP="004C448A">
      <w:pPr>
        <w:rPr>
          <w:rFonts w:cs="Arial"/>
          <w:szCs w:val="24"/>
        </w:rPr>
      </w:pPr>
    </w:p>
    <w:p w:rsidR="00626C03" w:rsidRDefault="00626C03" w:rsidP="004C448A">
      <w:pPr>
        <w:rPr>
          <w:rFonts w:cs="Arial"/>
          <w:szCs w:val="24"/>
        </w:rPr>
      </w:pPr>
    </w:p>
    <w:p w:rsidR="00626C03" w:rsidRDefault="00626C03" w:rsidP="004C448A">
      <w:pPr>
        <w:rPr>
          <w:rFonts w:cs="Arial"/>
          <w:szCs w:val="24"/>
        </w:rPr>
      </w:pPr>
    </w:p>
    <w:p w:rsidR="00626C03" w:rsidRDefault="00626C03" w:rsidP="004C448A">
      <w:pPr>
        <w:rPr>
          <w:rFonts w:cs="Arial"/>
          <w:szCs w:val="24"/>
        </w:rPr>
      </w:pPr>
      <w:r>
        <w:rPr>
          <w:rFonts w:cs="Arial"/>
          <w:szCs w:val="24"/>
        </w:rPr>
        <w:t>Ich möchte gerne noch Folgendes lernen:</w:t>
      </w:r>
    </w:p>
    <w:p w:rsidR="00626C03" w:rsidRDefault="00626C03">
      <w:pPr>
        <w:rPr>
          <w:rFonts w:cs="Arial"/>
          <w:szCs w:val="24"/>
        </w:rPr>
      </w:pP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r>
        <w:rPr>
          <w:rFonts w:cs="Arial"/>
          <w:szCs w:val="24"/>
        </w:rPr>
        <w:softHyphen/>
      </w:r>
    </w:p>
    <w:p w:rsidR="00626C03" w:rsidRDefault="00626C03">
      <w:pPr>
        <w:rPr>
          <w:rFonts w:cs="Arial"/>
          <w:szCs w:val="24"/>
        </w:rPr>
      </w:pPr>
    </w:p>
    <w:sectPr w:rsidR="00626C03" w:rsidSect="00641199">
      <w:pgSz w:w="11906" w:h="16838"/>
      <w:pgMar w:top="1418"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Perpetua">
    <w:altName w:val="Georgia"/>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75AB5"/>
    <w:multiLevelType w:val="hybridMultilevel"/>
    <w:tmpl w:val="61B01C1E"/>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EC761F6"/>
    <w:multiLevelType w:val="hybridMultilevel"/>
    <w:tmpl w:val="F3E4F7E2"/>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222" w:hanging="360"/>
      </w:pPr>
      <w:rPr>
        <w:rFonts w:ascii="Courier New" w:hAnsi="Courier New" w:hint="default"/>
      </w:rPr>
    </w:lvl>
    <w:lvl w:ilvl="2" w:tplc="04070005" w:tentative="1">
      <w:start w:val="1"/>
      <w:numFmt w:val="bullet"/>
      <w:lvlText w:val=""/>
      <w:lvlJc w:val="left"/>
      <w:pPr>
        <w:ind w:left="1942" w:hanging="360"/>
      </w:pPr>
      <w:rPr>
        <w:rFonts w:ascii="Wingdings" w:hAnsi="Wingdings" w:hint="default"/>
      </w:rPr>
    </w:lvl>
    <w:lvl w:ilvl="3" w:tplc="04070001" w:tentative="1">
      <w:start w:val="1"/>
      <w:numFmt w:val="bullet"/>
      <w:lvlText w:val=""/>
      <w:lvlJc w:val="left"/>
      <w:pPr>
        <w:ind w:left="2662" w:hanging="360"/>
      </w:pPr>
      <w:rPr>
        <w:rFonts w:ascii="Symbol" w:hAnsi="Symbol" w:hint="default"/>
      </w:rPr>
    </w:lvl>
    <w:lvl w:ilvl="4" w:tplc="04070003" w:tentative="1">
      <w:start w:val="1"/>
      <w:numFmt w:val="bullet"/>
      <w:lvlText w:val="o"/>
      <w:lvlJc w:val="left"/>
      <w:pPr>
        <w:ind w:left="3382" w:hanging="360"/>
      </w:pPr>
      <w:rPr>
        <w:rFonts w:ascii="Courier New" w:hAnsi="Courier New" w:hint="default"/>
      </w:rPr>
    </w:lvl>
    <w:lvl w:ilvl="5" w:tplc="04070005" w:tentative="1">
      <w:start w:val="1"/>
      <w:numFmt w:val="bullet"/>
      <w:lvlText w:val=""/>
      <w:lvlJc w:val="left"/>
      <w:pPr>
        <w:ind w:left="4102" w:hanging="360"/>
      </w:pPr>
      <w:rPr>
        <w:rFonts w:ascii="Wingdings" w:hAnsi="Wingdings" w:hint="default"/>
      </w:rPr>
    </w:lvl>
    <w:lvl w:ilvl="6" w:tplc="04070001" w:tentative="1">
      <w:start w:val="1"/>
      <w:numFmt w:val="bullet"/>
      <w:lvlText w:val=""/>
      <w:lvlJc w:val="left"/>
      <w:pPr>
        <w:ind w:left="4822" w:hanging="360"/>
      </w:pPr>
      <w:rPr>
        <w:rFonts w:ascii="Symbol" w:hAnsi="Symbol" w:hint="default"/>
      </w:rPr>
    </w:lvl>
    <w:lvl w:ilvl="7" w:tplc="04070003" w:tentative="1">
      <w:start w:val="1"/>
      <w:numFmt w:val="bullet"/>
      <w:lvlText w:val="o"/>
      <w:lvlJc w:val="left"/>
      <w:pPr>
        <w:ind w:left="5542" w:hanging="360"/>
      </w:pPr>
      <w:rPr>
        <w:rFonts w:ascii="Courier New" w:hAnsi="Courier New" w:hint="default"/>
      </w:rPr>
    </w:lvl>
    <w:lvl w:ilvl="8" w:tplc="04070005" w:tentative="1">
      <w:start w:val="1"/>
      <w:numFmt w:val="bullet"/>
      <w:lvlText w:val=""/>
      <w:lvlJc w:val="left"/>
      <w:pPr>
        <w:ind w:left="6262" w:hanging="360"/>
      </w:pPr>
      <w:rPr>
        <w:rFonts w:ascii="Wingdings" w:hAnsi="Wingdings" w:hint="default"/>
      </w:rPr>
    </w:lvl>
  </w:abstractNum>
  <w:abstractNum w:abstractNumId="2" w15:restartNumberingAfterBreak="0">
    <w:nsid w:val="38AA1ADF"/>
    <w:multiLevelType w:val="hybridMultilevel"/>
    <w:tmpl w:val="6FBA8F6A"/>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55C77BD0"/>
    <w:multiLevelType w:val="hybridMultilevel"/>
    <w:tmpl w:val="864EBCF2"/>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5B0F2691"/>
    <w:multiLevelType w:val="hybridMultilevel"/>
    <w:tmpl w:val="6D2EDE28"/>
    <w:lvl w:ilvl="0" w:tplc="04070001">
      <w:start w:val="1"/>
      <w:numFmt w:val="bullet"/>
      <w:lvlText w:val=""/>
      <w:lvlJc w:val="left"/>
      <w:pPr>
        <w:tabs>
          <w:tab w:val="num" w:pos="360"/>
        </w:tabs>
        <w:ind w:left="360" w:hanging="360"/>
      </w:pPr>
      <w:rPr>
        <w:rFonts w:ascii="Symbol" w:hAnsi="Symbol" w:hint="default"/>
      </w:rPr>
    </w:lvl>
    <w:lvl w:ilvl="1" w:tplc="04070003">
      <w:start w:val="1"/>
      <w:numFmt w:val="bullet"/>
      <w:lvlText w:val="o"/>
      <w:lvlJc w:val="left"/>
      <w:pPr>
        <w:tabs>
          <w:tab w:val="num" w:pos="1080"/>
        </w:tabs>
        <w:ind w:left="1080" w:hanging="360"/>
      </w:pPr>
      <w:rPr>
        <w:rFonts w:ascii="Courier New" w:hAnsi="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5D071BA2"/>
    <w:multiLevelType w:val="hybridMultilevel"/>
    <w:tmpl w:val="B8A63B4C"/>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612C1E92"/>
    <w:multiLevelType w:val="hybridMultilevel"/>
    <w:tmpl w:val="173808C0"/>
    <w:lvl w:ilvl="0" w:tplc="04070001">
      <w:start w:val="1"/>
      <w:numFmt w:val="bullet"/>
      <w:lvlText w:val=""/>
      <w:lvlJc w:val="left"/>
      <w:pPr>
        <w:tabs>
          <w:tab w:val="num" w:pos="360"/>
        </w:tabs>
        <w:ind w:left="360" w:hanging="360"/>
      </w:pPr>
      <w:rPr>
        <w:rFonts w:ascii="Symbol" w:hAnsi="Symbol" w:hint="default"/>
      </w:rPr>
    </w:lvl>
    <w:lvl w:ilvl="1" w:tplc="04070001">
      <w:start w:val="1"/>
      <w:numFmt w:val="bullet"/>
      <w:lvlText w:val=""/>
      <w:lvlJc w:val="left"/>
      <w:pPr>
        <w:tabs>
          <w:tab w:val="num" w:pos="1080"/>
        </w:tabs>
        <w:ind w:left="1080" w:hanging="360"/>
      </w:pPr>
      <w:rPr>
        <w:rFonts w:ascii="Symbol" w:hAnsi="Symbol" w:hint="default"/>
      </w:rPr>
    </w:lvl>
    <w:lvl w:ilvl="2" w:tplc="0407001B">
      <w:start w:val="1"/>
      <w:numFmt w:val="lowerRoman"/>
      <w:lvlText w:val="%3."/>
      <w:lvlJc w:val="right"/>
      <w:pPr>
        <w:ind w:left="1800" w:hanging="180"/>
      </w:pPr>
      <w:rPr>
        <w:rFonts w:cs="Times New Roman"/>
      </w:rPr>
    </w:lvl>
    <w:lvl w:ilvl="3" w:tplc="04070001">
      <w:start w:val="1"/>
      <w:numFmt w:val="bullet"/>
      <w:lvlText w:val=""/>
      <w:lvlJc w:val="left"/>
      <w:pPr>
        <w:tabs>
          <w:tab w:val="num" w:pos="2520"/>
        </w:tabs>
        <w:ind w:left="2520" w:hanging="360"/>
      </w:pPr>
      <w:rPr>
        <w:rFonts w:ascii="Symbol" w:hAnsi="Symbol" w:hint="default"/>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7" w15:restartNumberingAfterBreak="0">
    <w:nsid w:val="6DD84BF8"/>
    <w:multiLevelType w:val="hybridMultilevel"/>
    <w:tmpl w:val="552A82A0"/>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4826B2D"/>
    <w:multiLevelType w:val="hybridMultilevel"/>
    <w:tmpl w:val="E6223708"/>
    <w:lvl w:ilvl="0" w:tplc="0B3659A6">
      <w:start w:val="1"/>
      <w:numFmt w:val="bullet"/>
      <w:lvlText w:val="-"/>
      <w:lvlJc w:val="left"/>
      <w:pPr>
        <w:ind w:left="502" w:hanging="360"/>
      </w:pPr>
      <w:rPr>
        <w:rFonts w:ascii="Arial" w:eastAsia="Times New Roman" w:hAnsi="Arial" w:hint="default"/>
        <w:color w:val="auto"/>
      </w:rPr>
    </w:lvl>
    <w:lvl w:ilvl="1" w:tplc="04070003" w:tentative="1">
      <w:start w:val="1"/>
      <w:numFmt w:val="bullet"/>
      <w:lvlText w:val="o"/>
      <w:lvlJc w:val="left"/>
      <w:pPr>
        <w:ind w:left="1222" w:hanging="360"/>
      </w:pPr>
      <w:rPr>
        <w:rFonts w:ascii="Courier New" w:hAnsi="Courier New" w:hint="default"/>
      </w:rPr>
    </w:lvl>
    <w:lvl w:ilvl="2" w:tplc="04070005" w:tentative="1">
      <w:start w:val="1"/>
      <w:numFmt w:val="bullet"/>
      <w:lvlText w:val=""/>
      <w:lvlJc w:val="left"/>
      <w:pPr>
        <w:ind w:left="1942" w:hanging="360"/>
      </w:pPr>
      <w:rPr>
        <w:rFonts w:ascii="Wingdings" w:hAnsi="Wingdings" w:hint="default"/>
      </w:rPr>
    </w:lvl>
    <w:lvl w:ilvl="3" w:tplc="04070001" w:tentative="1">
      <w:start w:val="1"/>
      <w:numFmt w:val="bullet"/>
      <w:lvlText w:val=""/>
      <w:lvlJc w:val="left"/>
      <w:pPr>
        <w:ind w:left="2662" w:hanging="360"/>
      </w:pPr>
      <w:rPr>
        <w:rFonts w:ascii="Symbol" w:hAnsi="Symbol" w:hint="default"/>
      </w:rPr>
    </w:lvl>
    <w:lvl w:ilvl="4" w:tplc="04070003" w:tentative="1">
      <w:start w:val="1"/>
      <w:numFmt w:val="bullet"/>
      <w:lvlText w:val="o"/>
      <w:lvlJc w:val="left"/>
      <w:pPr>
        <w:ind w:left="3382" w:hanging="360"/>
      </w:pPr>
      <w:rPr>
        <w:rFonts w:ascii="Courier New" w:hAnsi="Courier New" w:hint="default"/>
      </w:rPr>
    </w:lvl>
    <w:lvl w:ilvl="5" w:tplc="04070005" w:tentative="1">
      <w:start w:val="1"/>
      <w:numFmt w:val="bullet"/>
      <w:lvlText w:val=""/>
      <w:lvlJc w:val="left"/>
      <w:pPr>
        <w:ind w:left="4102" w:hanging="360"/>
      </w:pPr>
      <w:rPr>
        <w:rFonts w:ascii="Wingdings" w:hAnsi="Wingdings" w:hint="default"/>
      </w:rPr>
    </w:lvl>
    <w:lvl w:ilvl="6" w:tplc="04070001" w:tentative="1">
      <w:start w:val="1"/>
      <w:numFmt w:val="bullet"/>
      <w:lvlText w:val=""/>
      <w:lvlJc w:val="left"/>
      <w:pPr>
        <w:ind w:left="4822" w:hanging="360"/>
      </w:pPr>
      <w:rPr>
        <w:rFonts w:ascii="Symbol" w:hAnsi="Symbol" w:hint="default"/>
      </w:rPr>
    </w:lvl>
    <w:lvl w:ilvl="7" w:tplc="04070003" w:tentative="1">
      <w:start w:val="1"/>
      <w:numFmt w:val="bullet"/>
      <w:lvlText w:val="o"/>
      <w:lvlJc w:val="left"/>
      <w:pPr>
        <w:ind w:left="5542" w:hanging="360"/>
      </w:pPr>
      <w:rPr>
        <w:rFonts w:ascii="Courier New" w:hAnsi="Courier New" w:hint="default"/>
      </w:rPr>
    </w:lvl>
    <w:lvl w:ilvl="8" w:tplc="04070005" w:tentative="1">
      <w:start w:val="1"/>
      <w:numFmt w:val="bullet"/>
      <w:lvlText w:val=""/>
      <w:lvlJc w:val="left"/>
      <w:pPr>
        <w:ind w:left="6262" w:hanging="360"/>
      </w:pPr>
      <w:rPr>
        <w:rFonts w:ascii="Wingdings" w:hAnsi="Wingdings" w:hint="default"/>
      </w:rPr>
    </w:lvl>
  </w:abstractNum>
  <w:abstractNum w:abstractNumId="9" w15:restartNumberingAfterBreak="0">
    <w:nsid w:val="78547BF0"/>
    <w:multiLevelType w:val="hybridMultilevel"/>
    <w:tmpl w:val="EAC8A836"/>
    <w:lvl w:ilvl="0" w:tplc="0B3659A6">
      <w:start w:val="1"/>
      <w:numFmt w:val="bullet"/>
      <w:lvlText w:val="-"/>
      <w:lvlJc w:val="left"/>
      <w:pPr>
        <w:tabs>
          <w:tab w:val="num" w:pos="360"/>
        </w:tabs>
        <w:ind w:left="360" w:hanging="360"/>
      </w:pPr>
      <w:rPr>
        <w:rFonts w:ascii="Arial" w:eastAsia="Times New Roman" w:hAnsi="Aria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8C27C77"/>
    <w:multiLevelType w:val="hybridMultilevel"/>
    <w:tmpl w:val="07C0977E"/>
    <w:lvl w:ilvl="0" w:tplc="0B3659A6">
      <w:start w:val="1"/>
      <w:numFmt w:val="bullet"/>
      <w:lvlText w:val="-"/>
      <w:lvlJc w:val="left"/>
      <w:pPr>
        <w:ind w:left="360" w:hanging="360"/>
      </w:pPr>
      <w:rPr>
        <w:rFonts w:ascii="Arial" w:eastAsia="Times New Roman" w:hAnsi="Arial" w:hint="default"/>
        <w:color w:val="auto"/>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4"/>
  </w:num>
  <w:num w:numId="2">
    <w:abstractNumId w:val="6"/>
  </w:num>
  <w:num w:numId="3">
    <w:abstractNumId w:val="9"/>
  </w:num>
  <w:num w:numId="4">
    <w:abstractNumId w:val="7"/>
  </w:num>
  <w:num w:numId="5">
    <w:abstractNumId w:val="5"/>
  </w:num>
  <w:num w:numId="6">
    <w:abstractNumId w:val="3"/>
  </w:num>
  <w:num w:numId="7">
    <w:abstractNumId w:val="2"/>
  </w:num>
  <w:num w:numId="8">
    <w:abstractNumId w:val="10"/>
  </w:num>
  <w:num w:numId="9">
    <w:abstractNumId w:val="1"/>
  </w:num>
  <w:num w:numId="10">
    <w:abstractNumId w:val="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48A"/>
    <w:rsid w:val="00013E0C"/>
    <w:rsid w:val="000C529F"/>
    <w:rsid w:val="000D6103"/>
    <w:rsid w:val="000D7F53"/>
    <w:rsid w:val="000F4DB7"/>
    <w:rsid w:val="001154F2"/>
    <w:rsid w:val="0011563B"/>
    <w:rsid w:val="001E6785"/>
    <w:rsid w:val="00275402"/>
    <w:rsid w:val="0030199F"/>
    <w:rsid w:val="0035393D"/>
    <w:rsid w:val="003805AC"/>
    <w:rsid w:val="003917B1"/>
    <w:rsid w:val="00394805"/>
    <w:rsid w:val="003A1F99"/>
    <w:rsid w:val="003D78BD"/>
    <w:rsid w:val="0042297D"/>
    <w:rsid w:val="004B3BCE"/>
    <w:rsid w:val="004C448A"/>
    <w:rsid w:val="004D48A6"/>
    <w:rsid w:val="004E2215"/>
    <w:rsid w:val="004F5A01"/>
    <w:rsid w:val="0052036B"/>
    <w:rsid w:val="005269CB"/>
    <w:rsid w:val="005868CF"/>
    <w:rsid w:val="00626C03"/>
    <w:rsid w:val="00641199"/>
    <w:rsid w:val="00690F3C"/>
    <w:rsid w:val="006A2F97"/>
    <w:rsid w:val="006E4CC5"/>
    <w:rsid w:val="007104D9"/>
    <w:rsid w:val="00711866"/>
    <w:rsid w:val="00712265"/>
    <w:rsid w:val="007E02EC"/>
    <w:rsid w:val="00880F5D"/>
    <w:rsid w:val="008E6D77"/>
    <w:rsid w:val="00906FE8"/>
    <w:rsid w:val="009117FC"/>
    <w:rsid w:val="00936F7C"/>
    <w:rsid w:val="0094070E"/>
    <w:rsid w:val="00A4151D"/>
    <w:rsid w:val="00A423C3"/>
    <w:rsid w:val="00AC5FC0"/>
    <w:rsid w:val="00B21685"/>
    <w:rsid w:val="00B23DDD"/>
    <w:rsid w:val="00B942D9"/>
    <w:rsid w:val="00BC2B68"/>
    <w:rsid w:val="00BC76E9"/>
    <w:rsid w:val="00BF3B56"/>
    <w:rsid w:val="00C3480E"/>
    <w:rsid w:val="00CB61F0"/>
    <w:rsid w:val="00D605D2"/>
    <w:rsid w:val="00D76AA6"/>
    <w:rsid w:val="00DA4B71"/>
    <w:rsid w:val="00DB1C34"/>
    <w:rsid w:val="00DC4943"/>
    <w:rsid w:val="00DC5E46"/>
    <w:rsid w:val="00DD08F3"/>
    <w:rsid w:val="00DD2D5D"/>
    <w:rsid w:val="00E21638"/>
    <w:rsid w:val="00E275CC"/>
    <w:rsid w:val="00E44D51"/>
    <w:rsid w:val="00E52D6F"/>
    <w:rsid w:val="00F17E77"/>
    <w:rsid w:val="00F316FD"/>
    <w:rsid w:val="00F8026D"/>
    <w:rsid w:val="00F91263"/>
    <w:rsid w:val="00FB0488"/>
    <w:rsid w:val="00FE0431"/>
    <w:rsid w:val="00FF1B5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3838A55-20F7-4694-BC7D-CC2FCBE8B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de-DE" w:eastAsia="de-DE"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semiHidden="1" w:uiPriority="0"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iPriority="0" w:unhideWhenUsed="1"/>
    <w:lsdException w:name="Table Simple 2" w:locked="1" w:semiHidden="1" w:uiPriority="0" w:unhideWhenUsed="1"/>
    <w:lsdException w:name="Table Simple 3" w:locked="1" w:semiHidden="1" w:uiPriority="0" w:unhideWhenUsed="1"/>
    <w:lsdException w:name="Table Classic 1" w:locked="1" w:semiHidden="1" w:uiPriority="0" w:unhideWhenUsed="1"/>
    <w:lsdException w:name="Table Classic 2" w:locked="1" w:semiHidden="1" w:uiPriority="0" w:unhideWhenUsed="1"/>
    <w:lsdException w:name="Table Classic 3" w:locked="1" w:semiHidden="1" w:uiPriority="0" w:unhideWhenUsed="1"/>
    <w:lsdException w:name="Table Classic 4" w:locked="1" w:semiHidden="1" w:uiPriority="0" w:unhideWhenUsed="1"/>
    <w:lsdException w:name="Table Colorful 1" w:locked="1" w:semiHidden="1" w:uiPriority="0" w:unhideWhenUsed="1"/>
    <w:lsdException w:name="Table Colorful 2" w:locked="1" w:semiHidden="1" w:uiPriority="0" w:unhideWhenUsed="1"/>
    <w:lsdException w:name="Table Colorful 3" w:locked="1" w:semiHidden="1" w:uiPriority="0" w:unhideWhenUsed="1"/>
    <w:lsdException w:name="Table Columns 1" w:locked="1" w:semiHidden="1" w:uiPriority="0" w:unhideWhenUsed="1"/>
    <w:lsdException w:name="Table Columns 2" w:locked="1" w:semiHidden="1" w:uiPriority="0" w:unhideWhenUsed="1"/>
    <w:lsdException w:name="Table Columns 3" w:locked="1" w:semiHidden="1" w:uiPriority="0" w:unhideWhenUsed="1"/>
    <w:lsdException w:name="Table Columns 4" w:locked="1" w:semiHidden="1" w:uiPriority="0" w:unhideWhenUsed="1"/>
    <w:lsdException w:name="Table Columns 5" w:locked="1" w:semiHidden="1" w:uiPriority="0" w:unhideWhenUsed="1"/>
    <w:lsdException w:name="Table Grid 1" w:locked="1" w:semiHidden="1" w:uiPriority="0" w:unhideWhenUsed="1"/>
    <w:lsdException w:name="Table Grid 2" w:locked="1" w:semiHidden="1" w:uiPriority="0" w:unhideWhenUsed="1"/>
    <w:lsdException w:name="Table Grid 3" w:locked="1" w:semiHidden="1" w:uiPriority="0" w:unhideWhenUsed="1"/>
    <w:lsdException w:name="Table Grid 4" w:locked="1" w:semiHidden="1" w:uiPriority="0" w:unhideWhenUsed="1"/>
    <w:lsdException w:name="Table Grid 5" w:locked="1" w:semiHidden="1" w:uiPriority="0" w:unhideWhenUsed="1"/>
    <w:lsdException w:name="Table Grid 6" w:locked="1" w:semiHidden="1" w:uiPriority="0" w:unhideWhenUsed="1"/>
    <w:lsdException w:name="Table Grid 7" w:locked="1" w:semiHidden="1" w:uiPriority="0" w:unhideWhenUsed="1"/>
    <w:lsdException w:name="Table Grid 8" w:locked="1" w:semiHidden="1" w:uiPriority="0" w:unhideWhenUsed="1"/>
    <w:lsdException w:name="Table List 1" w:locked="1" w:semiHidden="1" w:uiPriority="0" w:unhideWhenUsed="1"/>
    <w:lsdException w:name="Table List 2" w:locked="1" w:semiHidden="1" w:uiPriority="0" w:unhideWhenUsed="1"/>
    <w:lsdException w:name="Table List 3" w:locked="1" w:semiHidden="1" w:uiPriority="0" w:unhideWhenUsed="1"/>
    <w:lsdException w:name="Table List 4" w:locked="1" w:semiHidden="1" w:uiPriority="0" w:unhideWhenUsed="1"/>
    <w:lsdException w:name="Table List 5" w:locked="1" w:semiHidden="1" w:uiPriority="0" w:unhideWhenUsed="1"/>
    <w:lsdException w:name="Table List 6" w:locked="1" w:semiHidden="1" w:uiPriority="0" w:unhideWhenUsed="1"/>
    <w:lsdException w:name="Table List 7" w:locked="1" w:semiHidden="1" w:uiPriority="0" w:unhideWhenUsed="1"/>
    <w:lsdException w:name="Table List 8" w:locked="1" w:semiHidden="1" w:uiPriority="0" w:unhideWhenUsed="1"/>
    <w:lsdException w:name="Table 3D effects 1" w:locked="1" w:semiHidden="1" w:uiPriority="0" w:unhideWhenUsed="1"/>
    <w:lsdException w:name="Table 3D effects 2" w:locked="1" w:semiHidden="1" w:uiPriority="0" w:unhideWhenUsed="1"/>
    <w:lsdException w:name="Table 3D effects 3" w:locked="1" w:semiHidden="1" w:uiPriority="0" w:unhideWhenUsed="1"/>
    <w:lsdException w:name="Table Contemporary" w:locked="1" w:semiHidden="1" w:uiPriority="0" w:unhideWhenUsed="1"/>
    <w:lsdException w:name="Table Elegant" w:locked="1" w:semiHidden="1" w:uiPriority="0" w:unhideWhenUsed="1"/>
    <w:lsdException w:name="Table Professional" w:locked="1" w:semiHidden="1" w:uiPriority="0" w:unhideWhenUsed="1"/>
    <w:lsdException w:name="Table Subtle 1" w:locked="1" w:semiHidden="1" w:uiPriority="0" w:unhideWhenUsed="1"/>
    <w:lsdException w:name="Table Subtle 2" w:locked="1" w:semiHidden="1" w:uiPriority="0" w:unhideWhenUsed="1"/>
    <w:lsdException w:name="Table Web 1" w:locked="1" w:semiHidden="1" w:uiPriority="0" w:unhideWhenUsed="1"/>
    <w:lsdException w:name="Table Web 2" w:locked="1" w:semiHidden="1" w:uiPriority="0" w:unhideWhenUsed="1"/>
    <w:lsdException w:name="Table Web 3" w:locked="1" w:semiHidden="1" w:uiPriority="0" w:unhideWhenUsed="1"/>
    <w:lsdException w:name="Balloon Text" w:semiHidden="1" w:unhideWhenUsed="1"/>
    <w:lsdException w:name="Table Grid" w:uiPriority="59"/>
    <w:lsdException w:name="Table Theme" w:locked="1"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C448A"/>
    <w:pPr>
      <w:jc w:val="both"/>
    </w:pPr>
    <w:rPr>
      <w:rFonts w:ascii="Arial" w:hAnsi="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99"/>
    <w:rsid w:val="00641199"/>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basedOn w:val="Standard"/>
    <w:uiPriority w:val="99"/>
    <w:qFormat/>
    <w:rsid w:val="00641199"/>
    <w:pPr>
      <w:jc w:val="left"/>
    </w:pPr>
    <w:rPr>
      <w:rFonts w:ascii="Perpetua" w:hAnsi="Perpetua"/>
      <w:sz w:val="22"/>
      <w:szCs w:val="22"/>
      <w:lang w:eastAsia="en-US"/>
    </w:rPr>
  </w:style>
  <w:style w:type="paragraph" w:styleId="Listenabsatz">
    <w:name w:val="List Paragraph"/>
    <w:basedOn w:val="Standard"/>
    <w:uiPriority w:val="99"/>
    <w:qFormat/>
    <w:rsid w:val="00FF1B5F"/>
    <w:pPr>
      <w:spacing w:after="200" w:line="276" w:lineRule="auto"/>
      <w:ind w:left="720"/>
      <w:contextualSpacing/>
      <w:jc w:val="left"/>
    </w:pPr>
    <w:rPr>
      <w:rFonts w:ascii="Perpetua" w:hAnsi="Perpetua"/>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186</Words>
  <Characters>1173</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Sachkompetenz:</vt:lpstr>
    </vt:vector>
  </TitlesOfParts>
  <Company>MSW</Company>
  <LinksUpToDate>false</LinksUpToDate>
  <CharactersWithSpaces>1357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Sachkompetenz:</dc:title>
  <dc:creator>Dr. Heike Hornbruch</dc:creator>
  <cp:lastModifiedBy>Wolf-Dieter Nieland</cp:lastModifiedBy>
  <cp:revision>3</cp:revision>
  <cp:lastPrinted>2012-09-10T13:08:00Z</cp:lastPrinted>
  <dcterms:created xsi:type="dcterms:W3CDTF">2017-02-06T12:33:00Z</dcterms:created>
  <dcterms:modified xsi:type="dcterms:W3CDTF">2017-02-06T16:55:00Z</dcterms:modified>
</cp:coreProperties>
</file>