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F003A" w14:textId="77777777" w:rsidR="00ED64C8" w:rsidRPr="00DA7231" w:rsidRDefault="0013288C" w:rsidP="00C07FCF">
      <w:pPr>
        <w:spacing w:after="0"/>
        <w:jc w:val="both"/>
        <w:rPr>
          <w:b/>
          <w:noProof/>
          <w:color w:val="C00000"/>
          <w:sz w:val="28"/>
          <w:szCs w:val="28"/>
        </w:rPr>
      </w:pPr>
      <w:r w:rsidRPr="00DA7231">
        <w:rPr>
          <w:b/>
          <w:noProof/>
          <w:color w:val="C00000"/>
          <w:sz w:val="28"/>
          <w:szCs w:val="28"/>
        </w:rPr>
        <w:t>Wer soll in Netzwerken</w:t>
      </w:r>
      <w:r w:rsidR="009B7B38" w:rsidRPr="00DA7231">
        <w:rPr>
          <w:b/>
          <w:noProof/>
          <w:color w:val="C00000"/>
          <w:sz w:val="28"/>
          <w:szCs w:val="28"/>
        </w:rPr>
        <w:t xml:space="preserve"> mitarbeiten?</w:t>
      </w:r>
    </w:p>
    <w:p w14:paraId="72D8A37C" w14:textId="77777777" w:rsidR="009B7B38" w:rsidRPr="009B7B38" w:rsidRDefault="009B7B38" w:rsidP="00C07FCF">
      <w:pPr>
        <w:spacing w:after="0"/>
        <w:jc w:val="both"/>
        <w:rPr>
          <w:b/>
          <w:noProof/>
          <w:sz w:val="24"/>
          <w:szCs w:val="24"/>
        </w:rPr>
      </w:pPr>
    </w:p>
    <w:p w14:paraId="7C04B3E5" w14:textId="1EE743B9" w:rsidR="00ED64C8" w:rsidRDefault="00ED64C8" w:rsidP="00C07FCF">
      <w:pPr>
        <w:spacing w:after="0"/>
        <w:jc w:val="both"/>
        <w:rPr>
          <w:b/>
          <w:noProof/>
          <w:sz w:val="24"/>
          <w:szCs w:val="24"/>
        </w:rPr>
      </w:pPr>
      <w:r w:rsidRPr="00ED64C8">
        <w:rPr>
          <w:b/>
          <w:noProof/>
          <w:sz w:val="24"/>
          <w:szCs w:val="24"/>
        </w:rPr>
        <w:t>Kurzantwort</w:t>
      </w:r>
    </w:p>
    <w:p w14:paraId="291DC675" w14:textId="77777777" w:rsidR="00DA7231" w:rsidRPr="00ED64C8" w:rsidRDefault="00DA7231" w:rsidP="00C07FCF">
      <w:pPr>
        <w:spacing w:after="0"/>
        <w:jc w:val="both"/>
        <w:rPr>
          <w:b/>
          <w:noProof/>
          <w:sz w:val="24"/>
          <w:szCs w:val="24"/>
        </w:rPr>
      </w:pPr>
    </w:p>
    <w:p w14:paraId="2B57CF72" w14:textId="77777777" w:rsidR="00C07FCF" w:rsidRDefault="00846DC5" w:rsidP="00C07FCF">
      <w:pPr>
        <w:spacing w:after="0"/>
        <w:jc w:val="both"/>
        <w:rPr>
          <w:noProof/>
          <w:sz w:val="24"/>
          <w:szCs w:val="24"/>
        </w:rPr>
      </w:pPr>
      <w:r>
        <w:rPr>
          <w:noProof/>
          <w:sz w:val="24"/>
          <w:szCs w:val="24"/>
        </w:rPr>
        <w:t>Wer in einem Netzwerk mitarbei</w:t>
      </w:r>
      <w:r w:rsidR="00D4003F">
        <w:rPr>
          <w:noProof/>
          <w:sz w:val="24"/>
          <w:szCs w:val="24"/>
        </w:rPr>
        <w:t>ten möchte, schätzt häufig den `Blick über den Tellerrand´</w:t>
      </w:r>
      <w:r>
        <w:rPr>
          <w:noProof/>
          <w:sz w:val="24"/>
          <w:szCs w:val="24"/>
        </w:rPr>
        <w:t xml:space="preserve"> und die Möglichkeit</w:t>
      </w:r>
      <w:r w:rsidR="006E4EAA">
        <w:rPr>
          <w:noProof/>
          <w:sz w:val="24"/>
          <w:szCs w:val="24"/>
        </w:rPr>
        <w:t>,</w:t>
      </w:r>
      <w:r>
        <w:rPr>
          <w:noProof/>
          <w:sz w:val="24"/>
          <w:szCs w:val="24"/>
        </w:rPr>
        <w:t xml:space="preserve"> sich mit Kolleginnen und Kollegen andere</w:t>
      </w:r>
      <w:r w:rsidR="006E4EAA">
        <w:rPr>
          <w:noProof/>
          <w:sz w:val="24"/>
          <w:szCs w:val="24"/>
        </w:rPr>
        <w:t>r</w:t>
      </w:r>
      <w:r>
        <w:rPr>
          <w:noProof/>
          <w:sz w:val="24"/>
          <w:szCs w:val="24"/>
        </w:rPr>
        <w:t xml:space="preserve"> Schulen auszutauschen</w:t>
      </w:r>
      <w:r w:rsidR="00D4003F">
        <w:rPr>
          <w:noProof/>
          <w:sz w:val="24"/>
          <w:szCs w:val="24"/>
        </w:rPr>
        <w:t xml:space="preserve">, um so die eigenen </w:t>
      </w:r>
      <w:r w:rsidR="00D4003F" w:rsidRPr="009D078F">
        <w:rPr>
          <w:b/>
          <w:noProof/>
          <w:sz w:val="24"/>
          <w:szCs w:val="24"/>
        </w:rPr>
        <w:t xml:space="preserve">Kompetenzen, </w:t>
      </w:r>
      <w:r w:rsidRPr="009D078F">
        <w:rPr>
          <w:b/>
          <w:noProof/>
          <w:sz w:val="24"/>
          <w:szCs w:val="24"/>
        </w:rPr>
        <w:t xml:space="preserve">Kenntnisse </w:t>
      </w:r>
      <w:r w:rsidR="00D4003F" w:rsidRPr="009D078F">
        <w:rPr>
          <w:b/>
          <w:noProof/>
          <w:sz w:val="24"/>
          <w:szCs w:val="24"/>
        </w:rPr>
        <w:t>und Perspektiven</w:t>
      </w:r>
      <w:r w:rsidR="00D4003F">
        <w:rPr>
          <w:noProof/>
          <w:sz w:val="24"/>
          <w:szCs w:val="24"/>
        </w:rPr>
        <w:t xml:space="preserve"> </w:t>
      </w:r>
      <w:r>
        <w:rPr>
          <w:noProof/>
          <w:sz w:val="24"/>
          <w:szCs w:val="24"/>
        </w:rPr>
        <w:t xml:space="preserve">zu </w:t>
      </w:r>
      <w:r w:rsidR="00AD51D9">
        <w:rPr>
          <w:noProof/>
          <w:sz w:val="24"/>
          <w:szCs w:val="24"/>
        </w:rPr>
        <w:t>erweitern</w:t>
      </w:r>
      <w:r>
        <w:rPr>
          <w:noProof/>
          <w:sz w:val="24"/>
          <w:szCs w:val="24"/>
        </w:rPr>
        <w:t xml:space="preserve">. Die Entscheidung darüber, welche Personen einer Schule an einem Netzwerk teilnehmen, hat neben solchen persönlichen Motivationen und Merkmalen auch systemische Komponenten zu berücksichtigen. Wichtig ist beispielsweise, ob die Personen über das Mandat und die Möglichkeiten verfügen, die Inhalte </w:t>
      </w:r>
      <w:r w:rsidR="00DA7231">
        <w:rPr>
          <w:noProof/>
          <w:sz w:val="24"/>
          <w:szCs w:val="24"/>
        </w:rPr>
        <w:t>der</w:t>
      </w:r>
      <w:r>
        <w:rPr>
          <w:noProof/>
          <w:sz w:val="24"/>
          <w:szCs w:val="24"/>
        </w:rPr>
        <w:t xml:space="preserve"> Netzwerk</w:t>
      </w:r>
      <w:r w:rsidR="00DA7231">
        <w:rPr>
          <w:noProof/>
          <w:sz w:val="24"/>
          <w:szCs w:val="24"/>
        </w:rPr>
        <w:t>arbeit</w:t>
      </w:r>
      <w:r>
        <w:rPr>
          <w:noProof/>
          <w:sz w:val="24"/>
          <w:szCs w:val="24"/>
        </w:rPr>
        <w:t xml:space="preserve"> in die eigene Schule zu transportieren und dort nachhaltig zu verankern.</w:t>
      </w:r>
    </w:p>
    <w:p w14:paraId="5B764F1A" w14:textId="4BF2C34C" w:rsidR="00ED64C8" w:rsidRDefault="006E4EAA" w:rsidP="00C07FCF">
      <w:pPr>
        <w:spacing w:after="0"/>
        <w:jc w:val="both"/>
        <w:rPr>
          <w:noProof/>
          <w:sz w:val="24"/>
          <w:szCs w:val="24"/>
        </w:rPr>
      </w:pPr>
      <w:r>
        <w:rPr>
          <w:noProof/>
          <w:sz w:val="24"/>
          <w:szCs w:val="24"/>
        </w:rPr>
        <w:t>Grundsätzlich kommen alle schulischen Akteure für die Mitarbeit in einem Netzwerk in Frage.</w:t>
      </w:r>
      <w:r w:rsidR="00172693">
        <w:rPr>
          <w:noProof/>
          <w:sz w:val="24"/>
          <w:szCs w:val="24"/>
        </w:rPr>
        <w:t xml:space="preserve"> Die weiterführenden Informationen nehmen Akteure in den Blick vor dem Hintergrund, welche </w:t>
      </w:r>
      <w:r w:rsidR="00172693" w:rsidRPr="009D078F">
        <w:rPr>
          <w:b/>
          <w:noProof/>
          <w:sz w:val="24"/>
          <w:szCs w:val="24"/>
        </w:rPr>
        <w:t>Funktionen</w:t>
      </w:r>
      <w:r w:rsidR="00172693">
        <w:rPr>
          <w:noProof/>
          <w:sz w:val="24"/>
          <w:szCs w:val="24"/>
        </w:rPr>
        <w:t xml:space="preserve"> im Netzwerk vertreten sein sollen, welche </w:t>
      </w:r>
      <w:r w:rsidR="00172693" w:rsidRPr="009D078F">
        <w:rPr>
          <w:b/>
          <w:noProof/>
          <w:sz w:val="24"/>
          <w:szCs w:val="24"/>
        </w:rPr>
        <w:t>Haltungen</w:t>
      </w:r>
      <w:r w:rsidR="00172693">
        <w:rPr>
          <w:noProof/>
          <w:sz w:val="24"/>
          <w:szCs w:val="24"/>
        </w:rPr>
        <w:t xml:space="preserve"> hilfreich sind und von welchen </w:t>
      </w:r>
      <w:r w:rsidR="00172693" w:rsidRPr="009D078F">
        <w:rPr>
          <w:b/>
          <w:noProof/>
          <w:sz w:val="24"/>
          <w:szCs w:val="24"/>
        </w:rPr>
        <w:t>Persönlichkeiten</w:t>
      </w:r>
      <w:r w:rsidR="00172693">
        <w:rPr>
          <w:noProof/>
          <w:sz w:val="24"/>
          <w:szCs w:val="24"/>
        </w:rPr>
        <w:t xml:space="preserve"> das Netzwerk lebt.</w:t>
      </w:r>
    </w:p>
    <w:p w14:paraId="64C57C79" w14:textId="77777777" w:rsidR="00C655AE" w:rsidRDefault="00C655AE" w:rsidP="00C07FCF">
      <w:pPr>
        <w:spacing w:after="0"/>
        <w:jc w:val="both"/>
        <w:rPr>
          <w:noProof/>
          <w:sz w:val="24"/>
          <w:szCs w:val="24"/>
        </w:rPr>
      </w:pPr>
    </w:p>
    <w:p w14:paraId="07451A9B" w14:textId="77777777" w:rsidR="00C655AE" w:rsidRPr="00DA7231" w:rsidRDefault="006E4EAA" w:rsidP="00C07FCF">
      <w:pPr>
        <w:spacing w:after="0"/>
        <w:jc w:val="both"/>
        <w:rPr>
          <w:b/>
          <w:noProof/>
          <w:color w:val="C00000"/>
          <w:sz w:val="24"/>
          <w:szCs w:val="24"/>
        </w:rPr>
      </w:pPr>
      <w:r w:rsidRPr="00DA7231">
        <w:rPr>
          <w:b/>
          <w:noProof/>
          <w:color w:val="C00000"/>
          <w:sz w:val="24"/>
          <w:szCs w:val="24"/>
        </w:rPr>
        <w:t>Weiterführende Informationen</w:t>
      </w:r>
    </w:p>
    <w:p w14:paraId="011A6E53" w14:textId="77777777" w:rsidR="009B7B38" w:rsidRDefault="009B7B38" w:rsidP="00C07FCF">
      <w:pPr>
        <w:spacing w:after="0"/>
        <w:jc w:val="both"/>
        <w:rPr>
          <w:noProof/>
          <w:sz w:val="24"/>
          <w:szCs w:val="24"/>
        </w:rPr>
      </w:pPr>
    </w:p>
    <w:p w14:paraId="6E071A9A" w14:textId="77777777" w:rsidR="003B2490" w:rsidRDefault="003B2490" w:rsidP="00C07FCF">
      <w:pPr>
        <w:spacing w:after="0"/>
        <w:jc w:val="both"/>
        <w:rPr>
          <w:noProof/>
          <w:sz w:val="24"/>
          <w:szCs w:val="24"/>
        </w:rPr>
      </w:pPr>
      <w:r>
        <w:rPr>
          <w:noProof/>
          <w:sz w:val="24"/>
          <w:szCs w:val="24"/>
        </w:rPr>
        <w:t xml:space="preserve">Bei der </w:t>
      </w:r>
      <w:r w:rsidR="00FC12DC">
        <w:rPr>
          <w:noProof/>
          <w:sz w:val="24"/>
          <w:szCs w:val="24"/>
        </w:rPr>
        <w:t>Entscheidung</w:t>
      </w:r>
      <w:r>
        <w:rPr>
          <w:noProof/>
          <w:sz w:val="24"/>
          <w:szCs w:val="24"/>
        </w:rPr>
        <w:t xml:space="preserve">, wer in einem Netzwerk mitarbeiten soll, </w:t>
      </w:r>
      <w:r w:rsidR="00FC12DC">
        <w:rPr>
          <w:noProof/>
          <w:sz w:val="24"/>
          <w:szCs w:val="24"/>
        </w:rPr>
        <w:t xml:space="preserve">ist die Berücksichtigung folgender </w:t>
      </w:r>
      <w:r w:rsidR="00F904AA">
        <w:rPr>
          <w:noProof/>
          <w:sz w:val="24"/>
          <w:szCs w:val="24"/>
        </w:rPr>
        <w:t>Gesichtspunkte</w:t>
      </w:r>
      <w:r w:rsidR="00FC12DC">
        <w:rPr>
          <w:noProof/>
          <w:sz w:val="24"/>
          <w:szCs w:val="24"/>
        </w:rPr>
        <w:t xml:space="preserve"> denkbar</w:t>
      </w:r>
      <w:r w:rsidR="006E4EAA">
        <w:rPr>
          <w:noProof/>
          <w:sz w:val="24"/>
          <w:szCs w:val="24"/>
        </w:rPr>
        <w:t>:</w:t>
      </w:r>
    </w:p>
    <w:p w14:paraId="2194657B" w14:textId="77777777" w:rsidR="003A14C0" w:rsidRDefault="003A14C0" w:rsidP="00C07FCF">
      <w:pPr>
        <w:spacing w:after="0"/>
        <w:jc w:val="both"/>
        <w:rPr>
          <w:noProof/>
          <w:sz w:val="24"/>
          <w:szCs w:val="24"/>
        </w:rPr>
      </w:pPr>
    </w:p>
    <w:p w14:paraId="5505F57A" w14:textId="77777777" w:rsidR="00F904AA" w:rsidRPr="00F904AA" w:rsidRDefault="00F904AA" w:rsidP="00C07FCF">
      <w:pPr>
        <w:spacing w:after="0"/>
        <w:jc w:val="both"/>
        <w:rPr>
          <w:b/>
          <w:noProof/>
          <w:sz w:val="24"/>
          <w:szCs w:val="24"/>
        </w:rPr>
      </w:pPr>
      <w:r w:rsidRPr="00F904AA">
        <w:rPr>
          <w:b/>
          <w:noProof/>
          <w:sz w:val="24"/>
          <w:szCs w:val="24"/>
        </w:rPr>
        <w:t>1. Welche Funktionen sollen im Netzwerk vertreten sein?</w:t>
      </w:r>
    </w:p>
    <w:p w14:paraId="40C5141C" w14:textId="77777777" w:rsidR="00DA7231" w:rsidRDefault="00F904AA" w:rsidP="00C07FCF">
      <w:pPr>
        <w:spacing w:after="0"/>
        <w:jc w:val="both"/>
        <w:rPr>
          <w:noProof/>
          <w:sz w:val="24"/>
          <w:szCs w:val="24"/>
        </w:rPr>
      </w:pPr>
      <w:r>
        <w:rPr>
          <w:noProof/>
          <w:sz w:val="24"/>
          <w:szCs w:val="24"/>
        </w:rPr>
        <w:t xml:space="preserve">Die Beantwortung dieser Frage ist eng mit den Inhalten und Zielen </w:t>
      </w:r>
      <w:r w:rsidR="00172693">
        <w:rPr>
          <w:noProof/>
          <w:sz w:val="24"/>
          <w:szCs w:val="24"/>
        </w:rPr>
        <w:t xml:space="preserve">der Netzwerkarbeit </w:t>
      </w:r>
      <w:r>
        <w:rPr>
          <w:noProof/>
          <w:sz w:val="24"/>
          <w:szCs w:val="24"/>
        </w:rPr>
        <w:t xml:space="preserve">verbunden. So bietet es sich beispielsweise an, </w:t>
      </w:r>
      <w:r w:rsidR="00DA7231">
        <w:rPr>
          <w:noProof/>
          <w:sz w:val="24"/>
          <w:szCs w:val="24"/>
        </w:rPr>
        <w:t>die Vorsitzende oder den Vorsitzenden einer Fachkonferenz</w:t>
      </w:r>
      <w:r>
        <w:rPr>
          <w:noProof/>
          <w:sz w:val="24"/>
          <w:szCs w:val="24"/>
        </w:rPr>
        <w:t xml:space="preserve"> oder von der Fachkonferenz benannte Personen in Netzwerkaktivitäten einzubinden, </w:t>
      </w:r>
      <w:r w:rsidR="006D0A63">
        <w:rPr>
          <w:noProof/>
          <w:sz w:val="24"/>
          <w:szCs w:val="24"/>
        </w:rPr>
        <w:t xml:space="preserve">welche </w:t>
      </w:r>
      <w:r>
        <w:rPr>
          <w:noProof/>
          <w:sz w:val="24"/>
          <w:szCs w:val="24"/>
        </w:rPr>
        <w:t xml:space="preserve">die Unterrichtsentwicklung betreffen. </w:t>
      </w:r>
    </w:p>
    <w:p w14:paraId="696E5E0B" w14:textId="77777777" w:rsidR="00BF656C" w:rsidRDefault="00F904AA" w:rsidP="00C07FCF">
      <w:pPr>
        <w:spacing w:after="0"/>
        <w:jc w:val="both"/>
        <w:rPr>
          <w:noProof/>
          <w:sz w:val="24"/>
          <w:szCs w:val="24"/>
        </w:rPr>
      </w:pPr>
      <w:r>
        <w:rPr>
          <w:noProof/>
          <w:sz w:val="24"/>
          <w:szCs w:val="24"/>
        </w:rPr>
        <w:t xml:space="preserve">Bei überfachlichen Zielsetzungen wie </w:t>
      </w:r>
      <w:r w:rsidR="006E4EAA">
        <w:rPr>
          <w:noProof/>
          <w:sz w:val="24"/>
          <w:szCs w:val="24"/>
        </w:rPr>
        <w:t>beispielsweise</w:t>
      </w:r>
      <w:r>
        <w:rPr>
          <w:noProof/>
          <w:sz w:val="24"/>
          <w:szCs w:val="24"/>
        </w:rPr>
        <w:t xml:space="preserve"> einer Übe</w:t>
      </w:r>
      <w:r w:rsidR="00DA7231">
        <w:rPr>
          <w:noProof/>
          <w:sz w:val="24"/>
          <w:szCs w:val="24"/>
        </w:rPr>
        <w:t>rarbeitung des Beratungskonzept</w:t>
      </w:r>
      <w:r>
        <w:rPr>
          <w:noProof/>
          <w:sz w:val="24"/>
          <w:szCs w:val="24"/>
        </w:rPr>
        <w:t xml:space="preserve">s der Schule </w:t>
      </w:r>
      <w:r w:rsidR="00BF656C">
        <w:rPr>
          <w:noProof/>
          <w:sz w:val="24"/>
          <w:szCs w:val="24"/>
        </w:rPr>
        <w:t>können beispielsweise</w:t>
      </w:r>
      <w:r w:rsidR="00EC63C7">
        <w:rPr>
          <w:noProof/>
          <w:sz w:val="24"/>
          <w:szCs w:val="24"/>
        </w:rPr>
        <w:t xml:space="preserve"> Beratungslehrkräfte, </w:t>
      </w:r>
      <w:r w:rsidR="00BF656C">
        <w:rPr>
          <w:noProof/>
          <w:sz w:val="24"/>
          <w:szCs w:val="24"/>
        </w:rPr>
        <w:t xml:space="preserve">Lehrkräfte für sonderpädagogische Förderung sowie pädagogische oder sozialpädagogische Fachkräfte für die Zusammenarbeit im Netzwerk </w:t>
      </w:r>
      <w:r w:rsidR="006E4EAA">
        <w:rPr>
          <w:noProof/>
          <w:sz w:val="24"/>
          <w:szCs w:val="24"/>
        </w:rPr>
        <w:t>berücksichtigt</w:t>
      </w:r>
      <w:r>
        <w:rPr>
          <w:noProof/>
          <w:sz w:val="24"/>
          <w:szCs w:val="24"/>
        </w:rPr>
        <w:t xml:space="preserve"> werden.</w:t>
      </w:r>
      <w:r w:rsidR="009D5A02">
        <w:rPr>
          <w:noProof/>
          <w:sz w:val="24"/>
          <w:szCs w:val="24"/>
        </w:rPr>
        <w:t xml:space="preserve"> </w:t>
      </w:r>
    </w:p>
    <w:p w14:paraId="60A72255" w14:textId="5D5A39F5" w:rsidR="00F904AA" w:rsidRDefault="009D5A02" w:rsidP="00C07FCF">
      <w:pPr>
        <w:spacing w:after="0"/>
        <w:jc w:val="both"/>
        <w:rPr>
          <w:noProof/>
          <w:sz w:val="24"/>
          <w:szCs w:val="24"/>
        </w:rPr>
      </w:pPr>
      <w:r>
        <w:rPr>
          <w:noProof/>
          <w:sz w:val="24"/>
          <w:szCs w:val="24"/>
        </w:rPr>
        <w:t xml:space="preserve">Steht die Verknüpfung des Netzwerkthemas mit der schulinternen Arbeitsplanung besonders im Fokus, so kann die Teilnahme eines Mitglieds der Steuergruppe </w:t>
      </w:r>
      <w:r w:rsidR="00563870">
        <w:rPr>
          <w:noProof/>
          <w:sz w:val="24"/>
          <w:szCs w:val="24"/>
        </w:rPr>
        <w:t>sinnvoll sein</w:t>
      </w:r>
      <w:r>
        <w:rPr>
          <w:noProof/>
          <w:sz w:val="24"/>
          <w:szCs w:val="24"/>
        </w:rPr>
        <w:t>.</w:t>
      </w:r>
    </w:p>
    <w:p w14:paraId="06DD0EFE" w14:textId="28A5B794" w:rsidR="003A14C0" w:rsidRDefault="006D0A63" w:rsidP="00C07FCF">
      <w:pPr>
        <w:spacing w:after="0"/>
        <w:jc w:val="both"/>
        <w:rPr>
          <w:noProof/>
          <w:sz w:val="24"/>
          <w:szCs w:val="24"/>
        </w:rPr>
      </w:pPr>
      <w:r>
        <w:rPr>
          <w:noProof/>
          <w:sz w:val="24"/>
          <w:szCs w:val="24"/>
        </w:rPr>
        <w:t xml:space="preserve">In Abhängigkeit von der Zielsetzung des Netzwerks kann </w:t>
      </w:r>
      <w:r w:rsidR="00BF656C">
        <w:rPr>
          <w:noProof/>
          <w:sz w:val="24"/>
          <w:szCs w:val="24"/>
        </w:rPr>
        <w:t>es auch sinnvoll sein,</w:t>
      </w:r>
      <w:r>
        <w:rPr>
          <w:noProof/>
          <w:sz w:val="24"/>
          <w:szCs w:val="24"/>
        </w:rPr>
        <w:t xml:space="preserve"> Mitglieder der Schulleitung, E</w:t>
      </w:r>
      <w:r w:rsidR="00BF656C">
        <w:rPr>
          <w:noProof/>
          <w:sz w:val="24"/>
          <w:szCs w:val="24"/>
        </w:rPr>
        <w:t xml:space="preserve">ltern, Schülerinnen und Schüler, </w:t>
      </w:r>
      <w:r>
        <w:rPr>
          <w:noProof/>
          <w:sz w:val="24"/>
          <w:szCs w:val="24"/>
        </w:rPr>
        <w:t xml:space="preserve">weiteres pädagogisches Personal </w:t>
      </w:r>
      <w:r w:rsidR="00BF656C">
        <w:rPr>
          <w:noProof/>
          <w:sz w:val="24"/>
          <w:szCs w:val="24"/>
        </w:rPr>
        <w:t xml:space="preserve">oder Kooperations- beziehungsweise Bildungspartner </w:t>
      </w:r>
      <w:r>
        <w:rPr>
          <w:noProof/>
          <w:sz w:val="24"/>
          <w:szCs w:val="24"/>
        </w:rPr>
        <w:t>der Schule einzubinden.</w:t>
      </w:r>
    </w:p>
    <w:p w14:paraId="6994E044" w14:textId="53778CC0" w:rsidR="006D0A63" w:rsidRDefault="006D0A63" w:rsidP="00C07FCF">
      <w:pPr>
        <w:spacing w:after="0"/>
        <w:jc w:val="both"/>
        <w:rPr>
          <w:noProof/>
          <w:sz w:val="24"/>
          <w:szCs w:val="24"/>
        </w:rPr>
      </w:pPr>
      <w:r>
        <w:rPr>
          <w:noProof/>
          <w:sz w:val="24"/>
          <w:szCs w:val="24"/>
        </w:rPr>
        <w:lastRenderedPageBreak/>
        <w:t>Für die Beteiligung der Schulleitung spricht beispielsweise die direkte Einbindung der Schulleitungsperspektive in die Konzeptentwicklung und die Erleichterung bei der Entsc</w:t>
      </w:r>
      <w:r w:rsidR="00441A89">
        <w:rPr>
          <w:noProof/>
          <w:sz w:val="24"/>
          <w:szCs w:val="24"/>
        </w:rPr>
        <w:t>heidungsfindung (Gellesch</w:t>
      </w:r>
      <w:r w:rsidR="00AD51D9">
        <w:rPr>
          <w:noProof/>
          <w:sz w:val="24"/>
          <w:szCs w:val="24"/>
        </w:rPr>
        <w:t>,</w:t>
      </w:r>
      <w:r w:rsidR="00441A89">
        <w:rPr>
          <w:noProof/>
          <w:sz w:val="24"/>
          <w:szCs w:val="24"/>
        </w:rPr>
        <w:t xml:space="preserve"> 2014), da</w:t>
      </w:r>
      <w:r>
        <w:rPr>
          <w:noProof/>
          <w:sz w:val="24"/>
          <w:szCs w:val="24"/>
        </w:rPr>
        <w:t>gegen möglicherweise das Entstehen asymmetrischer Beziehungen im Netzwerk (</w:t>
      </w:r>
      <w:r w:rsidR="00C75059" w:rsidRPr="00BF656C">
        <w:rPr>
          <w:rFonts w:ascii="Wingdings" w:hAnsi="Wingdings"/>
          <w:noProof/>
          <w:color w:val="C00000"/>
        </w:rPr>
        <w:t></w:t>
      </w:r>
      <w:r w:rsidR="00C75059" w:rsidRPr="00BF656C">
        <w:rPr>
          <w:noProof/>
          <w:color w:val="C00000"/>
          <w:sz w:val="24"/>
          <w:szCs w:val="24"/>
        </w:rPr>
        <w:t xml:space="preserve"> </w:t>
      </w:r>
      <w:r w:rsidRPr="00BF656C">
        <w:rPr>
          <w:noProof/>
          <w:color w:val="C00000"/>
          <w:sz w:val="24"/>
          <w:szCs w:val="24"/>
        </w:rPr>
        <w:t>"Welche Rolle hat die Schulleitung?"</w:t>
      </w:r>
      <w:r>
        <w:rPr>
          <w:noProof/>
          <w:sz w:val="24"/>
          <w:szCs w:val="24"/>
        </w:rPr>
        <w:t>).</w:t>
      </w:r>
    </w:p>
    <w:p w14:paraId="0F6C812C" w14:textId="0FA2E83B" w:rsidR="00D207C6" w:rsidRDefault="00D207C6" w:rsidP="00C07FCF">
      <w:pPr>
        <w:spacing w:after="0"/>
        <w:jc w:val="both"/>
        <w:rPr>
          <w:noProof/>
          <w:sz w:val="24"/>
          <w:szCs w:val="24"/>
        </w:rPr>
      </w:pPr>
      <w:r>
        <w:rPr>
          <w:noProof/>
          <w:sz w:val="24"/>
          <w:szCs w:val="24"/>
        </w:rPr>
        <w:t>Die Perspektiven von Schülerinnen und Schüler</w:t>
      </w:r>
      <w:r w:rsidR="00B513AF">
        <w:rPr>
          <w:noProof/>
          <w:sz w:val="24"/>
          <w:szCs w:val="24"/>
        </w:rPr>
        <w:t>n</w:t>
      </w:r>
      <w:r>
        <w:rPr>
          <w:noProof/>
          <w:sz w:val="24"/>
          <w:szCs w:val="24"/>
        </w:rPr>
        <w:t xml:space="preserve">, Eltern oder </w:t>
      </w:r>
      <w:r w:rsidR="00BF656C">
        <w:rPr>
          <w:noProof/>
          <w:sz w:val="24"/>
          <w:szCs w:val="24"/>
        </w:rPr>
        <w:t xml:space="preserve">pädagogischen und sozialpädagogischen Fachkräften </w:t>
      </w:r>
      <w:r>
        <w:rPr>
          <w:noProof/>
          <w:sz w:val="24"/>
          <w:szCs w:val="24"/>
        </w:rPr>
        <w:t xml:space="preserve">können etwa die Arbeit an einem schulischen Ganztagskonzept bereichern. </w:t>
      </w:r>
    </w:p>
    <w:p w14:paraId="50A4411C" w14:textId="56AF2CBB" w:rsidR="003A14C0" w:rsidRDefault="00D207C6" w:rsidP="00C07FCF">
      <w:pPr>
        <w:spacing w:after="0"/>
        <w:jc w:val="both"/>
        <w:rPr>
          <w:noProof/>
          <w:sz w:val="24"/>
          <w:szCs w:val="24"/>
        </w:rPr>
      </w:pPr>
      <w:r>
        <w:rPr>
          <w:noProof/>
          <w:sz w:val="24"/>
          <w:szCs w:val="24"/>
        </w:rPr>
        <w:t>Es kann auch erwogen werden, bestimmte Personen anlassbezogen z</w:t>
      </w:r>
      <w:r w:rsidR="00262FE8">
        <w:rPr>
          <w:noProof/>
          <w:sz w:val="24"/>
          <w:szCs w:val="24"/>
        </w:rPr>
        <w:t xml:space="preserve">eitweise </w:t>
      </w:r>
      <w:r>
        <w:rPr>
          <w:noProof/>
          <w:sz w:val="24"/>
          <w:szCs w:val="24"/>
        </w:rPr>
        <w:t xml:space="preserve">in das Netzwerk </w:t>
      </w:r>
      <w:r w:rsidR="00262FE8">
        <w:rPr>
          <w:noProof/>
          <w:sz w:val="24"/>
          <w:szCs w:val="24"/>
        </w:rPr>
        <w:t>ein</w:t>
      </w:r>
      <w:r w:rsidR="006E4EAA">
        <w:rPr>
          <w:noProof/>
          <w:sz w:val="24"/>
          <w:szCs w:val="24"/>
        </w:rPr>
        <w:t>zu</w:t>
      </w:r>
      <w:r w:rsidR="00262FE8">
        <w:rPr>
          <w:noProof/>
          <w:sz w:val="24"/>
          <w:szCs w:val="24"/>
        </w:rPr>
        <w:t>binden</w:t>
      </w:r>
      <w:r>
        <w:rPr>
          <w:noProof/>
          <w:sz w:val="24"/>
          <w:szCs w:val="24"/>
        </w:rPr>
        <w:t>. Diese Vorgehensweise ermöglicht es, einerseits eine vertraute Zusammensetzung des Netzwerks zu erhalten (vgl. "Kontinuität" in:</w:t>
      </w:r>
      <w:r w:rsidRPr="00BF656C">
        <w:rPr>
          <w:noProof/>
          <w:color w:val="C00000"/>
          <w:sz w:val="24"/>
          <w:szCs w:val="24"/>
        </w:rPr>
        <w:t xml:space="preserve"> </w:t>
      </w:r>
      <w:r w:rsidR="00C75059" w:rsidRPr="00BF656C">
        <w:rPr>
          <w:rFonts w:ascii="Wingdings" w:hAnsi="Wingdings"/>
          <w:noProof/>
          <w:color w:val="C00000"/>
        </w:rPr>
        <w:t></w:t>
      </w:r>
      <w:r w:rsidR="00C75059" w:rsidRPr="00BF656C">
        <w:rPr>
          <w:noProof/>
          <w:color w:val="C00000"/>
          <w:sz w:val="24"/>
          <w:szCs w:val="24"/>
        </w:rPr>
        <w:t xml:space="preserve"> </w:t>
      </w:r>
      <w:r w:rsidRPr="00BF656C">
        <w:rPr>
          <w:noProof/>
          <w:color w:val="C00000"/>
          <w:sz w:val="24"/>
          <w:szCs w:val="24"/>
        </w:rPr>
        <w:t>"Wann gelingt Netzwerkarbeit?"</w:t>
      </w:r>
      <w:r>
        <w:rPr>
          <w:noProof/>
          <w:sz w:val="24"/>
          <w:szCs w:val="24"/>
        </w:rPr>
        <w:t>)</w:t>
      </w:r>
      <w:r w:rsidR="006E4EAA">
        <w:rPr>
          <w:noProof/>
          <w:sz w:val="24"/>
          <w:szCs w:val="24"/>
        </w:rPr>
        <w:t>,</w:t>
      </w:r>
      <w:r>
        <w:rPr>
          <w:noProof/>
          <w:sz w:val="24"/>
          <w:szCs w:val="24"/>
        </w:rPr>
        <w:t xml:space="preserve"> andererseits aber situationsangemessen den Kreis der </w:t>
      </w:r>
      <w:r w:rsidR="00BF656C">
        <w:rPr>
          <w:noProof/>
          <w:sz w:val="24"/>
          <w:szCs w:val="24"/>
        </w:rPr>
        <w:t>Teilnehmenden</w:t>
      </w:r>
      <w:r>
        <w:rPr>
          <w:noProof/>
          <w:sz w:val="24"/>
          <w:szCs w:val="24"/>
        </w:rPr>
        <w:t xml:space="preserve"> zu erweitern. Solche Anlässe können zum Beispiel </w:t>
      </w:r>
      <w:r w:rsidR="00BF656C">
        <w:rPr>
          <w:noProof/>
          <w:sz w:val="24"/>
          <w:szCs w:val="24"/>
        </w:rPr>
        <w:t>bestimmte</w:t>
      </w:r>
      <w:r>
        <w:rPr>
          <w:noProof/>
          <w:sz w:val="24"/>
          <w:szCs w:val="24"/>
        </w:rPr>
        <w:t xml:space="preserve"> Qualifikationsangebote oder sinnvolle P</w:t>
      </w:r>
      <w:r w:rsidR="00EC63C7">
        <w:rPr>
          <w:noProof/>
          <w:sz w:val="24"/>
          <w:szCs w:val="24"/>
        </w:rPr>
        <w:t>erspektiv</w:t>
      </w:r>
      <w:r>
        <w:rPr>
          <w:noProof/>
          <w:sz w:val="24"/>
          <w:szCs w:val="24"/>
        </w:rPr>
        <w:t>erweiterung</w:t>
      </w:r>
      <w:r w:rsidR="00F64F9E">
        <w:rPr>
          <w:noProof/>
          <w:sz w:val="24"/>
          <w:szCs w:val="24"/>
        </w:rPr>
        <w:t>en</w:t>
      </w:r>
      <w:r>
        <w:rPr>
          <w:noProof/>
          <w:sz w:val="24"/>
          <w:szCs w:val="24"/>
        </w:rPr>
        <w:t xml:space="preserve"> sein.</w:t>
      </w:r>
    </w:p>
    <w:p w14:paraId="4862BDFE" w14:textId="77777777" w:rsidR="00697B7E" w:rsidRDefault="00697B7E" w:rsidP="00C07FCF">
      <w:pPr>
        <w:spacing w:after="0"/>
        <w:jc w:val="both"/>
        <w:rPr>
          <w:noProof/>
          <w:sz w:val="24"/>
          <w:szCs w:val="24"/>
        </w:rPr>
      </w:pPr>
    </w:p>
    <w:p w14:paraId="0F1F858E" w14:textId="19E67D1C" w:rsidR="00641B06" w:rsidRDefault="009D5A02" w:rsidP="00C07FCF">
      <w:pPr>
        <w:spacing w:after="0"/>
        <w:jc w:val="both"/>
        <w:rPr>
          <w:noProof/>
          <w:sz w:val="24"/>
          <w:szCs w:val="24"/>
        </w:rPr>
      </w:pPr>
      <w:r>
        <w:rPr>
          <w:noProof/>
          <w:sz w:val="24"/>
          <w:szCs w:val="24"/>
        </w:rPr>
        <w:t xml:space="preserve">Zusammenfassend kann gesagt werden, dass die Bedingungen für eine erfolgreiche und nachhaltige </w:t>
      </w:r>
      <w:r w:rsidR="00EC63C7">
        <w:rPr>
          <w:noProof/>
          <w:sz w:val="24"/>
          <w:szCs w:val="24"/>
        </w:rPr>
        <w:t>Umsetzung</w:t>
      </w:r>
      <w:r>
        <w:rPr>
          <w:noProof/>
          <w:sz w:val="24"/>
          <w:szCs w:val="24"/>
        </w:rPr>
        <w:t xml:space="preserve"> des Netzwerkthemas in die Schulpraxis bei der Auswahl der Personen bedacht werden sollten</w:t>
      </w:r>
      <w:r w:rsidR="00441A89">
        <w:rPr>
          <w:noProof/>
          <w:sz w:val="24"/>
          <w:szCs w:val="24"/>
        </w:rPr>
        <w:t xml:space="preserve"> (</w:t>
      </w:r>
      <w:r w:rsidR="00BF656C" w:rsidRPr="00BF656C">
        <w:rPr>
          <w:rFonts w:ascii="Wingdings" w:hAnsi="Wingdings"/>
          <w:noProof/>
          <w:color w:val="C00000"/>
        </w:rPr>
        <w:t></w:t>
      </w:r>
      <w:r w:rsidR="00BF656C" w:rsidRPr="00BF656C">
        <w:rPr>
          <w:noProof/>
          <w:color w:val="C00000"/>
          <w:sz w:val="24"/>
          <w:szCs w:val="24"/>
        </w:rPr>
        <w:t xml:space="preserve"> "Wann gelingt Netzwerkarbeit?"</w:t>
      </w:r>
      <w:r w:rsidR="00BF656C">
        <w:rPr>
          <w:noProof/>
          <w:sz w:val="24"/>
          <w:szCs w:val="24"/>
        </w:rPr>
        <w:t>).</w:t>
      </w:r>
    </w:p>
    <w:p w14:paraId="4753489D" w14:textId="77777777" w:rsidR="00641B06" w:rsidRDefault="00641B06" w:rsidP="00C07FCF">
      <w:pPr>
        <w:spacing w:after="0"/>
        <w:jc w:val="both"/>
        <w:rPr>
          <w:noProof/>
          <w:sz w:val="24"/>
          <w:szCs w:val="24"/>
        </w:rPr>
      </w:pPr>
    </w:p>
    <w:p w14:paraId="6115996E" w14:textId="77777777" w:rsidR="00F904AA" w:rsidRPr="00BA5A64" w:rsidRDefault="00F904AA" w:rsidP="00C07FCF">
      <w:pPr>
        <w:spacing w:after="0"/>
        <w:jc w:val="both"/>
        <w:rPr>
          <w:b/>
          <w:noProof/>
          <w:sz w:val="24"/>
          <w:szCs w:val="24"/>
        </w:rPr>
      </w:pPr>
      <w:r w:rsidRPr="00BA5A64">
        <w:rPr>
          <w:b/>
          <w:noProof/>
          <w:sz w:val="24"/>
          <w:szCs w:val="24"/>
        </w:rPr>
        <w:t>2. Welche Haltungen sind für die Mitarbeit in einem Netzwerk hilfreich?</w:t>
      </w:r>
    </w:p>
    <w:p w14:paraId="14AC0E78" w14:textId="3291982C" w:rsidR="003A14C0" w:rsidRDefault="003A14C0" w:rsidP="00C07FCF">
      <w:pPr>
        <w:spacing w:after="0"/>
        <w:jc w:val="both"/>
        <w:rPr>
          <w:noProof/>
          <w:sz w:val="24"/>
          <w:szCs w:val="24"/>
        </w:rPr>
      </w:pPr>
      <w:r w:rsidRPr="003A14C0">
        <w:rPr>
          <w:noProof/>
          <w:sz w:val="24"/>
          <w:szCs w:val="24"/>
        </w:rPr>
        <w:t xml:space="preserve">Die ideale Netzwerkperson ist </w:t>
      </w:r>
      <w:r w:rsidRPr="003A14C0">
        <w:rPr>
          <w:rFonts w:ascii="Calibri" w:eastAsia="Calibri" w:hAnsi="Calibri" w:cs="Times New Roman"/>
          <w:noProof/>
          <w:sz w:val="24"/>
          <w:szCs w:val="24"/>
        </w:rPr>
        <w:t xml:space="preserve">neugierig, </w:t>
      </w:r>
      <w:r w:rsidRPr="003A14C0">
        <w:rPr>
          <w:noProof/>
          <w:sz w:val="24"/>
          <w:szCs w:val="24"/>
        </w:rPr>
        <w:t>positioniert sich in Diskussion</w:t>
      </w:r>
      <w:r w:rsidR="00262FE8">
        <w:rPr>
          <w:noProof/>
          <w:sz w:val="24"/>
          <w:szCs w:val="24"/>
        </w:rPr>
        <w:t>en</w:t>
      </w:r>
      <w:r w:rsidRPr="003A14C0">
        <w:rPr>
          <w:rFonts w:ascii="Calibri" w:eastAsia="Calibri" w:hAnsi="Calibri" w:cs="Times New Roman"/>
          <w:noProof/>
          <w:sz w:val="24"/>
          <w:szCs w:val="24"/>
        </w:rPr>
        <w:t>,</w:t>
      </w:r>
      <w:r w:rsidR="00262FE8">
        <w:rPr>
          <w:noProof/>
          <w:sz w:val="24"/>
          <w:szCs w:val="24"/>
        </w:rPr>
        <w:t xml:space="preserve"> nimmt </w:t>
      </w:r>
      <w:r w:rsidRPr="003A14C0">
        <w:rPr>
          <w:noProof/>
          <w:sz w:val="24"/>
          <w:szCs w:val="24"/>
        </w:rPr>
        <w:t>aufmerksam wahr</w:t>
      </w:r>
      <w:r w:rsidRPr="003A14C0">
        <w:rPr>
          <w:rFonts w:ascii="Calibri" w:eastAsia="Calibri" w:hAnsi="Calibri" w:cs="Times New Roman"/>
          <w:noProof/>
          <w:sz w:val="24"/>
          <w:szCs w:val="24"/>
        </w:rPr>
        <w:t xml:space="preserve">, </w:t>
      </w:r>
      <w:r w:rsidRPr="003A14C0">
        <w:rPr>
          <w:noProof/>
          <w:sz w:val="24"/>
          <w:szCs w:val="24"/>
        </w:rPr>
        <w:t>hört gut zu</w:t>
      </w:r>
      <w:r w:rsidRPr="003A14C0">
        <w:rPr>
          <w:rFonts w:ascii="Calibri" w:eastAsia="Calibri" w:hAnsi="Calibri" w:cs="Times New Roman"/>
          <w:noProof/>
          <w:sz w:val="24"/>
          <w:szCs w:val="24"/>
        </w:rPr>
        <w:t xml:space="preserve">, </w:t>
      </w:r>
      <w:r w:rsidRPr="003A14C0">
        <w:rPr>
          <w:noProof/>
          <w:sz w:val="24"/>
          <w:szCs w:val="24"/>
        </w:rPr>
        <w:t xml:space="preserve">möchte Teil von Entwicklungen sein. Sie </w:t>
      </w:r>
      <w:r w:rsidR="00EC63C7">
        <w:rPr>
          <w:noProof/>
          <w:sz w:val="24"/>
          <w:szCs w:val="24"/>
        </w:rPr>
        <w:t>reagiert</w:t>
      </w:r>
      <w:r w:rsidRPr="003A14C0">
        <w:rPr>
          <w:noProof/>
          <w:sz w:val="24"/>
          <w:szCs w:val="24"/>
        </w:rPr>
        <w:t xml:space="preserve"> </w:t>
      </w:r>
      <w:r w:rsidRPr="003A14C0">
        <w:rPr>
          <w:rFonts w:ascii="Calibri" w:eastAsia="Calibri" w:hAnsi="Calibri" w:cs="Times New Roman"/>
          <w:noProof/>
          <w:sz w:val="24"/>
          <w:szCs w:val="24"/>
        </w:rPr>
        <w:t xml:space="preserve">offen </w:t>
      </w:r>
      <w:r w:rsidR="00EC63C7">
        <w:rPr>
          <w:noProof/>
          <w:sz w:val="24"/>
          <w:szCs w:val="24"/>
        </w:rPr>
        <w:t>auf</w:t>
      </w:r>
      <w:r w:rsidR="000D1B6D">
        <w:rPr>
          <w:rFonts w:ascii="Calibri" w:eastAsia="Calibri" w:hAnsi="Calibri" w:cs="Times New Roman"/>
          <w:noProof/>
          <w:sz w:val="24"/>
          <w:szCs w:val="24"/>
        </w:rPr>
        <w:t xml:space="preserve"> Neues und auf </w:t>
      </w:r>
      <w:r w:rsidRPr="003A14C0">
        <w:rPr>
          <w:rFonts w:ascii="Calibri" w:eastAsia="Calibri" w:hAnsi="Calibri" w:cs="Times New Roman"/>
          <w:noProof/>
          <w:sz w:val="24"/>
          <w:szCs w:val="24"/>
        </w:rPr>
        <w:t xml:space="preserve">die Ideen und Anregungen </w:t>
      </w:r>
      <w:r w:rsidR="000D1B6D">
        <w:rPr>
          <w:rFonts w:ascii="Calibri" w:eastAsia="Calibri" w:hAnsi="Calibri" w:cs="Times New Roman"/>
          <w:noProof/>
          <w:sz w:val="24"/>
          <w:szCs w:val="24"/>
        </w:rPr>
        <w:t>anderer</w:t>
      </w:r>
      <w:r w:rsidRPr="003A14C0">
        <w:rPr>
          <w:rFonts w:ascii="Calibri" w:eastAsia="Calibri" w:hAnsi="Calibri" w:cs="Times New Roman"/>
          <w:noProof/>
          <w:sz w:val="24"/>
          <w:szCs w:val="24"/>
        </w:rPr>
        <w:t xml:space="preserve"> und </w:t>
      </w:r>
      <w:r w:rsidR="000D1B6D">
        <w:rPr>
          <w:rFonts w:ascii="Calibri" w:eastAsia="Calibri" w:hAnsi="Calibri" w:cs="Times New Roman"/>
          <w:noProof/>
          <w:sz w:val="24"/>
          <w:szCs w:val="24"/>
        </w:rPr>
        <w:t xml:space="preserve">bezieht diese in die eigenen </w:t>
      </w:r>
      <w:r w:rsidRPr="003A14C0">
        <w:rPr>
          <w:rFonts w:ascii="Calibri" w:eastAsia="Calibri" w:hAnsi="Calibri" w:cs="Times New Roman"/>
          <w:noProof/>
          <w:sz w:val="24"/>
          <w:szCs w:val="24"/>
        </w:rPr>
        <w:t xml:space="preserve">Entscheidungen </w:t>
      </w:r>
      <w:r w:rsidR="000D1B6D">
        <w:rPr>
          <w:rFonts w:ascii="Calibri" w:eastAsia="Calibri" w:hAnsi="Calibri" w:cs="Times New Roman"/>
          <w:noProof/>
          <w:sz w:val="24"/>
          <w:szCs w:val="24"/>
        </w:rPr>
        <w:t>mit ein</w:t>
      </w:r>
      <w:r w:rsidRPr="003A14C0">
        <w:rPr>
          <w:rFonts w:ascii="Calibri" w:eastAsia="Calibri" w:hAnsi="Calibri" w:cs="Times New Roman"/>
          <w:noProof/>
          <w:sz w:val="24"/>
          <w:szCs w:val="24"/>
        </w:rPr>
        <w:t xml:space="preserve"> (Bensmann</w:t>
      </w:r>
      <w:r w:rsidR="00AD51D9">
        <w:rPr>
          <w:rFonts w:ascii="Calibri" w:eastAsia="Calibri" w:hAnsi="Calibri" w:cs="Times New Roman"/>
          <w:noProof/>
          <w:sz w:val="24"/>
          <w:szCs w:val="24"/>
        </w:rPr>
        <w:t>,</w:t>
      </w:r>
      <w:r w:rsidRPr="003A14C0">
        <w:rPr>
          <w:rFonts w:ascii="Calibri" w:eastAsia="Calibri" w:hAnsi="Calibri" w:cs="Times New Roman"/>
          <w:noProof/>
          <w:sz w:val="24"/>
          <w:szCs w:val="24"/>
        </w:rPr>
        <w:t xml:space="preserve"> 2018, S. 87).</w:t>
      </w:r>
    </w:p>
    <w:p w14:paraId="27B3CE96" w14:textId="77777777" w:rsidR="00262FE8" w:rsidRDefault="00262FE8" w:rsidP="00C07FCF">
      <w:pPr>
        <w:spacing w:after="0"/>
        <w:jc w:val="both"/>
        <w:rPr>
          <w:noProof/>
          <w:sz w:val="24"/>
          <w:szCs w:val="24"/>
        </w:rPr>
      </w:pPr>
      <w:r>
        <w:rPr>
          <w:noProof/>
          <w:sz w:val="24"/>
          <w:szCs w:val="24"/>
        </w:rPr>
        <w:t>Sie versteht und gestaltet Tauschvorgänge in einem Netzwerk im Sinne eines Ausgleichs von Geben und Nehmen (Gottmann</w:t>
      </w:r>
      <w:r w:rsidR="00AD51D9">
        <w:rPr>
          <w:noProof/>
          <w:sz w:val="24"/>
          <w:szCs w:val="24"/>
        </w:rPr>
        <w:t>,</w:t>
      </w:r>
      <w:r>
        <w:rPr>
          <w:noProof/>
          <w:sz w:val="24"/>
          <w:szCs w:val="24"/>
        </w:rPr>
        <w:t xml:space="preserve"> 2009, S. 36) und bringt dabei Teilhabe, Eigeninitiative und Selbstverantwortlichkeit ein (Bensmann</w:t>
      </w:r>
      <w:r w:rsidR="00AD51D9">
        <w:rPr>
          <w:noProof/>
          <w:sz w:val="24"/>
          <w:szCs w:val="24"/>
        </w:rPr>
        <w:t>,</w:t>
      </w:r>
      <w:r>
        <w:rPr>
          <w:noProof/>
          <w:sz w:val="24"/>
          <w:szCs w:val="24"/>
        </w:rPr>
        <w:t xml:space="preserve"> 2018, S. 87).</w:t>
      </w:r>
    </w:p>
    <w:p w14:paraId="380924CA" w14:textId="77777777" w:rsidR="00262FE8" w:rsidRDefault="00262FE8" w:rsidP="00C07FCF">
      <w:pPr>
        <w:spacing w:after="0"/>
        <w:jc w:val="both"/>
        <w:rPr>
          <w:noProof/>
          <w:sz w:val="24"/>
          <w:szCs w:val="24"/>
        </w:rPr>
      </w:pPr>
    </w:p>
    <w:p w14:paraId="51D51A1F" w14:textId="2D76BA58" w:rsidR="00BA5A64" w:rsidRDefault="00BA5A64" w:rsidP="00C07FCF">
      <w:pPr>
        <w:spacing w:after="0"/>
        <w:jc w:val="both"/>
        <w:rPr>
          <w:noProof/>
          <w:sz w:val="24"/>
          <w:szCs w:val="24"/>
        </w:rPr>
      </w:pPr>
      <w:r>
        <w:rPr>
          <w:noProof/>
          <w:sz w:val="24"/>
          <w:szCs w:val="24"/>
        </w:rPr>
        <w:t xml:space="preserve">Bei schulischen Veränderungsprozessen wird häufig </w:t>
      </w:r>
      <w:r w:rsidR="006E4EAA">
        <w:rPr>
          <w:noProof/>
          <w:sz w:val="24"/>
          <w:szCs w:val="24"/>
        </w:rPr>
        <w:t xml:space="preserve">auf freiwilliger Basis </w:t>
      </w:r>
      <w:r>
        <w:rPr>
          <w:noProof/>
          <w:sz w:val="24"/>
          <w:szCs w:val="24"/>
        </w:rPr>
        <w:t>mit engagierten Kolleginnen und Kollegen ges</w:t>
      </w:r>
      <w:r w:rsidR="003A14C0">
        <w:rPr>
          <w:noProof/>
          <w:sz w:val="24"/>
          <w:szCs w:val="24"/>
        </w:rPr>
        <w:t>tartet</w:t>
      </w:r>
      <w:r w:rsidR="006E4EAA">
        <w:rPr>
          <w:noProof/>
          <w:sz w:val="24"/>
          <w:szCs w:val="24"/>
        </w:rPr>
        <w:t>.</w:t>
      </w:r>
      <w:r w:rsidR="00EB2A86">
        <w:rPr>
          <w:noProof/>
          <w:sz w:val="24"/>
          <w:szCs w:val="24"/>
        </w:rPr>
        <w:t xml:space="preserve"> Wenn nach dem </w:t>
      </w:r>
      <w:r w:rsidR="003A14C0">
        <w:rPr>
          <w:noProof/>
          <w:sz w:val="24"/>
          <w:szCs w:val="24"/>
        </w:rPr>
        <w:t>Prinzip der Freiwillig</w:t>
      </w:r>
      <w:r w:rsidR="00EB2A86">
        <w:rPr>
          <w:noProof/>
          <w:sz w:val="24"/>
          <w:szCs w:val="24"/>
        </w:rPr>
        <w:t>keit</w:t>
      </w:r>
      <w:r w:rsidR="006E4EAA">
        <w:rPr>
          <w:noProof/>
          <w:sz w:val="24"/>
          <w:szCs w:val="24"/>
        </w:rPr>
        <w:t xml:space="preserve"> </w:t>
      </w:r>
      <w:r w:rsidR="00EB5615">
        <w:rPr>
          <w:noProof/>
          <w:sz w:val="24"/>
          <w:szCs w:val="24"/>
        </w:rPr>
        <w:t>vorgegangen wird, stimmt</w:t>
      </w:r>
      <w:r w:rsidR="003A14C0">
        <w:rPr>
          <w:noProof/>
          <w:sz w:val="24"/>
          <w:szCs w:val="24"/>
        </w:rPr>
        <w:t xml:space="preserve"> zumeist die Motivation und auch die Zusammenarbeit der Personen, die eine Schule im Netzwerk vertreten.</w:t>
      </w:r>
    </w:p>
    <w:p w14:paraId="7757EEB3" w14:textId="77777777" w:rsidR="00EB5615" w:rsidRDefault="00D90468" w:rsidP="00C07FCF">
      <w:pPr>
        <w:spacing w:after="0"/>
        <w:jc w:val="both"/>
        <w:rPr>
          <w:noProof/>
          <w:sz w:val="24"/>
          <w:szCs w:val="24"/>
        </w:rPr>
      </w:pPr>
      <w:r>
        <w:rPr>
          <w:noProof/>
          <w:sz w:val="24"/>
          <w:szCs w:val="24"/>
        </w:rPr>
        <w:t>S</w:t>
      </w:r>
      <w:r w:rsidR="00697B7E">
        <w:rPr>
          <w:noProof/>
          <w:sz w:val="24"/>
          <w:szCs w:val="24"/>
        </w:rPr>
        <w:t xml:space="preserve">chon frühzeitig im Prozess </w:t>
      </w:r>
      <w:r>
        <w:rPr>
          <w:noProof/>
          <w:sz w:val="24"/>
          <w:szCs w:val="24"/>
        </w:rPr>
        <w:t xml:space="preserve">sollte </w:t>
      </w:r>
      <w:r w:rsidR="00697B7E">
        <w:rPr>
          <w:noProof/>
          <w:sz w:val="24"/>
          <w:szCs w:val="24"/>
        </w:rPr>
        <w:t xml:space="preserve">auch an die Einbindung kontroverser Positionen </w:t>
      </w:r>
      <w:r>
        <w:rPr>
          <w:noProof/>
          <w:sz w:val="24"/>
          <w:szCs w:val="24"/>
        </w:rPr>
        <w:t>gedacht werden</w:t>
      </w:r>
      <w:r w:rsidR="00697B7E">
        <w:rPr>
          <w:noProof/>
          <w:sz w:val="24"/>
          <w:szCs w:val="24"/>
        </w:rPr>
        <w:t xml:space="preserve">. </w:t>
      </w:r>
      <w:r>
        <w:rPr>
          <w:noProof/>
          <w:sz w:val="24"/>
          <w:szCs w:val="24"/>
        </w:rPr>
        <w:t xml:space="preserve">So </w:t>
      </w:r>
      <w:r w:rsidR="00697B7E">
        <w:rPr>
          <w:noProof/>
          <w:sz w:val="24"/>
          <w:szCs w:val="24"/>
        </w:rPr>
        <w:t xml:space="preserve">lassen sich </w:t>
      </w:r>
      <w:r>
        <w:rPr>
          <w:noProof/>
          <w:sz w:val="24"/>
          <w:szCs w:val="24"/>
        </w:rPr>
        <w:t xml:space="preserve">möglicherweise </w:t>
      </w:r>
      <w:r w:rsidR="00697B7E">
        <w:rPr>
          <w:noProof/>
          <w:sz w:val="24"/>
          <w:szCs w:val="24"/>
        </w:rPr>
        <w:t>unterschiedliche Meinungen effektiv für die Arbeit am Netzwerkthema nutzen.</w:t>
      </w:r>
    </w:p>
    <w:p w14:paraId="036D4842" w14:textId="51008696" w:rsidR="00F904AA" w:rsidRDefault="00F904AA" w:rsidP="00C07FCF">
      <w:pPr>
        <w:spacing w:after="0"/>
        <w:jc w:val="both"/>
        <w:rPr>
          <w:noProof/>
          <w:sz w:val="24"/>
          <w:szCs w:val="24"/>
        </w:rPr>
      </w:pPr>
    </w:p>
    <w:p w14:paraId="1C381118" w14:textId="535BD8D3" w:rsidR="003861E0" w:rsidRDefault="003861E0" w:rsidP="00C07FCF">
      <w:pPr>
        <w:spacing w:after="0"/>
        <w:jc w:val="both"/>
        <w:rPr>
          <w:noProof/>
          <w:sz w:val="24"/>
          <w:szCs w:val="24"/>
        </w:rPr>
      </w:pPr>
    </w:p>
    <w:p w14:paraId="059A089F" w14:textId="77777777" w:rsidR="003861E0" w:rsidRDefault="003861E0" w:rsidP="00C07FCF">
      <w:pPr>
        <w:spacing w:after="0"/>
        <w:jc w:val="both"/>
        <w:rPr>
          <w:noProof/>
          <w:sz w:val="24"/>
          <w:szCs w:val="24"/>
        </w:rPr>
      </w:pPr>
    </w:p>
    <w:p w14:paraId="189AB4BD" w14:textId="6DF24760" w:rsidR="00C07FCF" w:rsidRDefault="00C07FCF" w:rsidP="00C07FCF">
      <w:pPr>
        <w:spacing w:after="0"/>
        <w:jc w:val="both"/>
        <w:rPr>
          <w:noProof/>
          <w:sz w:val="24"/>
          <w:szCs w:val="24"/>
        </w:rPr>
      </w:pPr>
    </w:p>
    <w:p w14:paraId="02A926F7" w14:textId="09E16922" w:rsidR="00C07FCF" w:rsidRDefault="00C07FCF" w:rsidP="00C07FCF">
      <w:pPr>
        <w:spacing w:after="0"/>
        <w:jc w:val="both"/>
        <w:rPr>
          <w:noProof/>
          <w:sz w:val="24"/>
          <w:szCs w:val="24"/>
        </w:rPr>
      </w:pPr>
    </w:p>
    <w:p w14:paraId="278AED4F" w14:textId="77777777" w:rsidR="00C07FCF" w:rsidRDefault="00C07FCF" w:rsidP="00C07FCF">
      <w:pPr>
        <w:spacing w:after="0"/>
        <w:jc w:val="both"/>
        <w:rPr>
          <w:noProof/>
          <w:sz w:val="24"/>
          <w:szCs w:val="24"/>
        </w:rPr>
      </w:pPr>
    </w:p>
    <w:p w14:paraId="1279CFF1" w14:textId="77777777" w:rsidR="00F904AA" w:rsidRPr="00794C7E" w:rsidRDefault="00F904AA" w:rsidP="00C07FCF">
      <w:pPr>
        <w:spacing w:after="0"/>
        <w:jc w:val="both"/>
        <w:rPr>
          <w:b/>
          <w:noProof/>
          <w:sz w:val="24"/>
          <w:szCs w:val="24"/>
        </w:rPr>
      </w:pPr>
      <w:r w:rsidRPr="00794C7E">
        <w:rPr>
          <w:b/>
          <w:noProof/>
          <w:sz w:val="24"/>
          <w:szCs w:val="24"/>
        </w:rPr>
        <w:lastRenderedPageBreak/>
        <w:t xml:space="preserve">3. Welche </w:t>
      </w:r>
      <w:r w:rsidR="00794C7E" w:rsidRPr="00794C7E">
        <w:rPr>
          <w:b/>
          <w:noProof/>
          <w:sz w:val="24"/>
          <w:szCs w:val="24"/>
        </w:rPr>
        <w:t>Persönlichkeiten sollen in die Netzwerkarbeit eingebunden werden?</w:t>
      </w:r>
    </w:p>
    <w:p w14:paraId="516B7AFF" w14:textId="77777777" w:rsidR="00C07FCF" w:rsidRDefault="00794C7E" w:rsidP="00C07FCF">
      <w:pPr>
        <w:spacing w:after="0"/>
        <w:jc w:val="both"/>
        <w:rPr>
          <w:noProof/>
          <w:sz w:val="24"/>
          <w:szCs w:val="24"/>
        </w:rPr>
      </w:pPr>
      <w:r>
        <w:rPr>
          <w:noProof/>
          <w:sz w:val="24"/>
          <w:szCs w:val="24"/>
        </w:rPr>
        <w:t>Bensmann (2018) schreibt: "Die Gestaltung von Unterschiedlichkeit in Netzwerken i</w:t>
      </w:r>
      <w:r w:rsidR="00553E7B">
        <w:rPr>
          <w:noProof/>
          <w:sz w:val="24"/>
          <w:szCs w:val="24"/>
        </w:rPr>
        <w:t>st der Nährboden für den Erfolg</w:t>
      </w:r>
      <w:r>
        <w:rPr>
          <w:noProof/>
          <w:sz w:val="24"/>
          <w:szCs w:val="24"/>
        </w:rPr>
        <w:t>" (S. 52ff)</w:t>
      </w:r>
      <w:r w:rsidR="00553E7B">
        <w:rPr>
          <w:noProof/>
          <w:sz w:val="24"/>
          <w:szCs w:val="24"/>
        </w:rPr>
        <w:t xml:space="preserve">. Mit dieser Aussage bezieht er sich auf das </w:t>
      </w:r>
      <w:r w:rsidR="00553E7B" w:rsidRPr="00441A89">
        <w:rPr>
          <w:b/>
          <w:noProof/>
          <w:sz w:val="24"/>
          <w:szCs w:val="24"/>
        </w:rPr>
        <w:t>Teamrollenmodell</w:t>
      </w:r>
      <w:r w:rsidR="00553E7B">
        <w:rPr>
          <w:noProof/>
          <w:sz w:val="24"/>
          <w:szCs w:val="24"/>
        </w:rPr>
        <w:t xml:space="preserve"> von Belbin. Belbin unterscheidet neun unterschiedliche Rollen (z</w:t>
      </w:r>
      <w:r w:rsidR="00EB2A86">
        <w:rPr>
          <w:noProof/>
          <w:sz w:val="24"/>
          <w:szCs w:val="24"/>
        </w:rPr>
        <w:t>um Beispiel</w:t>
      </w:r>
      <w:r w:rsidR="00553E7B">
        <w:rPr>
          <w:noProof/>
          <w:sz w:val="24"/>
          <w:szCs w:val="24"/>
        </w:rPr>
        <w:t xml:space="preserve"> Macherin bzw. Macher, Beobachterin bzw. Beobachter, Koordinatorin bzw. Koordinator)</w:t>
      </w:r>
      <w:r w:rsidR="00D90468">
        <w:rPr>
          <w:noProof/>
          <w:sz w:val="24"/>
          <w:szCs w:val="24"/>
        </w:rPr>
        <w:t>,</w:t>
      </w:r>
      <w:r w:rsidR="00553E7B">
        <w:rPr>
          <w:noProof/>
          <w:sz w:val="24"/>
          <w:szCs w:val="24"/>
        </w:rPr>
        <w:t xml:space="preserve"> die jeweils spezifische Stärken in die gemeinsame Arbeit einbringen</w:t>
      </w:r>
      <w:r w:rsidR="00D90468">
        <w:rPr>
          <w:noProof/>
          <w:sz w:val="24"/>
          <w:szCs w:val="24"/>
        </w:rPr>
        <w:t>,</w:t>
      </w:r>
      <w:r w:rsidR="00553E7B">
        <w:rPr>
          <w:noProof/>
          <w:sz w:val="24"/>
          <w:szCs w:val="24"/>
        </w:rPr>
        <w:t xml:space="preserve"> aber auch Schwächen aufweisen. Nach Belbins Modell sind Teams besonders erfolgreich, wenn alle neun Rollen dieses Modells besetzt sind.</w:t>
      </w:r>
    </w:p>
    <w:p w14:paraId="662AFA5C" w14:textId="79849DA5" w:rsidR="005A6E78" w:rsidRDefault="00553E7B" w:rsidP="00C07FCF">
      <w:pPr>
        <w:spacing w:after="0"/>
        <w:jc w:val="both"/>
        <w:rPr>
          <w:noProof/>
          <w:sz w:val="24"/>
          <w:szCs w:val="24"/>
        </w:rPr>
      </w:pPr>
      <w:r>
        <w:rPr>
          <w:noProof/>
          <w:sz w:val="24"/>
          <w:szCs w:val="24"/>
        </w:rPr>
        <w:t>Bei der Besetzung eines Schulteams kann vor diesem Hintergrund darauf geachtet werden, das</w:t>
      </w:r>
      <w:r w:rsidR="00EB2A86">
        <w:rPr>
          <w:noProof/>
          <w:sz w:val="24"/>
          <w:szCs w:val="24"/>
        </w:rPr>
        <w:t>s</w:t>
      </w:r>
      <w:r>
        <w:rPr>
          <w:noProof/>
          <w:sz w:val="24"/>
          <w:szCs w:val="24"/>
        </w:rPr>
        <w:t xml:space="preserve"> die Mitglieder nicht zu ähnlich</w:t>
      </w:r>
      <w:r w:rsidR="00D90468">
        <w:rPr>
          <w:noProof/>
          <w:sz w:val="24"/>
          <w:szCs w:val="24"/>
        </w:rPr>
        <w:t>e</w:t>
      </w:r>
      <w:r>
        <w:rPr>
          <w:noProof/>
          <w:sz w:val="24"/>
          <w:szCs w:val="24"/>
        </w:rPr>
        <w:t xml:space="preserve"> oder </w:t>
      </w:r>
      <w:r w:rsidR="00D90468">
        <w:rPr>
          <w:noProof/>
          <w:sz w:val="24"/>
          <w:szCs w:val="24"/>
        </w:rPr>
        <w:t xml:space="preserve">zu </w:t>
      </w:r>
      <w:r>
        <w:rPr>
          <w:noProof/>
          <w:sz w:val="24"/>
          <w:szCs w:val="24"/>
        </w:rPr>
        <w:t>unterschiedliche (kommunikations-, wissens- und handlungsori</w:t>
      </w:r>
      <w:r w:rsidR="005A6E78">
        <w:rPr>
          <w:noProof/>
          <w:sz w:val="24"/>
          <w:szCs w:val="24"/>
        </w:rPr>
        <w:t>entierte) Rollen vertreten (Belbin, 2010, S. 97ff)</w:t>
      </w:r>
      <w:r w:rsidR="00D90468">
        <w:rPr>
          <w:noProof/>
          <w:sz w:val="24"/>
          <w:szCs w:val="24"/>
        </w:rPr>
        <w:t>.</w:t>
      </w:r>
    </w:p>
    <w:p w14:paraId="19D382E7" w14:textId="77777777" w:rsidR="00553E7B" w:rsidRDefault="00553E7B" w:rsidP="00C07FCF">
      <w:pPr>
        <w:spacing w:after="0"/>
        <w:jc w:val="both"/>
        <w:rPr>
          <w:noProof/>
          <w:sz w:val="24"/>
          <w:szCs w:val="24"/>
        </w:rPr>
      </w:pPr>
    </w:p>
    <w:p w14:paraId="62518579" w14:textId="77777777" w:rsidR="00053B8E" w:rsidRPr="003309A9" w:rsidRDefault="000A186A" w:rsidP="00C07FCF">
      <w:pPr>
        <w:spacing w:after="0"/>
        <w:jc w:val="both"/>
        <w:rPr>
          <w:b/>
          <w:noProof/>
          <w:sz w:val="24"/>
          <w:szCs w:val="24"/>
        </w:rPr>
      </w:pPr>
      <w:r w:rsidRPr="003309A9">
        <w:rPr>
          <w:b/>
          <w:noProof/>
          <w:sz w:val="24"/>
          <w:szCs w:val="24"/>
        </w:rPr>
        <w:t>Literatur</w:t>
      </w:r>
    </w:p>
    <w:p w14:paraId="6C7A5D94" w14:textId="77777777" w:rsidR="00BA5A64" w:rsidRPr="003309A9" w:rsidRDefault="00BA5A64" w:rsidP="00C07FCF">
      <w:pPr>
        <w:spacing w:after="0"/>
        <w:jc w:val="both"/>
        <w:rPr>
          <w:noProof/>
          <w:sz w:val="24"/>
          <w:szCs w:val="24"/>
        </w:rPr>
      </w:pPr>
    </w:p>
    <w:p w14:paraId="2D64E2D0" w14:textId="77777777" w:rsidR="005A6E78" w:rsidRPr="003309A9" w:rsidRDefault="005A6E78" w:rsidP="00C07FCF">
      <w:pPr>
        <w:spacing w:after="0"/>
        <w:jc w:val="both"/>
        <w:rPr>
          <w:noProof/>
          <w:sz w:val="24"/>
          <w:szCs w:val="24"/>
        </w:rPr>
      </w:pPr>
      <w:r w:rsidRPr="003309A9">
        <w:rPr>
          <w:noProof/>
          <w:sz w:val="24"/>
          <w:szCs w:val="24"/>
        </w:rPr>
        <w:t xml:space="preserve">Belbin, R. M. (2010). </w:t>
      </w:r>
      <w:r w:rsidR="00D449BE" w:rsidRPr="003309A9">
        <w:rPr>
          <w:i/>
          <w:noProof/>
          <w:sz w:val="24"/>
          <w:szCs w:val="24"/>
        </w:rPr>
        <w:t>Team Roles at Work.</w:t>
      </w:r>
      <w:r w:rsidRPr="003309A9">
        <w:rPr>
          <w:noProof/>
          <w:sz w:val="24"/>
          <w:szCs w:val="24"/>
        </w:rPr>
        <w:t xml:space="preserve"> 2. Auflage. New York/London: Routledge.</w:t>
      </w:r>
    </w:p>
    <w:p w14:paraId="125E1CB5" w14:textId="77777777" w:rsidR="005A6E78" w:rsidRPr="003309A9" w:rsidRDefault="005A6E78" w:rsidP="00C07FCF">
      <w:pPr>
        <w:spacing w:after="0"/>
        <w:jc w:val="both"/>
        <w:rPr>
          <w:noProof/>
          <w:sz w:val="24"/>
          <w:szCs w:val="24"/>
        </w:rPr>
      </w:pPr>
    </w:p>
    <w:p w14:paraId="3F8008BF" w14:textId="4A4BB584" w:rsidR="00FC12DC" w:rsidRPr="00FC12DC" w:rsidRDefault="00C75059" w:rsidP="00C07FCF">
      <w:pPr>
        <w:spacing w:after="0"/>
        <w:jc w:val="both"/>
        <w:rPr>
          <w:noProof/>
          <w:sz w:val="24"/>
          <w:szCs w:val="24"/>
        </w:rPr>
      </w:pPr>
      <w:r>
        <w:rPr>
          <w:noProof/>
          <w:sz w:val="24"/>
          <w:szCs w:val="24"/>
        </w:rPr>
        <w:t>Bensmann, D.</w:t>
      </w:r>
      <w:r w:rsidR="00FC12DC" w:rsidRPr="00FC12DC">
        <w:rPr>
          <w:noProof/>
          <w:sz w:val="24"/>
          <w:szCs w:val="24"/>
        </w:rPr>
        <w:t xml:space="preserve"> (2018</w:t>
      </w:r>
      <w:r>
        <w:rPr>
          <w:noProof/>
          <w:sz w:val="24"/>
          <w:szCs w:val="24"/>
        </w:rPr>
        <w:t>).</w:t>
      </w:r>
      <w:r w:rsidR="00FC12DC" w:rsidRPr="00FC12DC">
        <w:rPr>
          <w:noProof/>
          <w:sz w:val="24"/>
          <w:szCs w:val="24"/>
        </w:rPr>
        <w:t xml:space="preserve"> </w:t>
      </w:r>
      <w:r w:rsidR="00FC12DC" w:rsidRPr="00C75059">
        <w:rPr>
          <w:i/>
          <w:noProof/>
          <w:sz w:val="24"/>
          <w:szCs w:val="24"/>
        </w:rPr>
        <w:t>Netzwerke</w:t>
      </w:r>
      <w:r w:rsidR="00FC12DC">
        <w:rPr>
          <w:noProof/>
          <w:sz w:val="24"/>
          <w:szCs w:val="24"/>
        </w:rPr>
        <w:t>. Freiburg: Haufe-Lexware</w:t>
      </w:r>
      <w:r w:rsidR="00EB2A86">
        <w:rPr>
          <w:noProof/>
          <w:sz w:val="24"/>
          <w:szCs w:val="24"/>
        </w:rPr>
        <w:t>.</w:t>
      </w:r>
    </w:p>
    <w:p w14:paraId="2DDC5BAF" w14:textId="77777777" w:rsidR="003A14C0" w:rsidRPr="00AD51D9" w:rsidRDefault="003A14C0" w:rsidP="00C07FCF">
      <w:pPr>
        <w:spacing w:after="0"/>
        <w:jc w:val="both"/>
        <w:rPr>
          <w:noProof/>
          <w:sz w:val="24"/>
          <w:szCs w:val="24"/>
        </w:rPr>
      </w:pPr>
    </w:p>
    <w:p w14:paraId="1262E505" w14:textId="2C2268E0" w:rsidR="000D6539" w:rsidRDefault="00AD51D9" w:rsidP="003861E0">
      <w:pPr>
        <w:spacing w:after="0"/>
        <w:jc w:val="both"/>
        <w:rPr>
          <w:noProof/>
          <w:sz w:val="24"/>
          <w:szCs w:val="24"/>
        </w:rPr>
      </w:pPr>
      <w:r w:rsidRPr="00AD51D9">
        <w:rPr>
          <w:noProof/>
          <w:sz w:val="24"/>
          <w:szCs w:val="24"/>
        </w:rPr>
        <w:t xml:space="preserve">Gellesch, D. (2014). </w:t>
      </w:r>
      <w:r w:rsidRPr="00EB2A86">
        <w:rPr>
          <w:noProof/>
          <w:sz w:val="24"/>
          <w:szCs w:val="24"/>
        </w:rPr>
        <w:t>Berichte und Erfahrungen aus der Netzwerkarbeit - 12. Gemeinsam engagiert: Lernpotenziale-Team mit Schulleitung - ein Erfahrungsbericht.</w:t>
      </w:r>
      <w:r w:rsidRPr="00AD51D9">
        <w:rPr>
          <w:noProof/>
          <w:sz w:val="24"/>
          <w:szCs w:val="24"/>
        </w:rPr>
        <w:t xml:space="preserve"> In K. Althoff (Hrsg.), </w:t>
      </w:r>
      <w:r w:rsidRPr="00EB2A86">
        <w:rPr>
          <w:i/>
          <w:noProof/>
          <w:sz w:val="24"/>
          <w:szCs w:val="24"/>
        </w:rPr>
        <w:t>Die Netzwerkarbeit im Projekt Lernpotenziale – Rahmenbedingungen und Erfahrungen</w:t>
      </w:r>
      <w:r w:rsidR="00D90468">
        <w:rPr>
          <w:noProof/>
          <w:sz w:val="24"/>
          <w:szCs w:val="24"/>
        </w:rPr>
        <w:t xml:space="preserve"> </w:t>
      </w:r>
      <w:r w:rsidR="00D90468" w:rsidRPr="00AD51D9">
        <w:rPr>
          <w:noProof/>
          <w:sz w:val="24"/>
          <w:szCs w:val="24"/>
        </w:rPr>
        <w:t>(S. 54 - 55)</w:t>
      </w:r>
      <w:r w:rsidRPr="00AD51D9">
        <w:rPr>
          <w:noProof/>
          <w:sz w:val="24"/>
          <w:szCs w:val="24"/>
        </w:rPr>
        <w:t xml:space="preserve">. Lernpotenziale </w:t>
      </w:r>
      <w:r w:rsidR="00D90468">
        <w:rPr>
          <w:noProof/>
          <w:sz w:val="24"/>
          <w:szCs w:val="24"/>
        </w:rPr>
        <w:t>Heft 3.</w:t>
      </w:r>
      <w:r w:rsidRPr="00AD51D9">
        <w:rPr>
          <w:noProof/>
          <w:sz w:val="24"/>
          <w:szCs w:val="24"/>
        </w:rPr>
        <w:t xml:space="preserve"> Münster: Servicea</w:t>
      </w:r>
      <w:r w:rsidR="00EB2A86">
        <w:rPr>
          <w:noProof/>
          <w:sz w:val="24"/>
          <w:szCs w:val="24"/>
        </w:rPr>
        <w:t xml:space="preserve">gentur „Ganztägig lernen“ NRW, </w:t>
      </w:r>
      <w:r w:rsidRPr="00AD51D9">
        <w:rPr>
          <w:noProof/>
          <w:sz w:val="24"/>
          <w:szCs w:val="24"/>
        </w:rPr>
        <w:t>Institut für soziale Arbeit e.V.</w:t>
      </w:r>
      <w:r w:rsidR="003861E0">
        <w:rPr>
          <w:noProof/>
          <w:sz w:val="24"/>
          <w:szCs w:val="24"/>
        </w:rPr>
        <w:t xml:space="preserve"> </w:t>
      </w:r>
      <w:r w:rsidR="000D6539">
        <w:rPr>
          <w:noProof/>
          <w:sz w:val="24"/>
          <w:szCs w:val="24"/>
        </w:rPr>
        <w:t xml:space="preserve">Aufgerufen am 15.07.2020. Verfügbar unter </w:t>
      </w:r>
      <w:hyperlink r:id="rId8" w:history="1">
        <w:r w:rsidR="000D6539" w:rsidRPr="00E11B8E">
          <w:rPr>
            <w:rStyle w:val="Hyperlink"/>
            <w:noProof/>
            <w:sz w:val="24"/>
            <w:szCs w:val="24"/>
          </w:rPr>
          <w:t>https://www.stiftung-mercator.de/media/downloads/3_Publikationen/2017/September/Lernpotenziale_2014_-_Heft3.pdf</w:t>
        </w:r>
      </w:hyperlink>
    </w:p>
    <w:p w14:paraId="3B77E246" w14:textId="77777777" w:rsidR="003861E0" w:rsidRDefault="003861E0" w:rsidP="00C07FCF">
      <w:pPr>
        <w:spacing w:after="0"/>
        <w:jc w:val="both"/>
        <w:rPr>
          <w:noProof/>
          <w:sz w:val="24"/>
          <w:szCs w:val="24"/>
        </w:rPr>
      </w:pPr>
    </w:p>
    <w:p w14:paraId="0622A39E" w14:textId="3587F2BC" w:rsidR="00C75059" w:rsidRDefault="00C75059" w:rsidP="00C07FCF">
      <w:pPr>
        <w:spacing w:after="0"/>
        <w:jc w:val="both"/>
        <w:rPr>
          <w:noProof/>
          <w:sz w:val="24"/>
          <w:szCs w:val="24"/>
        </w:rPr>
      </w:pPr>
      <w:bookmarkStart w:id="0" w:name="_GoBack"/>
      <w:bookmarkEnd w:id="0"/>
      <w:r>
        <w:rPr>
          <w:noProof/>
          <w:sz w:val="24"/>
          <w:szCs w:val="24"/>
        </w:rPr>
        <w:t>Gottmann, C.</w:t>
      </w:r>
      <w:r w:rsidRPr="00703877">
        <w:rPr>
          <w:noProof/>
          <w:sz w:val="24"/>
          <w:szCs w:val="24"/>
        </w:rPr>
        <w:t xml:space="preserve"> (2009)</w:t>
      </w:r>
      <w:r>
        <w:rPr>
          <w:noProof/>
          <w:sz w:val="24"/>
          <w:szCs w:val="24"/>
        </w:rPr>
        <w:t>.</w:t>
      </w:r>
      <w:r w:rsidRPr="00703877">
        <w:rPr>
          <w:noProof/>
          <w:sz w:val="24"/>
          <w:szCs w:val="24"/>
        </w:rPr>
        <w:t xml:space="preserve"> </w:t>
      </w:r>
      <w:r w:rsidR="00D449BE" w:rsidRPr="000743BF">
        <w:rPr>
          <w:noProof/>
          <w:sz w:val="24"/>
          <w:szCs w:val="24"/>
        </w:rPr>
        <w:t>Das Schulnetzwerk "Reformzeit - Schulentwicklung in Partnerschaft" - Eine Zwischenbilanz aus Sicht der externen Evaluation</w:t>
      </w:r>
      <w:r w:rsidRPr="00D90468">
        <w:rPr>
          <w:noProof/>
          <w:sz w:val="24"/>
          <w:szCs w:val="24"/>
        </w:rPr>
        <w:t>.</w:t>
      </w:r>
      <w:r>
        <w:rPr>
          <w:noProof/>
          <w:sz w:val="24"/>
          <w:szCs w:val="24"/>
        </w:rPr>
        <w:t xml:space="preserve"> In N.</w:t>
      </w:r>
      <w:r w:rsidRPr="00703877">
        <w:rPr>
          <w:noProof/>
          <w:sz w:val="24"/>
          <w:szCs w:val="24"/>
        </w:rPr>
        <w:t xml:space="preserve"> Berkemeyer, </w:t>
      </w:r>
      <w:r>
        <w:rPr>
          <w:noProof/>
          <w:sz w:val="24"/>
          <w:szCs w:val="24"/>
        </w:rPr>
        <w:t xml:space="preserve">H. Kuper, V. Manitius &amp; K. Müthing (Hrsg.), </w:t>
      </w:r>
      <w:r>
        <w:rPr>
          <w:i/>
          <w:noProof/>
          <w:sz w:val="24"/>
          <w:szCs w:val="24"/>
        </w:rPr>
        <w:t>Schulische Vernetzung. Eine Übersicht zu aktuellen Netzwerkprojekten</w:t>
      </w:r>
      <w:r w:rsidRPr="00703877">
        <w:rPr>
          <w:noProof/>
          <w:sz w:val="24"/>
          <w:szCs w:val="24"/>
        </w:rPr>
        <w:t xml:space="preserve"> </w:t>
      </w:r>
      <w:r w:rsidR="003309A9">
        <w:rPr>
          <w:noProof/>
          <w:sz w:val="24"/>
          <w:szCs w:val="24"/>
        </w:rPr>
        <w:t>(</w:t>
      </w:r>
      <w:r w:rsidR="005E4339">
        <w:rPr>
          <w:noProof/>
          <w:sz w:val="24"/>
          <w:szCs w:val="24"/>
        </w:rPr>
        <w:t xml:space="preserve">S. 31 - </w:t>
      </w:r>
      <w:r w:rsidRPr="00703877">
        <w:rPr>
          <w:noProof/>
          <w:sz w:val="24"/>
          <w:szCs w:val="24"/>
        </w:rPr>
        <w:t>48</w:t>
      </w:r>
      <w:r w:rsidR="003309A9">
        <w:rPr>
          <w:noProof/>
          <w:sz w:val="24"/>
          <w:szCs w:val="24"/>
        </w:rPr>
        <w:t>)</w:t>
      </w:r>
      <w:r>
        <w:rPr>
          <w:noProof/>
          <w:sz w:val="24"/>
          <w:szCs w:val="24"/>
        </w:rPr>
        <w:t>. Münster: Waxmann</w:t>
      </w:r>
      <w:r w:rsidR="001424C7">
        <w:rPr>
          <w:noProof/>
          <w:sz w:val="24"/>
          <w:szCs w:val="24"/>
        </w:rPr>
        <w:t>.</w:t>
      </w:r>
    </w:p>
    <w:p w14:paraId="79EBA283" w14:textId="77777777" w:rsidR="00C75059" w:rsidRDefault="00C75059" w:rsidP="00C07FCF">
      <w:pPr>
        <w:spacing w:after="0"/>
        <w:jc w:val="both"/>
        <w:rPr>
          <w:noProof/>
          <w:sz w:val="24"/>
          <w:szCs w:val="24"/>
        </w:rPr>
      </w:pPr>
    </w:p>
    <w:p w14:paraId="4FDA516F" w14:textId="77777777" w:rsidR="009D078F" w:rsidRDefault="009D078F" w:rsidP="00C07FCF">
      <w:pPr>
        <w:jc w:val="both"/>
        <w:rPr>
          <w:rFonts w:cstheme="minorHAnsi"/>
          <w:b/>
          <w:noProof/>
          <w:color w:val="C00000"/>
          <w:sz w:val="24"/>
          <w:szCs w:val="24"/>
        </w:rPr>
      </w:pPr>
    </w:p>
    <w:p w14:paraId="34A4AD97" w14:textId="4BC140A8" w:rsidR="009D078F" w:rsidRPr="00C8426C" w:rsidRDefault="009D078F" w:rsidP="00C07FCF">
      <w:pPr>
        <w:jc w:val="both"/>
        <w:rPr>
          <w:rFonts w:cstheme="minorHAnsi"/>
          <w:b/>
          <w:noProof/>
          <w:color w:val="C00000"/>
          <w:sz w:val="24"/>
          <w:szCs w:val="24"/>
        </w:rPr>
      </w:pPr>
      <w:r w:rsidRPr="00C8426C">
        <w:rPr>
          <w:rFonts w:cstheme="minorHAnsi"/>
          <w:b/>
          <w:noProof/>
          <w:color w:val="C00000"/>
          <w:sz w:val="24"/>
          <w:szCs w:val="24"/>
        </w:rPr>
        <w:t>Materialien</w:t>
      </w:r>
    </w:p>
    <w:p w14:paraId="2CA43D25" w14:textId="77777777" w:rsidR="009D078F" w:rsidRPr="00C8426C" w:rsidRDefault="009D078F" w:rsidP="00C07FCF">
      <w:pPr>
        <w:pStyle w:val="Listenabsatz"/>
        <w:numPr>
          <w:ilvl w:val="0"/>
          <w:numId w:val="9"/>
        </w:numPr>
        <w:spacing w:after="0"/>
        <w:jc w:val="both"/>
        <w:rPr>
          <w:rFonts w:cstheme="minorHAnsi"/>
          <w:noProof/>
          <w:sz w:val="24"/>
          <w:szCs w:val="24"/>
        </w:rPr>
      </w:pPr>
      <w:r w:rsidRPr="00C8426C">
        <w:rPr>
          <w:rFonts w:cstheme="minorHAnsi"/>
          <w:noProof/>
          <w:sz w:val="24"/>
          <w:szCs w:val="24"/>
        </w:rPr>
        <w:t xml:space="preserve">Beispiel für eine Ausschreibung und Bewerbung für die Teilnahme an einem Netzwerkprojekt aus dem Projekt Lernpotenziale </w:t>
      </w:r>
    </w:p>
    <w:p w14:paraId="5FC66BAE" w14:textId="0AA64880" w:rsidR="000A186A" w:rsidRPr="000A186A" w:rsidRDefault="000A186A" w:rsidP="00C07FCF">
      <w:pPr>
        <w:spacing w:after="0"/>
        <w:jc w:val="both"/>
        <w:rPr>
          <w:noProof/>
          <w:sz w:val="24"/>
          <w:szCs w:val="24"/>
        </w:rPr>
      </w:pPr>
    </w:p>
    <w:sectPr w:rsidR="000A186A" w:rsidRPr="000A186A" w:rsidSect="00D73B2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F1B59" w14:textId="77777777" w:rsidR="00EA7610" w:rsidRDefault="00EA7610" w:rsidP="00502758">
      <w:pPr>
        <w:spacing w:after="0" w:line="240" w:lineRule="auto"/>
      </w:pPr>
      <w:r>
        <w:separator/>
      </w:r>
    </w:p>
  </w:endnote>
  <w:endnote w:type="continuationSeparator" w:id="0">
    <w:p w14:paraId="2E39944E" w14:textId="77777777" w:rsidR="00EA7610" w:rsidRDefault="00EA7610" w:rsidP="0050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5DAE" w14:textId="77777777" w:rsidR="003861E0" w:rsidRDefault="003861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36203"/>
      <w:docPartObj>
        <w:docPartGallery w:val="Page Numbers (Bottom of Page)"/>
        <w:docPartUnique/>
      </w:docPartObj>
    </w:sdtPr>
    <w:sdtEndPr>
      <w:rPr>
        <w:rFonts w:ascii="Calibri" w:hAnsi="Calibri" w:cs="Calibri"/>
        <w:sz w:val="18"/>
        <w:szCs w:val="18"/>
      </w:rPr>
    </w:sdtEndPr>
    <w:sdtContent>
      <w:p w14:paraId="25B0A30E" w14:textId="29F8674E" w:rsidR="00D73B25" w:rsidRDefault="00D73B25" w:rsidP="00D73B25">
        <w:pPr>
          <w:pStyle w:val="Fuzeile"/>
          <w:rPr>
            <w:rFonts w:ascii="Calibri" w:hAnsi="Calibri" w:cs="Calibri"/>
            <w:color w:val="333333"/>
            <w:sz w:val="18"/>
            <w:szCs w:val="18"/>
          </w:rPr>
        </w:pPr>
        <w:r>
          <w:rPr>
            <w:noProof/>
            <w:lang w:eastAsia="de-DE"/>
          </w:rPr>
          <mc:AlternateContent>
            <mc:Choice Requires="wpg">
              <w:drawing>
                <wp:anchor distT="152400" distB="152400" distL="152400" distR="152400" simplePos="0" relativeHeight="251659264" behindDoc="1" locked="0" layoutInCell="1" allowOverlap="1" wp14:anchorId="004C03D0" wp14:editId="7F3B0099">
                  <wp:simplePos x="0" y="0"/>
                  <wp:positionH relativeFrom="page">
                    <wp:posOffset>-95885</wp:posOffset>
                  </wp:positionH>
                  <wp:positionV relativeFrom="page">
                    <wp:posOffset>9766300</wp:posOffset>
                  </wp:positionV>
                  <wp:extent cx="7752715" cy="190500"/>
                  <wp:effectExtent l="0" t="0" r="19685" b="0"/>
                  <wp:wrapNone/>
                  <wp:docPr id="6" name="Gruppieren 6" descr="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2715" cy="190500"/>
                            <a:chOff x="0" y="0"/>
                            <a:chExt cx="7753337" cy="190500"/>
                          </a:xfrm>
                        </wpg:grpSpPr>
                        <wps:wsp>
                          <wps:cNvPr id="7" name="Text Box 25"/>
                          <wps:cNvSpPr txBox="1"/>
                          <wps:spPr>
                            <a:xfrm>
                              <a:off x="6834705" y="7619"/>
                              <a:ext cx="416928" cy="182882"/>
                            </a:xfrm>
                            <a:prstGeom prst="rect">
                              <a:avLst/>
                            </a:prstGeom>
                            <a:noFill/>
                            <a:ln w="12700" cap="flat">
                              <a:noFill/>
                              <a:miter lim="400000"/>
                            </a:ln>
                            <a:effectLst/>
                          </wps:spPr>
                          <wps:txbx>
                            <w:txbxContent>
                              <w:p w14:paraId="754DCB66" w14:textId="56E64B6A" w:rsidR="00D73B25" w:rsidRDefault="00D73B25" w:rsidP="00D73B25">
                                <w:pPr>
                                  <w:jc w:val="center"/>
                                </w:pPr>
                                <w:r>
                                  <w:fldChar w:fldCharType="begin"/>
                                </w:r>
                                <w:r>
                                  <w:instrText xml:space="preserve"> PAGE </w:instrText>
                                </w:r>
                                <w:r>
                                  <w:fldChar w:fldCharType="separate"/>
                                </w:r>
                                <w:r w:rsidR="003861E0">
                                  <w:rPr>
                                    <w:noProof/>
                                  </w:rPr>
                                  <w:t>3</w:t>
                                </w:r>
                                <w:r>
                                  <w:fldChar w:fldCharType="end"/>
                                </w:r>
                              </w:p>
                            </w:txbxContent>
                          </wps:txbx>
                          <wps:bodyPr wrap="square" lIns="0" tIns="0" rIns="0" bIns="0" numCol="1" anchor="t">
                            <a:noAutofit/>
                          </wps:bodyPr>
                        </wps:wsp>
                        <wpg:grpSp>
                          <wpg:cNvPr id="8" name="Group 31"/>
                          <wpg:cNvGrpSpPr/>
                          <wpg:grpSpPr>
                            <a:xfrm>
                              <a:off x="0" y="-1"/>
                              <a:ext cx="7753339" cy="146052"/>
                              <a:chOff x="0" y="0"/>
                              <a:chExt cx="7753337" cy="146050"/>
                            </a:xfrm>
                          </wpg:grpSpPr>
                          <wps:wsp>
                            <wps:cNvPr id="9" name="AutoShape 27"/>
                            <wps:cNvSpPr/>
                            <wps:spPr>
                              <a:xfrm rot="10800000">
                                <a:off x="6956177" y="0"/>
                                <a:ext cx="797161"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A5A5A5"/>
                                </a:solidFill>
                                <a:prstDash val="solid"/>
                                <a:miter lim="800000"/>
                              </a:ln>
                              <a:effectLst/>
                            </wps:spPr>
                            <wps:bodyPr/>
                          </wps:wsp>
                          <wps:wsp>
                            <wps:cNvPr id="11" name="AutoShape 28"/>
                            <wps:cNvSpPr/>
                            <wps:spPr>
                              <a:xfrm rot="10800000" flipH="1">
                                <a:off x="0" y="0"/>
                                <a:ext cx="6956178"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904" y="0"/>
                                    </a:lnTo>
                                    <a:lnTo>
                                      <a:pt x="20904" y="21600"/>
                                    </a:lnTo>
                                    <a:lnTo>
                                      <a:pt x="21600" y="21600"/>
                                    </a:lnTo>
                                  </a:path>
                                </a:pathLst>
                              </a:custGeom>
                              <a:noFill/>
                              <a:ln w="9525" cap="flat">
                                <a:solidFill>
                                  <a:srgbClr val="A5A5A5"/>
                                </a:solidFill>
                                <a:prstDash val="solid"/>
                                <a:miter lim="800000"/>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004C03D0" id="Gruppieren 6" o:spid="_x0000_s1026" alt="Gruppe 33" style="position:absolute;margin-left:-7.55pt;margin-top:769pt;width:610.45pt;height:15pt;z-index:-251657216;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OC+AMAAKoNAAAOAAAAZHJzL2Uyb0RvYy54bWzsV1GPmzgQfj+p/8HivRsgARK0bNV2r3sn&#10;VW2l7v0Ax5iACthnk8D++5uxMbBJ1e61qtqH7kphYo/tmW++bxyuXwxNTU5c6Uq0mRdc+R7hLRN5&#10;1R4y75/7N8+3HtEdbXNai5Zn3gPX3oubZ39c9zLloShFnXNFYJNWp73MvLLrZLpaaVbyhuorIXkL&#10;k4VQDe3gqzqsckV72L2pV6Hvx6teqFwqwbjWMHprJ70bs39RcNa9LwrNO1JnHsTWmU9lPvf4ubq5&#10;pulBUVlWbAyDfkMUDa1aOHTa6pZ2lBxVdbFVUzEltCi6KyaalSiKinGTA2QT+GfZ3ClxlCaXQ9of&#10;5AQTQHuG0zdvy96dPihS5ZkXe6SlDZToTh2lrLjiLYGxnGsGeJlBTtZrRKyXhxQW3in5UX5QNm0w&#10;3wr2ScP06nwevx9m56FQDS6C7MlgSvEwlYIPHWEwmCRRmASRRxjMBTs/8sdasRIKerGMlX/OC9fr&#10;dXK+cEVTe6wJbgqml0A7PSOrvw/ZjyWV3BRMI0AjshCMRfYes3slBhJGFkbjhRiSboBxyNSN6xHY&#10;M6zi7XqT+AALoJLEwc7y14G2CeJdCIIzmG3D7TbE+Sl1mkqluzsuGoJG5imQh2EtPb3VnXV1Llig&#10;Vryp6hrGaVq3pIfwwgTqQBgFpRY1tYsXXk3VgZrrqsm8jY9/4/l1i3two8fxJETeJolWN+wHOAfN&#10;vcgfAJAeNJl5+t8jVdwj9d8tlAYF7AzljL0z2mPzWoDMA4/QlpUCWOsCfHnsRFGZDOcjDFFN+S2j&#10;DSkmco+1AzSdKkCLZD0WaMl/E/fXCf7cLAUUHhF1N1ZrE/uRqRZN/x/DcaGD+acxHLKwKCHQRgQk&#10;TByVQQhI8bG8S2ITJYCFgb+1XFn0hHgXxUECwvlMZ9glQQw1NiTH7A2uC5KzoyU5bueIDY05t8SD&#10;sdJZbGjBRD+wgDTQV32jByk0tpg+D00EJTwhfDgD/B65RyPNcfDJix4l/PRVMdx3KKmvn2UDHVND&#10;kZ/ffsojcPvtMSmIm3aIiDNR52EQo87LyQLSqiPe8e8/OYwaceL3wqzqzvoxnD/P1u3Sy+Q+lxU8&#10;3bx7SrPb7GdjsfA7H/e0vmO0QJVLXzgA8zPFmxJFfBYkWTQw2+Z2ETTosy6nRV3l2A4xY60O+9e1&#10;IicK/eZlhP8jQR65YS+9pbq0fmbKQr7okyP3XX64+xf6pG2O6Ix9DG4u2zN/+BUWgOAuFL7FZDCO&#10;JyucFHUl/8IWjXl+6f63DcDdZb9l/rk+hDSeOtivJfPQ3/mbJ8h89ruU7twafsvcCH78jTHa8EJg&#10;utr48oJvHMvvxmt+xbr5DwAA//8DAFBLAwQUAAYACAAAACEAkEHA4uEAAAAOAQAADwAAAGRycy9k&#10;b3ducmV2LnhtbEyPQWvCQBCF7wX/wzJCb7qJEpE0GxFpe5JCtVB6G7NjEszuhuyaxH/fyak9znsf&#10;b97LdqNpRE+dr51VEC8jEGQLp2tbKvg6vy22IHxAq7FxlhQ8yMMunz1lmGo32E/qT6EUHGJ9igqq&#10;ENpUSl9UZNAvXUuWvavrDAY+u1LqDgcON41cRdFGGqwtf6iwpUNFxe10NwreBxz26/i1P96uh8fP&#10;Ofn4Psak1PN83L+ACDSGPxim+lwdcu50cXervWgULOIkZpSNZL3lVROyihKec5m0DWsyz+T/Gfkv&#10;AAAA//8DAFBLAQItABQABgAIAAAAIQC2gziS/gAAAOEBAAATAAAAAAAAAAAAAAAAAAAAAABbQ29u&#10;dGVudF9UeXBlc10ueG1sUEsBAi0AFAAGAAgAAAAhADj9If/WAAAAlAEAAAsAAAAAAAAAAAAAAAAA&#10;LwEAAF9yZWxzLy5yZWxzUEsBAi0AFAAGAAgAAAAhAOxIo4L4AwAAqg0AAA4AAAAAAAAAAAAAAAAA&#10;LgIAAGRycy9lMm9Eb2MueG1sUEsBAi0AFAAGAAgAAAAhAJBBwOLhAAAADgEAAA8AAAAAAAAAAAAA&#10;AAAAUgYAAGRycy9kb3ducmV2LnhtbFBLBQYAAAAABAAEAPMAAABgBwAAAAA=&#10;">
                  <v:shapetype id="_x0000_t202" coordsize="21600,21600" o:spt="202" path="m,l,21600r21600,l21600,xe">
                    <v:stroke joinstyle="miter"/>
                    <v:path gradientshapeok="t" o:connecttype="rect"/>
                  </v:shapetype>
                  <v:shape id="Text Box 25" o:spid="_x0000_s1027"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hfwgAAANoAAAAPAAAAZHJzL2Rvd25yZXYueG1sRI9Ba8JA&#10;FITvQv/D8gredKNgK9FNkJaCWCkkevD4yD6TYPZtyG6T+O9dodDjMDPfMNt0NI3oqXO1ZQWLeQSC&#10;uLC65lLB+fQ1W4NwHlljY5kU3MlBmrxMthhrO3BGfe5LESDsYlRQed/GUrqiIoNublvi4F1tZ9AH&#10;2ZVSdzgEuGnkMorepMGaw0KFLX1UVNzyX6PgkOHxG7PV0tbG6cte/tw/LSk1fR13GxCeRv8f/mvv&#10;tYJ3eF4JN0AmDwAAAP//AwBQSwECLQAUAAYACAAAACEA2+H2y+4AAACFAQAAEwAAAAAAAAAAAAAA&#10;AAAAAAAAW0NvbnRlbnRfVHlwZXNdLnhtbFBLAQItABQABgAIAAAAIQBa9CxbvwAAABUBAAALAAAA&#10;AAAAAAAAAAAAAB8BAABfcmVscy8ucmVsc1BLAQItABQABgAIAAAAIQAVLbhfwgAAANoAAAAPAAAA&#10;AAAAAAAAAAAAAAcCAABkcnMvZG93bnJldi54bWxQSwUGAAAAAAMAAwC3AAAA9gIAAAAA&#10;" filled="f" stroked="f" strokeweight="1pt">
                    <v:stroke miterlimit="4"/>
                    <v:textbox inset="0,0,0,0">
                      <w:txbxContent>
                        <w:p w14:paraId="754DCB66" w14:textId="56E64B6A" w:rsidR="00D73B25" w:rsidRDefault="00D73B25" w:rsidP="00D73B25">
                          <w:pPr>
                            <w:jc w:val="center"/>
                          </w:pPr>
                          <w:r>
                            <w:fldChar w:fldCharType="begin"/>
                          </w:r>
                          <w:r>
                            <w:instrText xml:space="preserve"> PAGE </w:instrText>
                          </w:r>
                          <w:r>
                            <w:fldChar w:fldCharType="separate"/>
                          </w:r>
                          <w:r w:rsidR="003861E0">
                            <w:rPr>
                              <w:noProof/>
                            </w:rPr>
                            <w:t>3</w:t>
                          </w:r>
                          <w:r>
                            <w:fldChar w:fldCharType="end"/>
                          </w:r>
                        </w:p>
                      </w:txbxContent>
                    </v:textbox>
                  </v:shape>
                  <v:group id="Group 31" o:spid="_x0000_s1028"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27" o:spid="_x0000_s1029" style="position:absolute;left:69561;width:7972;height:146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VywwAAANoAAAAPAAAAZHJzL2Rvd25yZXYueG1sRI9BawIx&#10;FITvgv8hPKE3TRRZdDWKLUjbQwW19PzYPDfbbl6WTbq7/fdNoeBxmJlvmO1+cLXoqA2VZw3zmQJB&#10;XHhTcanh/XqcrkCEiGyw9kwafijAfjcebTE3vuczdZdYigThkKMGG2OTSxkKSw7DzDfEybv51mFM&#10;si2labFPcFfLhVKZdFhxWrDY0JOl4uvy7TS8ZY8U++XpY/lsXzMuz+qzWyutHybDYQMi0hDv4f/2&#10;i9Gwhr8r6QbI3S8AAAD//wMAUEsBAi0AFAAGAAgAAAAhANvh9svuAAAAhQEAABMAAAAAAAAAAAAA&#10;AAAAAAAAAFtDb250ZW50X1R5cGVzXS54bWxQSwECLQAUAAYACAAAACEAWvQsW78AAAAVAQAACwAA&#10;AAAAAAAAAAAAAAAfAQAAX3JlbHMvLnJlbHNQSwECLQAUAAYACAAAACEAD80lcsMAAADaAAAADwAA&#10;AAAAAAAAAAAAAAAHAgAAZHJzL2Rvd25yZXYueG1sUEsFBgAAAAADAAMAtwAAAPcCAAAAAA==&#10;" path="m,l10800,r,21600l21600,21600e" filled="f" strokecolor="#a5a5a5">
                      <v:stroke joinstyle="miter"/>
                      <v:path arrowok="t" o:extrusionok="f" o:connecttype="custom" o:connectlocs="398581,73026;398581,73026;398581,73026;398581,73026" o:connectangles="0,90,180,270"/>
                    </v:shape>
                    <v:shape id="AutoShape 28" o:spid="_x0000_s1030" style="position:absolute;width:69561;height:146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TywAAAANsAAAAPAAAAZHJzL2Rvd25yZXYueG1sRE/NisIw&#10;EL4LvkMYYW+a2oNoNS0iuOxhWfx7gKEZm2IzqU3U9u03wsLe5uP7nU3R20Y8qfO1YwXzWQKCuHS6&#10;5krB5byfLkH4gKyxcUwKBvJQ5OPRBjPtXnyk5ylUIoawz1CBCaHNpPSlIYt+5lriyF1dZzFE2FVS&#10;d/iK4baRaZIspMWaY4PBlnaGytvpYRVcZbnF73r5GIZVag6fbvGj07tSH5N+uwYRqA//4j/3l47z&#10;5/D+JR4g818AAAD//wMAUEsBAi0AFAAGAAgAAAAhANvh9svuAAAAhQEAABMAAAAAAAAAAAAAAAAA&#10;AAAAAFtDb250ZW50X1R5cGVzXS54bWxQSwECLQAUAAYACAAAACEAWvQsW78AAAAVAQAACwAAAAAA&#10;AAAAAAAAAAAfAQAAX3JlbHMvLnJlbHNQSwECLQAUAAYACAAAACEAXmWU8sAAAADbAAAADwAAAAAA&#10;AAAAAAAAAAAHAgAAZHJzL2Rvd25yZXYueG1sUEsFBgAAAAADAAMAtwAAAPQCAAAAAA==&#10;" path="m,l20904,r,21600l21600,21600e" filled="f" strokecolor="#a5a5a5">
                      <v:stroke joinstyle="miter"/>
                      <v:path arrowok="t" o:extrusionok="f" o:connecttype="custom" o:connectlocs="3478089,73026;3478089,73026;3478089,73026;3478089,73026" o:connectangles="0,90,180,270"/>
                    </v:shape>
                  </v:group>
                  <w10:wrap anchorx="page" anchory="page"/>
                </v:group>
              </w:pict>
            </mc:Fallback>
          </mc:AlternateContent>
        </w:r>
        <w:r w:rsidRPr="004B03DC">
          <w:rPr>
            <w:rFonts w:ascii="Calibri" w:hAnsi="Calibri" w:cs="Calibri"/>
            <w:color w:val="333333"/>
            <w:sz w:val="18"/>
            <w:szCs w:val="18"/>
          </w:rPr>
          <w:t xml:space="preserve">Diese </w:t>
        </w:r>
        <w:r>
          <w:rPr>
            <w:rFonts w:ascii="Calibri" w:hAnsi="Calibri" w:cs="Calibri"/>
            <w:color w:val="333333"/>
            <w:sz w:val="18"/>
            <w:szCs w:val="18"/>
          </w:rPr>
          <w:t>Beschreibung</w:t>
        </w:r>
        <w:r w:rsidRPr="004B03DC">
          <w:rPr>
            <w:rFonts w:ascii="Calibri" w:hAnsi="Calibri" w:cs="Calibri"/>
            <w:color w:val="333333"/>
            <w:sz w:val="18"/>
            <w:szCs w:val="18"/>
          </w:rPr>
          <w:t xml:space="preserve"> (Titel, Untertitel, Text, Logo, etc.) steht unter der Lizenz </w:t>
        </w:r>
        <w:hyperlink r:id="rId1" w:tgtFrame="_blank" w:history="1">
          <w:r w:rsidRPr="004B03DC">
            <w:rPr>
              <w:rStyle w:val="Hyperlink"/>
              <w:rFonts w:ascii="Calibri" w:hAnsi="Calibri" w:cs="Calibri"/>
              <w:sz w:val="18"/>
              <w:szCs w:val="18"/>
            </w:rPr>
            <w:t>CC BY-SA 4.0</w:t>
          </w:r>
        </w:hyperlink>
        <w:r w:rsidRPr="004B03DC">
          <w:rPr>
            <w:rFonts w:ascii="Calibri" w:hAnsi="Calibri" w:cs="Calibri"/>
            <w:color w:val="333333"/>
            <w:sz w:val="18"/>
            <w:szCs w:val="18"/>
          </w:rPr>
          <w:t xml:space="preserve"> und kann unter deren Bedingungen kostenlos und frei verwendet, verändert und weitergegeben werden. </w:t>
        </w:r>
      </w:p>
      <w:p w14:paraId="4DD1B704" w14:textId="77777777" w:rsidR="00D73B25" w:rsidRDefault="00D73B25" w:rsidP="00D73B25">
        <w:pPr>
          <w:pStyle w:val="Fuzeile"/>
          <w:tabs>
            <w:tab w:val="clear" w:pos="9072"/>
            <w:tab w:val="left" w:pos="4965"/>
          </w:tabs>
          <w:rPr>
            <w:rFonts w:ascii="Calibri" w:hAnsi="Calibri" w:cs="Calibri"/>
            <w:color w:val="333333"/>
            <w:sz w:val="18"/>
            <w:szCs w:val="18"/>
          </w:rPr>
        </w:pPr>
        <w:r w:rsidRPr="004B03DC">
          <w:rPr>
            <w:rFonts w:ascii="Calibri" w:hAnsi="Calibri" w:cs="Calibri"/>
            <w:noProof/>
            <w:sz w:val="18"/>
            <w:szCs w:val="18"/>
            <w:lang w:eastAsia="de-DE"/>
          </w:rPr>
          <w:drawing>
            <wp:anchor distT="0" distB="0" distL="114300" distR="114300" simplePos="0" relativeHeight="251660288" behindDoc="0" locked="0" layoutInCell="1" allowOverlap="1" wp14:anchorId="1592FD13" wp14:editId="43037DC5">
              <wp:simplePos x="0" y="0"/>
              <wp:positionH relativeFrom="column">
                <wp:posOffset>5391785</wp:posOffset>
              </wp:positionH>
              <wp:positionV relativeFrom="paragraph">
                <wp:posOffset>1905</wp:posOffset>
              </wp:positionV>
              <wp:extent cx="907415" cy="317500"/>
              <wp:effectExtent l="0" t="0" r="0" b="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2">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rsidRPr="004B03DC">
          <w:rPr>
            <w:rFonts w:ascii="Calibri" w:hAnsi="Calibri" w:cs="Calibri"/>
            <w:color w:val="333333"/>
            <w:sz w:val="18"/>
            <w:szCs w:val="18"/>
          </w:rPr>
          <w:t xml:space="preserve">Urheber im Sinne der Lizenz ist die </w:t>
        </w:r>
        <w:hyperlink r:id="rId3" w:tgtFrame="_blank" w:history="1">
          <w:r w:rsidRPr="004B03DC">
            <w:rPr>
              <w:rStyle w:val="Hyperlink"/>
              <w:rFonts w:ascii="Calibri" w:hAnsi="Calibri" w:cs="Calibri"/>
              <w:sz w:val="18"/>
              <w:szCs w:val="18"/>
            </w:rPr>
            <w:t>QUA-LiS NRW</w:t>
          </w:r>
        </w:hyperlink>
        <w:r w:rsidRPr="004B03DC">
          <w:rPr>
            <w:rFonts w:ascii="Calibri" w:hAnsi="Calibri" w:cs="Calibri"/>
            <w:color w:val="333333"/>
            <w:sz w:val="18"/>
            <w:szCs w:val="18"/>
          </w:rPr>
          <w:t>.</w:t>
        </w:r>
        <w:r>
          <w:rPr>
            <w:rFonts w:ascii="Calibri" w:hAnsi="Calibri" w:cs="Calibri"/>
            <w:color w:val="333333"/>
            <w:sz w:val="18"/>
            <w:szCs w:val="18"/>
          </w:rPr>
          <w:tab/>
        </w:r>
      </w:p>
      <w:p w14:paraId="252F9909" w14:textId="65CB92F5" w:rsidR="00D73B25" w:rsidRPr="00D73B25" w:rsidRDefault="00D73B25" w:rsidP="00D73B25">
        <w:pPr>
          <w:pStyle w:val="Fuzeile"/>
          <w:tabs>
            <w:tab w:val="clear" w:pos="9072"/>
            <w:tab w:val="left" w:pos="4965"/>
          </w:tabs>
          <w:rPr>
            <w:rFonts w:ascii="Calibri" w:hAnsi="Calibri" w:cs="Calibri"/>
            <w:color w:val="333333"/>
            <w:sz w:val="18"/>
            <w:szCs w:val="18"/>
          </w:rPr>
        </w:pPr>
        <w:r>
          <w:rPr>
            <w:rFonts w:ascii="Calibri" w:hAnsi="Calibri" w:cs="Calibri"/>
            <w:color w:val="333333"/>
            <w:sz w:val="18"/>
            <w:szCs w:val="18"/>
          </w:rPr>
          <w:tab/>
        </w:r>
      </w:p>
    </w:sdtContent>
  </w:sdt>
  <w:p w14:paraId="1D5B329F" w14:textId="77777777" w:rsidR="00D73B25" w:rsidRDefault="00D73B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A0FE2" w14:textId="77777777" w:rsidR="003861E0" w:rsidRDefault="003861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1B2D6" w14:textId="77777777" w:rsidR="00EA7610" w:rsidRDefault="00EA7610" w:rsidP="00502758">
      <w:pPr>
        <w:spacing w:after="0" w:line="240" w:lineRule="auto"/>
      </w:pPr>
      <w:r>
        <w:separator/>
      </w:r>
    </w:p>
  </w:footnote>
  <w:footnote w:type="continuationSeparator" w:id="0">
    <w:p w14:paraId="081567E9" w14:textId="77777777" w:rsidR="00EA7610" w:rsidRDefault="00EA7610" w:rsidP="00502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AFCD" w14:textId="77777777" w:rsidR="003861E0" w:rsidRDefault="003861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613C8" w14:textId="66C9F5AD" w:rsidR="00D73B25" w:rsidRPr="007A3DB8" w:rsidRDefault="00D73B25" w:rsidP="00D73B25">
    <w:pPr>
      <w:framePr w:w="2058" w:h="1411" w:hSpace="142" w:wrap="notBeside" w:vAnchor="page" w:hAnchor="page" w:x="7404" w:y="736"/>
      <w:rPr>
        <w:b/>
        <w:sz w:val="16"/>
        <w:szCs w:val="16"/>
      </w:rPr>
    </w:pPr>
    <w:r w:rsidRPr="007A3DB8">
      <w:rPr>
        <w:rFonts w:cs="Arial"/>
        <w:b/>
        <w:sz w:val="16"/>
        <w:szCs w:val="16"/>
      </w:rPr>
      <w:t>Qualitäts- und</w:t>
    </w:r>
    <w:r>
      <w:rPr>
        <w:rFonts w:cs="Arial"/>
        <w:b/>
        <w:sz w:val="16"/>
        <w:szCs w:val="16"/>
      </w:rPr>
      <w:br/>
    </w:r>
    <w:proofErr w:type="spellStart"/>
    <w:r w:rsidRPr="007A3DB8">
      <w:rPr>
        <w:rFonts w:cs="Arial"/>
        <w:b/>
        <w:sz w:val="16"/>
        <w:szCs w:val="16"/>
      </w:rPr>
      <w:t>UnterstützungsAgentur</w:t>
    </w:r>
    <w:proofErr w:type="spellEnd"/>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14:paraId="693F11E3" w14:textId="2DDE2919" w:rsidR="00D73B25" w:rsidRPr="00D73B25" w:rsidRDefault="00D73B25" w:rsidP="00D73B25">
    <w:pPr>
      <w:jc w:val="center"/>
      <w:rPr>
        <w:b/>
        <w:bCs/>
        <w:sz w:val="16"/>
        <w:szCs w:val="16"/>
      </w:rPr>
    </w:pPr>
    <w:r>
      <w:rPr>
        <w:noProof/>
        <w:lang w:eastAsia="de-DE"/>
      </w:rPr>
      <w:drawing>
        <wp:anchor distT="152400" distB="152400" distL="152400" distR="152400" simplePos="0" relativeHeight="251662336" behindDoc="1" locked="0" layoutInCell="1" allowOverlap="1" wp14:anchorId="552A085B" wp14:editId="488F7F1F">
          <wp:simplePos x="0" y="0"/>
          <wp:positionH relativeFrom="page">
            <wp:posOffset>1011555</wp:posOffset>
          </wp:positionH>
          <wp:positionV relativeFrom="page">
            <wp:posOffset>389255</wp:posOffset>
          </wp:positionV>
          <wp:extent cx="2232025" cy="702310"/>
          <wp:effectExtent l="0" t="0" r="0" b="2540"/>
          <wp:wrapNone/>
          <wp:docPr id="1073741825" name="officeArt object" descr="Grafik 10"/>
          <wp:cNvGraphicFramePr/>
          <a:graphic xmlns:a="http://schemas.openxmlformats.org/drawingml/2006/main">
            <a:graphicData uri="http://schemas.openxmlformats.org/drawingml/2006/picture">
              <pic:pic xmlns:pic="http://schemas.openxmlformats.org/drawingml/2006/picture">
                <pic:nvPicPr>
                  <pic:cNvPr id="1073741825" name="Grafik 10" descr="Grafik 10"/>
                  <pic:cNvPicPr>
                    <a:picLocks noChangeAspect="1"/>
                  </pic:cNvPicPr>
                </pic:nvPicPr>
                <pic:blipFill>
                  <a:blip r:embed="rId1"/>
                  <a:stretch>
                    <a:fillRect/>
                  </a:stretch>
                </pic:blipFill>
                <pic:spPr>
                  <a:xfrm>
                    <a:off x="0" y="0"/>
                    <a:ext cx="2232025" cy="702310"/>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63360" behindDoc="1" locked="0" layoutInCell="1" allowOverlap="1" wp14:anchorId="440CAFF6" wp14:editId="35C75931">
          <wp:simplePos x="0" y="0"/>
          <wp:positionH relativeFrom="page">
            <wp:posOffset>9751695</wp:posOffset>
          </wp:positionH>
          <wp:positionV relativeFrom="page">
            <wp:posOffset>540385</wp:posOffset>
          </wp:positionV>
          <wp:extent cx="543560" cy="579755"/>
          <wp:effectExtent l="0" t="0" r="0" b="0"/>
          <wp:wrapNone/>
          <wp:docPr id="1073741826" name="officeArt object" descr="Grafik 1"/>
          <wp:cNvGraphicFramePr/>
          <a:graphic xmlns:a="http://schemas.openxmlformats.org/drawingml/2006/main">
            <a:graphicData uri="http://schemas.openxmlformats.org/drawingml/2006/picture">
              <pic:pic xmlns:pic="http://schemas.openxmlformats.org/drawingml/2006/picture">
                <pic:nvPicPr>
                  <pic:cNvPr id="1073741826" name="Grafik 1" descr="Grafik 1"/>
                  <pic:cNvPicPr>
                    <a:picLocks noChangeAspect="1"/>
                  </pic:cNvPicPr>
                </pic:nvPicPr>
                <pic:blipFill>
                  <a:blip r:embed="rId2"/>
                  <a:stretch>
                    <a:fillRect/>
                  </a:stretch>
                </pic:blipFill>
                <pic:spPr>
                  <a:xfrm>
                    <a:off x="0" y="0"/>
                    <a:ext cx="543560" cy="579755"/>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64384" behindDoc="1" locked="0" layoutInCell="1" allowOverlap="1" wp14:anchorId="3BB58B10" wp14:editId="3EA4AB9F">
          <wp:simplePos x="0" y="0"/>
          <wp:positionH relativeFrom="page">
            <wp:posOffset>6093460</wp:posOffset>
          </wp:positionH>
          <wp:positionV relativeFrom="page">
            <wp:posOffset>490855</wp:posOffset>
          </wp:positionV>
          <wp:extent cx="543560" cy="579755"/>
          <wp:effectExtent l="0" t="0" r="0" b="0"/>
          <wp:wrapNone/>
          <wp:docPr id="1073741827" name="officeArt object" descr="Grafik 1"/>
          <wp:cNvGraphicFramePr/>
          <a:graphic xmlns:a="http://schemas.openxmlformats.org/drawingml/2006/main">
            <a:graphicData uri="http://schemas.openxmlformats.org/drawingml/2006/picture">
              <pic:pic xmlns:pic="http://schemas.openxmlformats.org/drawingml/2006/picture">
                <pic:nvPicPr>
                  <pic:cNvPr id="1073741827" name="Grafik 1" descr="Grafik 1"/>
                  <pic:cNvPicPr>
                    <a:picLocks noChangeAspect="1"/>
                  </pic:cNvPicPr>
                </pic:nvPicPr>
                <pic:blipFill>
                  <a:blip r:embed="rId2"/>
                  <a:stretch>
                    <a:fillRect/>
                  </a:stretch>
                </pic:blipFill>
                <pic:spPr>
                  <a:xfrm>
                    <a:off x="0" y="0"/>
                    <a:ext cx="543560" cy="579755"/>
                  </a:xfrm>
                  <a:prstGeom prst="rect">
                    <a:avLst/>
                  </a:prstGeom>
                  <a:ln w="12700" cap="flat">
                    <a:noFill/>
                    <a:miter lim="400000"/>
                  </a:ln>
                  <a:effectLst/>
                </pic:spPr>
              </pic:pic>
            </a:graphicData>
          </a:graphic>
        </wp:anchor>
      </w:drawing>
    </w:r>
    <w:r w:rsidRPr="00D3700B">
      <w:rPr>
        <w:i/>
      </w:rPr>
      <w:t xml:space="preserve">Fortbildungsmaterialien </w:t>
    </w:r>
    <w:r w:rsidRPr="0003158C">
      <w:rPr>
        <w:i/>
      </w:rPr>
      <w:t>zur Schul- und Unterrichtsentwicklung aus Netzwerkprojekten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6650A" w14:textId="77777777" w:rsidR="003861E0" w:rsidRDefault="003861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D7928"/>
    <w:multiLevelType w:val="hybridMultilevel"/>
    <w:tmpl w:val="AF527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AD1CD3"/>
    <w:multiLevelType w:val="hybridMultilevel"/>
    <w:tmpl w:val="E22C3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1B2AA3"/>
    <w:multiLevelType w:val="hybridMultilevel"/>
    <w:tmpl w:val="D750A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DE02A1"/>
    <w:multiLevelType w:val="hybridMultilevel"/>
    <w:tmpl w:val="F348D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4B4CAF"/>
    <w:multiLevelType w:val="hybridMultilevel"/>
    <w:tmpl w:val="44969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532A1D"/>
    <w:multiLevelType w:val="hybridMultilevel"/>
    <w:tmpl w:val="CC101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0332A8"/>
    <w:multiLevelType w:val="hybridMultilevel"/>
    <w:tmpl w:val="2FB6C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C96D2E"/>
    <w:multiLevelType w:val="hybridMultilevel"/>
    <w:tmpl w:val="99E8C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8329CC"/>
    <w:multiLevelType w:val="hybridMultilevel"/>
    <w:tmpl w:val="78D61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0"/>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C9"/>
    <w:rsid w:val="000428CB"/>
    <w:rsid w:val="00053B8E"/>
    <w:rsid w:val="000743BF"/>
    <w:rsid w:val="00083AD6"/>
    <w:rsid w:val="00090209"/>
    <w:rsid w:val="000A186A"/>
    <w:rsid w:val="000A3002"/>
    <w:rsid w:val="000A7953"/>
    <w:rsid w:val="000D1B6D"/>
    <w:rsid w:val="000D6539"/>
    <w:rsid w:val="000D7008"/>
    <w:rsid w:val="0013288C"/>
    <w:rsid w:val="001424C7"/>
    <w:rsid w:val="00172693"/>
    <w:rsid w:val="001F111E"/>
    <w:rsid w:val="0021477B"/>
    <w:rsid w:val="002152FE"/>
    <w:rsid w:val="00262FE8"/>
    <w:rsid w:val="002931C2"/>
    <w:rsid w:val="002F3BD0"/>
    <w:rsid w:val="00303D3E"/>
    <w:rsid w:val="00326715"/>
    <w:rsid w:val="003309A9"/>
    <w:rsid w:val="003852AC"/>
    <w:rsid w:val="003861E0"/>
    <w:rsid w:val="003A14C0"/>
    <w:rsid w:val="003A4F8D"/>
    <w:rsid w:val="003A7058"/>
    <w:rsid w:val="003B2490"/>
    <w:rsid w:val="00402370"/>
    <w:rsid w:val="00407869"/>
    <w:rsid w:val="00441A89"/>
    <w:rsid w:val="00463A3B"/>
    <w:rsid w:val="00482FCB"/>
    <w:rsid w:val="00492D5B"/>
    <w:rsid w:val="004D6F1D"/>
    <w:rsid w:val="004F4824"/>
    <w:rsid w:val="00502758"/>
    <w:rsid w:val="00553E7B"/>
    <w:rsid w:val="00563870"/>
    <w:rsid w:val="005669A0"/>
    <w:rsid w:val="005916C9"/>
    <w:rsid w:val="005A6E78"/>
    <w:rsid w:val="005E4339"/>
    <w:rsid w:val="00606C99"/>
    <w:rsid w:val="00610D78"/>
    <w:rsid w:val="00617EFB"/>
    <w:rsid w:val="00626A3E"/>
    <w:rsid w:val="00641B06"/>
    <w:rsid w:val="00697B7E"/>
    <w:rsid w:val="006B6D0D"/>
    <w:rsid w:val="006D0A63"/>
    <w:rsid w:val="006E4EAA"/>
    <w:rsid w:val="00703877"/>
    <w:rsid w:val="00730DE3"/>
    <w:rsid w:val="00742E93"/>
    <w:rsid w:val="007468EC"/>
    <w:rsid w:val="00757876"/>
    <w:rsid w:val="00794C7E"/>
    <w:rsid w:val="007A638C"/>
    <w:rsid w:val="0080344D"/>
    <w:rsid w:val="008444EE"/>
    <w:rsid w:val="00846DC5"/>
    <w:rsid w:val="008519C2"/>
    <w:rsid w:val="008929F9"/>
    <w:rsid w:val="008C62CB"/>
    <w:rsid w:val="008E5F85"/>
    <w:rsid w:val="008E6C70"/>
    <w:rsid w:val="00910259"/>
    <w:rsid w:val="00921D05"/>
    <w:rsid w:val="0093350C"/>
    <w:rsid w:val="00936443"/>
    <w:rsid w:val="00961FE5"/>
    <w:rsid w:val="0098559A"/>
    <w:rsid w:val="00991B53"/>
    <w:rsid w:val="009B7B38"/>
    <w:rsid w:val="009D078F"/>
    <w:rsid w:val="009D090E"/>
    <w:rsid w:val="009D4DFF"/>
    <w:rsid w:val="009D5A02"/>
    <w:rsid w:val="00A143E0"/>
    <w:rsid w:val="00A50DF1"/>
    <w:rsid w:val="00A631BB"/>
    <w:rsid w:val="00AD4FD5"/>
    <w:rsid w:val="00AD51D9"/>
    <w:rsid w:val="00B513AF"/>
    <w:rsid w:val="00BA5A64"/>
    <w:rsid w:val="00BF656C"/>
    <w:rsid w:val="00C07FCF"/>
    <w:rsid w:val="00C56AD8"/>
    <w:rsid w:val="00C655AE"/>
    <w:rsid w:val="00C75059"/>
    <w:rsid w:val="00C80E75"/>
    <w:rsid w:val="00CA1C33"/>
    <w:rsid w:val="00D207C6"/>
    <w:rsid w:val="00D4003F"/>
    <w:rsid w:val="00D449BE"/>
    <w:rsid w:val="00D73B25"/>
    <w:rsid w:val="00D80661"/>
    <w:rsid w:val="00D82CA6"/>
    <w:rsid w:val="00D90468"/>
    <w:rsid w:val="00D9357F"/>
    <w:rsid w:val="00DA7231"/>
    <w:rsid w:val="00E2744C"/>
    <w:rsid w:val="00E45EF5"/>
    <w:rsid w:val="00EA2C34"/>
    <w:rsid w:val="00EA7610"/>
    <w:rsid w:val="00EB2A86"/>
    <w:rsid w:val="00EB5615"/>
    <w:rsid w:val="00EC63C7"/>
    <w:rsid w:val="00ED497A"/>
    <w:rsid w:val="00ED64C8"/>
    <w:rsid w:val="00EE07E5"/>
    <w:rsid w:val="00F16F1C"/>
    <w:rsid w:val="00F64F9E"/>
    <w:rsid w:val="00F71B14"/>
    <w:rsid w:val="00F87722"/>
    <w:rsid w:val="00F904AA"/>
    <w:rsid w:val="00FC12DC"/>
    <w:rsid w:val="00FD5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0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4F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027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2758"/>
  </w:style>
  <w:style w:type="paragraph" w:styleId="Fuzeile">
    <w:name w:val="footer"/>
    <w:basedOn w:val="Standard"/>
    <w:link w:val="FuzeileZchn"/>
    <w:uiPriority w:val="99"/>
    <w:unhideWhenUsed/>
    <w:rsid w:val="005027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2758"/>
  </w:style>
  <w:style w:type="paragraph" w:styleId="Sprechblasentext">
    <w:name w:val="Balloon Text"/>
    <w:basedOn w:val="Standard"/>
    <w:link w:val="SprechblasentextZchn"/>
    <w:uiPriority w:val="99"/>
    <w:semiHidden/>
    <w:unhideWhenUsed/>
    <w:rsid w:val="005027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2758"/>
    <w:rPr>
      <w:rFonts w:ascii="Tahoma" w:hAnsi="Tahoma" w:cs="Tahoma"/>
      <w:sz w:val="16"/>
      <w:szCs w:val="16"/>
    </w:rPr>
  </w:style>
  <w:style w:type="paragraph" w:styleId="Listenabsatz">
    <w:name w:val="List Paragraph"/>
    <w:basedOn w:val="Standard"/>
    <w:uiPriority w:val="34"/>
    <w:qFormat/>
    <w:rsid w:val="005916C9"/>
    <w:pPr>
      <w:ind w:left="720"/>
      <w:contextualSpacing/>
    </w:pPr>
  </w:style>
  <w:style w:type="character" w:styleId="Hyperlink">
    <w:name w:val="Hyperlink"/>
    <w:basedOn w:val="Absatz-Standardschriftart"/>
    <w:uiPriority w:val="99"/>
    <w:unhideWhenUsed/>
    <w:rsid w:val="00FC12DC"/>
    <w:rPr>
      <w:color w:val="0000FF" w:themeColor="hyperlink"/>
      <w:u w:val="single"/>
    </w:rPr>
  </w:style>
  <w:style w:type="character" w:styleId="BesuchterLink">
    <w:name w:val="FollowedHyperlink"/>
    <w:basedOn w:val="Absatz-Standardschriftart"/>
    <w:uiPriority w:val="99"/>
    <w:semiHidden/>
    <w:unhideWhenUsed/>
    <w:rsid w:val="00C75059"/>
    <w:rPr>
      <w:color w:val="800080" w:themeColor="followedHyperlink"/>
      <w:u w:val="single"/>
    </w:rPr>
  </w:style>
  <w:style w:type="character" w:styleId="Kommentarzeichen">
    <w:name w:val="annotation reference"/>
    <w:basedOn w:val="Absatz-Standardschriftart"/>
    <w:uiPriority w:val="99"/>
    <w:semiHidden/>
    <w:unhideWhenUsed/>
    <w:rsid w:val="006E4EAA"/>
    <w:rPr>
      <w:sz w:val="16"/>
      <w:szCs w:val="16"/>
    </w:rPr>
  </w:style>
  <w:style w:type="paragraph" w:styleId="Kommentartext">
    <w:name w:val="annotation text"/>
    <w:basedOn w:val="Standard"/>
    <w:link w:val="KommentartextZchn"/>
    <w:uiPriority w:val="99"/>
    <w:semiHidden/>
    <w:unhideWhenUsed/>
    <w:rsid w:val="006E4E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EAA"/>
    <w:rPr>
      <w:sz w:val="20"/>
      <w:szCs w:val="20"/>
    </w:rPr>
  </w:style>
  <w:style w:type="paragraph" w:styleId="Kommentarthema">
    <w:name w:val="annotation subject"/>
    <w:basedOn w:val="Kommentartext"/>
    <w:next w:val="Kommentartext"/>
    <w:link w:val="KommentarthemaZchn"/>
    <w:uiPriority w:val="99"/>
    <w:semiHidden/>
    <w:unhideWhenUsed/>
    <w:rsid w:val="006E4EAA"/>
    <w:rPr>
      <w:b/>
      <w:bCs/>
    </w:rPr>
  </w:style>
  <w:style w:type="character" w:customStyle="1" w:styleId="KommentarthemaZchn">
    <w:name w:val="Kommentarthema Zchn"/>
    <w:basedOn w:val="KommentartextZchn"/>
    <w:link w:val="Kommentarthema"/>
    <w:uiPriority w:val="99"/>
    <w:semiHidden/>
    <w:rsid w:val="006E4EAA"/>
    <w:rPr>
      <w:b/>
      <w:bCs/>
      <w:sz w:val="20"/>
      <w:szCs w:val="20"/>
    </w:rPr>
  </w:style>
  <w:style w:type="paragraph" w:styleId="berarbeitung">
    <w:name w:val="Revision"/>
    <w:hidden/>
    <w:uiPriority w:val="99"/>
    <w:semiHidden/>
    <w:rsid w:val="00074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3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ftung-mercator.de/media/downloads/3_Publikationen/2017/September/Lernpotenziale_2014_-_Heft3.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qua-lis.nrw.de/" TargetMode="External"/><Relationship Id="rId2" Type="http://schemas.openxmlformats.org/officeDocument/2006/relationships/image" Target="media/image3.png"/><Relationship Id="rId1" Type="http://schemas.openxmlformats.org/officeDocument/2006/relationships/hyperlink" Target="https://creativecommons.org/licenses/by-sa/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304FD-9F9A-44FE-A895-E76BEA19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5771</Characters>
  <Application>Microsoft Office Word</Application>
  <DocSecurity>0</DocSecurity>
  <Lines>48</Lines>
  <Paragraphs>13</Paragraphs>
  <ScaleCrop>false</ScaleCrop>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2022-10-13T12:34:00Z</dcterms:created>
  <dcterms:modified xsi:type="dcterms:W3CDTF">2022-10-13T12:35:00Z</dcterms:modified>
</cp:coreProperties>
</file>