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8" w:rsidRDefault="00E90424" w:rsidP="006B7B2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M02 - </w:t>
      </w:r>
      <w:r w:rsidR="006B7B28">
        <w:rPr>
          <w:sz w:val="28"/>
          <w:szCs w:val="28"/>
          <w:u w:val="single"/>
        </w:rPr>
        <w:t>Basismodell Lernen durch Eigenerfahrung</w:t>
      </w:r>
    </w:p>
    <w:p w:rsidR="006B7B28" w:rsidRDefault="006B7B28" w:rsidP="006B7B28">
      <w:pPr>
        <w:spacing w:after="0"/>
        <w:jc w:val="center"/>
        <w:rPr>
          <w:sz w:val="16"/>
          <w:szCs w:val="16"/>
          <w:u w:val="single"/>
        </w:rPr>
      </w:pPr>
    </w:p>
    <w:tbl>
      <w:tblPr>
        <w:tblStyle w:val="Tabellenraster"/>
        <w:tblW w:w="14596" w:type="dxa"/>
        <w:jc w:val="center"/>
        <w:tblLook w:val="04A0" w:firstRow="1" w:lastRow="0" w:firstColumn="1" w:lastColumn="0" w:noHBand="0" w:noVBand="1"/>
      </w:tblPr>
      <w:tblGrid>
        <w:gridCol w:w="1129"/>
        <w:gridCol w:w="3373"/>
        <w:gridCol w:w="7117"/>
        <w:gridCol w:w="2977"/>
      </w:tblGrid>
      <w:tr w:rsidR="006B7B28" w:rsidTr="006B7B2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HKS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Lernen durch Eigenerfahrung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Ergebnis</w:t>
            </w:r>
          </w:p>
        </w:tc>
      </w:tr>
      <w:tr w:rsidR="006B7B28" w:rsidTr="006B7B2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Planung der Handlungen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Vorgabe oder Erarbeitung eines Handlungsplans;</w:t>
            </w:r>
          </w:p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keine Begriffsklärung, Variablenklärung oder bewusste Hypothesenbildung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Handlungsplan</w:t>
            </w:r>
          </w:p>
        </w:tc>
      </w:tr>
      <w:tr w:rsidR="006B7B28" w:rsidTr="006B7B2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Durchführung der Handlungen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unstrukturiertes exploratives Ausprobieren und Beobachten </w:t>
            </w:r>
          </w:p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an einem Handlungsgegenstand </w:t>
            </w:r>
          </w:p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ohne konkrete inhaltliche Zielsetzung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konkrete personale Erfahrung als implizites, unstrukturiertes, episodisches Wissen</w:t>
            </w:r>
          </w:p>
        </w:tc>
      </w:tr>
      <w:tr w:rsidR="006B7B28" w:rsidTr="006B7B2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Konstruktion von Bedeutung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Bewusstmachung der Erfahrung durch Benennen relevanter Erfahrungen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explizites deklaratives Wissen</w:t>
            </w:r>
          </w:p>
        </w:tc>
      </w:tr>
      <w:tr w:rsidR="006B7B28" w:rsidTr="006B7B2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Generalisierung der Erfahrung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Vergleichen der Erfahrungen und Herausarbeiten gemeinsamer und unterschiedlicher Erfahrungen;</w:t>
            </w:r>
          </w:p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qualitative oder halbquantitative Formulierung konkreter Beobachtungen ohne darüber hinausgehende Deutungen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entpersonalisiertes Wissen</w:t>
            </w:r>
          </w:p>
        </w:tc>
      </w:tr>
      <w:tr w:rsidR="006B7B28" w:rsidTr="006B7B2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C25B9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Reflekt</w:t>
            </w:r>
            <w:bookmarkStart w:id="0" w:name="_GoBack"/>
            <w:bookmarkEnd w:id="0"/>
            <w:r w:rsidR="006B7B28">
              <w:rPr>
                <w:szCs w:val="24"/>
              </w:rPr>
              <w:t>ion von ähnlichen Erfahrungen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Transfer in andere Erfahrungssituationen;</w:t>
            </w:r>
          </w:p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Dekontextualisierung des episodischen Wissens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dekontextualisiertes, </w:t>
            </w:r>
          </w:p>
          <w:p w:rsidR="006B7B28" w:rsidRDefault="006B7B28">
            <w:pPr>
              <w:spacing w:after="6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entpersonalisiertes, explizites, unstrukturiertes deklaratives Wissen</w:t>
            </w:r>
          </w:p>
        </w:tc>
      </w:tr>
    </w:tbl>
    <w:p w:rsidR="006B7B28" w:rsidRDefault="006B7B28" w:rsidP="006B7B28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Nach handelnder Auseinandersetzung mit einem konkreten Lerngegenstand wird die individuelle, </w:t>
      </w:r>
    </w:p>
    <w:p w:rsidR="006B7B28" w:rsidRDefault="006B7B28" w:rsidP="006B7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episodische Erfahrung verglichen und verallgemeinert</w:t>
      </w:r>
      <w:r w:rsidR="00220338">
        <w:rPr>
          <w:b/>
          <w:sz w:val="28"/>
          <w:szCs w:val="28"/>
        </w:rPr>
        <w:t>.</w:t>
      </w:r>
    </w:p>
    <w:p w:rsidR="006B7B28" w:rsidRDefault="006B7B28" w:rsidP="006B7B28">
      <w:pPr>
        <w:jc w:val="center"/>
        <w:rPr>
          <w:b/>
          <w:sz w:val="28"/>
          <w:szCs w:val="28"/>
        </w:rPr>
      </w:pPr>
    </w:p>
    <w:p w:rsidR="006B7B28" w:rsidRDefault="006B7B28" w:rsidP="006B7B28">
      <w:pPr>
        <w:rPr>
          <w:sz w:val="20"/>
          <w:szCs w:val="20"/>
        </w:rPr>
      </w:pPr>
      <w:r>
        <w:rPr>
          <w:sz w:val="20"/>
          <w:szCs w:val="20"/>
        </w:rPr>
        <w:t xml:space="preserve">Quelle: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Krabbe, H., Zander, S. &amp; Fischer, E.H. (2015). </w:t>
      </w:r>
      <w:r w:rsidRPr="003B0C2D">
        <w:rPr>
          <w:rFonts w:ascii="Calibri" w:eastAsia="+mn-ea" w:hAnsi="Calibri" w:cs="+mn-cs"/>
          <w:i/>
          <w:color w:val="000000"/>
          <w:kern w:val="24"/>
          <w:sz w:val="20"/>
          <w:szCs w:val="20"/>
        </w:rPr>
        <w:t xml:space="preserve">Lernprozessorientierte Gestaltung von Physikunterricht. Materialien </w:t>
      </w:r>
      <w:r w:rsidR="005B4A27">
        <w:rPr>
          <w:rFonts w:ascii="Calibri" w:eastAsia="+mn-ea" w:hAnsi="Calibri" w:cs="+mn-cs"/>
          <w:i/>
          <w:color w:val="000000"/>
          <w:kern w:val="24"/>
          <w:sz w:val="20"/>
          <w:szCs w:val="20"/>
        </w:rPr>
        <w:t>zur</w:t>
      </w:r>
      <w:r w:rsidRPr="003B0C2D">
        <w:rPr>
          <w:rFonts w:ascii="Calibri" w:eastAsia="+mn-ea" w:hAnsi="Calibri" w:cs="+mn-cs"/>
          <w:i/>
          <w:color w:val="000000"/>
          <w:kern w:val="24"/>
          <w:sz w:val="20"/>
          <w:szCs w:val="20"/>
        </w:rPr>
        <w:t xml:space="preserve"> Lehrerfortbildung.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Münster: Waxmann, S. 45</w:t>
      </w:r>
      <w:r w:rsidR="005B4A27">
        <w:rPr>
          <w:rFonts w:ascii="Calibri" w:eastAsia="+mn-ea" w:hAnsi="Calibri" w:cs="+mn-cs"/>
          <w:color w:val="000000"/>
          <w:kern w:val="24"/>
          <w:sz w:val="20"/>
          <w:szCs w:val="20"/>
        </w:rPr>
        <w:t>.</w:t>
      </w:r>
    </w:p>
    <w:sectPr w:rsidR="006B7B28" w:rsidSect="00BF1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93" w:rsidRDefault="003C6293" w:rsidP="00BF12CE">
      <w:pPr>
        <w:spacing w:after="0" w:line="240" w:lineRule="auto"/>
      </w:pPr>
      <w:r>
        <w:separator/>
      </w:r>
    </w:p>
  </w:endnote>
  <w:endnote w:type="continuationSeparator" w:id="0">
    <w:p w:rsidR="003C6293" w:rsidRDefault="003C6293" w:rsidP="00B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93" w:rsidRDefault="003C6293" w:rsidP="00BF12CE">
      <w:pPr>
        <w:spacing w:after="0" w:line="240" w:lineRule="auto"/>
      </w:pPr>
      <w:r>
        <w:separator/>
      </w:r>
    </w:p>
  </w:footnote>
  <w:footnote w:type="continuationSeparator" w:id="0">
    <w:p w:rsidR="003C6293" w:rsidRDefault="003C6293" w:rsidP="00B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Kopfzeile"/>
    </w:pPr>
    <w:r>
      <w:rPr>
        <w:noProof/>
        <w:lang w:eastAsia="de-DE"/>
      </w:rPr>
      <w:drawing>
        <wp:inline distT="0" distB="0" distL="0" distR="0" wp14:anchorId="17A0348E" wp14:editId="4FBAB736">
          <wp:extent cx="1135380" cy="359537"/>
          <wp:effectExtent l="0" t="0" r="762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381" cy="38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Materialien zur Gestaltung der Fortbildung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5A1D4FFB" wp14:editId="462DCE7C">
          <wp:extent cx="1021080" cy="375788"/>
          <wp:effectExtent l="0" t="0" r="762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1692" cy="39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E"/>
    <w:rsid w:val="001B7059"/>
    <w:rsid w:val="00220338"/>
    <w:rsid w:val="00392E16"/>
    <w:rsid w:val="003B0C2D"/>
    <w:rsid w:val="003C6293"/>
    <w:rsid w:val="005B4A27"/>
    <w:rsid w:val="006B7B28"/>
    <w:rsid w:val="007B39CF"/>
    <w:rsid w:val="00BF12CE"/>
    <w:rsid w:val="00C25B96"/>
    <w:rsid w:val="00D40B98"/>
    <w:rsid w:val="00E90424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2CE"/>
    <w:pPr>
      <w:spacing w:after="200" w:line="276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F12CE"/>
  </w:style>
  <w:style w:type="paragraph" w:styleId="Fuzeile">
    <w:name w:val="footer"/>
    <w:basedOn w:val="Standard"/>
    <w:link w:val="Fu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F12CE"/>
  </w:style>
  <w:style w:type="table" w:styleId="Tabellenraster">
    <w:name w:val="Table Grid"/>
    <w:basedOn w:val="NormaleTabelle"/>
    <w:uiPriority w:val="59"/>
    <w:rsid w:val="00B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2CE"/>
    <w:pPr>
      <w:spacing w:after="200" w:line="276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F12CE"/>
  </w:style>
  <w:style w:type="paragraph" w:styleId="Fuzeile">
    <w:name w:val="footer"/>
    <w:basedOn w:val="Standard"/>
    <w:link w:val="Fu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F12CE"/>
  </w:style>
  <w:style w:type="table" w:styleId="Tabellenraster">
    <w:name w:val="Table Grid"/>
    <w:basedOn w:val="NormaleTabelle"/>
    <w:uiPriority w:val="59"/>
    <w:rsid w:val="00B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C12A2471.dotm</Template>
  <TotalTime>0</TotalTime>
  <Pages>1</Pages>
  <Words>146</Words>
  <Characters>1281</Characters>
  <DocSecurity>0</DocSecurity>
  <Lines>47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2019-10-29T10:42:00Z</dcterms:created>
  <dcterms:modified xsi:type="dcterms:W3CDTF">2019-10-30T13:36:00Z</dcterms:modified>
</cp:coreProperties>
</file>