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5E7B2A" w:rsidRDefault="00490596" w:rsidP="008B5351">
      <w:pPr>
        <w:pStyle w:val="Untertitel"/>
      </w:pPr>
      <w:r w:rsidRPr="005E7B2A">
        <w:t>Beispiel für einen schulinternen Lehrplan</w:t>
      </w:r>
    </w:p>
    <w:p w14:paraId="341592BD" w14:textId="713018FB" w:rsidR="00490596" w:rsidRPr="005E7B2A" w:rsidRDefault="005E7B2A" w:rsidP="008B5351">
      <w:pPr>
        <w:pStyle w:val="Untertitel"/>
      </w:pPr>
      <w:r w:rsidRPr="005E7B2A">
        <w:t>Gesamtschule/Sekundarschule</w:t>
      </w:r>
    </w:p>
    <w:p w14:paraId="3AAB336E" w14:textId="094FC585" w:rsidR="00E94978" w:rsidRPr="005E7B2A" w:rsidRDefault="005E7B2A" w:rsidP="007C3A86">
      <w:pPr>
        <w:pStyle w:val="Titel"/>
        <w:tabs>
          <w:tab w:val="left" w:pos="5415"/>
        </w:tabs>
        <w:spacing w:before="3402" w:after="480"/>
      </w:pPr>
      <w:r w:rsidRPr="005E7B2A">
        <w:t>Japanisch</w:t>
      </w:r>
    </w:p>
    <w:p w14:paraId="54E0C379" w14:textId="41906453" w:rsidR="00170A38" w:rsidRPr="005E7B2A" w:rsidRDefault="00E94978" w:rsidP="00E94978">
      <w:pPr>
        <w:pStyle w:val="Untertitel"/>
        <w:rPr>
          <w:sz w:val="28"/>
          <w:szCs w:val="28"/>
        </w:rPr>
      </w:pPr>
      <w:r w:rsidRPr="005E7B2A">
        <w:rPr>
          <w:sz w:val="28"/>
          <w:szCs w:val="28"/>
        </w:rPr>
        <w:t>(</w:t>
      </w:r>
      <w:r w:rsidR="00F33248" w:rsidRPr="005E7B2A">
        <w:rPr>
          <w:sz w:val="28"/>
          <w:szCs w:val="28"/>
        </w:rPr>
        <w:t>Fassung vom</w:t>
      </w:r>
      <w:r w:rsidRPr="005E7B2A">
        <w:rPr>
          <w:sz w:val="28"/>
          <w:szCs w:val="28"/>
        </w:rPr>
        <w:t xml:space="preserve"> </w:t>
      </w:r>
      <w:r w:rsidR="00825321" w:rsidRPr="005E7B2A">
        <w:rPr>
          <w:sz w:val="28"/>
          <w:szCs w:val="28"/>
        </w:rPr>
        <w:t>01</w:t>
      </w:r>
      <w:r w:rsidR="00F33248" w:rsidRPr="005E7B2A">
        <w:rPr>
          <w:sz w:val="28"/>
          <w:szCs w:val="28"/>
        </w:rPr>
        <w:t>.0</w:t>
      </w:r>
      <w:r w:rsidR="00825321" w:rsidRPr="005E7B2A">
        <w:rPr>
          <w:sz w:val="28"/>
          <w:szCs w:val="28"/>
        </w:rPr>
        <w:t>7</w:t>
      </w:r>
      <w:r w:rsidRPr="005E7B2A">
        <w:rPr>
          <w:sz w:val="28"/>
          <w:szCs w:val="28"/>
        </w:rPr>
        <w:t>.</w:t>
      </w:r>
      <w:r w:rsidR="000F3936" w:rsidRPr="005E7B2A">
        <w:rPr>
          <w:sz w:val="28"/>
          <w:szCs w:val="28"/>
        </w:rPr>
        <w:t>20</w:t>
      </w:r>
      <w:r w:rsidR="003F4713" w:rsidRPr="005E7B2A">
        <w:rPr>
          <w:sz w:val="28"/>
          <w:szCs w:val="28"/>
        </w:rPr>
        <w:t>2</w:t>
      </w:r>
      <w:r w:rsidR="00862873" w:rsidRPr="005E7B2A">
        <w:rPr>
          <w:sz w:val="28"/>
          <w:szCs w:val="28"/>
        </w:rPr>
        <w:t>1</w:t>
      </w:r>
      <w:r w:rsidR="00F33248" w:rsidRPr="005E7B2A">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1EEEB4B7"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FA4EF4">
        <w:t>Japanisch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537752E8"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490B598D" w14:textId="0BE13411" w:rsidR="00FB7EA7" w:rsidRDefault="00FB7EA7" w:rsidP="00CD440F">
            <w:pPr>
              <w:widowControl w:val="0"/>
              <w:spacing w:after="0"/>
              <w:jc w:val="center"/>
              <w:rPr>
                <w:rFonts w:cs="Arial"/>
                <w:lang w:val="en-GB"/>
              </w:rPr>
            </w:pPr>
            <w:r>
              <w:rPr>
                <w:b/>
                <w:bCs/>
                <w:sz w:val="24"/>
                <w:szCs w:val="24"/>
                <w:lang w:val="en-US"/>
              </w:rPr>
              <w:t xml:space="preserve">UV 7.1 </w:t>
            </w:r>
            <w:proofErr w:type="spellStart"/>
            <w:r>
              <w:rPr>
                <w:rFonts w:ascii="MS Gothic" w:eastAsia="MS Gothic" w:hAnsi="MS Gothic" w:cs="MS Gothic"/>
                <w:b/>
                <w:bCs/>
                <w:sz w:val="24"/>
                <w:szCs w:val="24"/>
                <w:lang w:val="en-US"/>
              </w:rPr>
              <w:t>こんにちは！</w:t>
            </w:r>
            <w:r>
              <w:rPr>
                <w:b/>
                <w:bCs/>
                <w:i/>
                <w:sz w:val="24"/>
                <w:szCs w:val="24"/>
                <w:lang w:val="en-US"/>
              </w:rPr>
              <w:t>Guten</w:t>
            </w:r>
            <w:proofErr w:type="spellEnd"/>
            <w:r>
              <w:rPr>
                <w:b/>
                <w:bCs/>
                <w:i/>
                <w:sz w:val="24"/>
                <w:szCs w:val="24"/>
                <w:lang w:val="en-US"/>
              </w:rPr>
              <w:t xml:space="preserve"> Tag! </w:t>
            </w:r>
            <w:proofErr w:type="spellStart"/>
            <w:r>
              <w:rPr>
                <w:bCs/>
                <w:sz w:val="24"/>
                <w:szCs w:val="24"/>
                <w:lang w:val="en-US"/>
              </w:rPr>
              <w:t>Erste</w:t>
            </w:r>
            <w:proofErr w:type="spellEnd"/>
            <w:r>
              <w:rPr>
                <w:bCs/>
                <w:sz w:val="24"/>
                <w:szCs w:val="24"/>
                <w:lang w:val="en-US"/>
              </w:rPr>
              <w:t xml:space="preserve"> </w:t>
            </w:r>
            <w:proofErr w:type="spellStart"/>
            <w:r>
              <w:rPr>
                <w:bCs/>
                <w:sz w:val="24"/>
                <w:szCs w:val="24"/>
                <w:lang w:val="en-US"/>
              </w:rPr>
              <w:t>Begegnungssituationen</w:t>
            </w:r>
            <w:proofErr w:type="spellEnd"/>
            <w:r>
              <w:rPr>
                <w:bCs/>
                <w:sz w:val="24"/>
                <w:szCs w:val="24"/>
                <w:lang w:val="en-US"/>
              </w:rPr>
              <w:t xml:space="preserve"> (ca. </w:t>
            </w:r>
            <w:r w:rsidR="00CD440F">
              <w:rPr>
                <w:bCs/>
                <w:sz w:val="24"/>
                <w:szCs w:val="24"/>
                <w:lang w:val="en-US"/>
              </w:rPr>
              <w:t>20</w:t>
            </w:r>
            <w:r>
              <w:rPr>
                <w:bCs/>
                <w:sz w:val="24"/>
                <w:szCs w:val="24"/>
                <w:lang w:val="en-US"/>
              </w:rPr>
              <w:t xml:space="preserve"> U</w:t>
            </w:r>
            <w:r w:rsidR="00CD440F">
              <w:rPr>
                <w:bCs/>
                <w:sz w:val="24"/>
                <w:szCs w:val="24"/>
                <w:lang w:val="en-US"/>
              </w:rPr>
              <w:t>-</w:t>
            </w:r>
            <w:r>
              <w:rPr>
                <w:bCs/>
                <w:sz w:val="24"/>
                <w:szCs w:val="24"/>
                <w:lang w:val="en-US"/>
              </w:rPr>
              <w:t>std.)</w:t>
            </w:r>
          </w:p>
        </w:tc>
      </w:tr>
      <w:tr w:rsidR="00FB7EA7" w14:paraId="5F01F148"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3B48292"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7AFE9AAC"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892339E" w14:textId="77777777" w:rsidR="00FB7EA7" w:rsidRDefault="00FB7EA7" w:rsidP="00743427">
            <w:pPr>
              <w:widowControl w:val="0"/>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der mündlichen Kommunikation im Unterricht folgen</w:t>
            </w:r>
          </w:p>
          <w:p w14:paraId="4BD313C8" w14:textId="77777777" w:rsidR="00FB7EA7" w:rsidRDefault="00FB7EA7" w:rsidP="00743427">
            <w:pPr>
              <w:widowControl w:val="0"/>
              <w:spacing w:after="0"/>
              <w:ind w:left="284" w:hanging="284"/>
              <w:jc w:val="left"/>
              <w:rPr>
                <w:b/>
                <w:bCs/>
                <w:sz w:val="20"/>
                <w:szCs w:val="20"/>
                <w:lang w:eastAsia="de-DE"/>
              </w:rPr>
            </w:pPr>
            <w:r>
              <w:rPr>
                <w:b/>
                <w:bCs/>
                <w:i/>
                <w:iCs/>
                <w:sz w:val="20"/>
                <w:szCs w:val="20"/>
                <w:lang w:eastAsia="de-DE"/>
              </w:rPr>
              <w:t>Wort- und Zeichenschatz:</w:t>
            </w:r>
            <w:r>
              <w:rPr>
                <w:b/>
                <w:bCs/>
                <w:sz w:val="20"/>
                <w:szCs w:val="20"/>
                <w:lang w:eastAsia="de-DE"/>
              </w:rPr>
              <w:t xml:space="preserve"> </w:t>
            </w:r>
            <w:r>
              <w:rPr>
                <w:sz w:val="20"/>
                <w:szCs w:val="20"/>
                <w:lang w:eastAsia="de-DE"/>
              </w:rPr>
              <w:t>einen grundlegenden Wort- und Zeichenschatz zur unterrichtlichen Kommunikation verwenden</w:t>
            </w:r>
          </w:p>
          <w:p w14:paraId="7BAAC242" w14:textId="77777777" w:rsidR="00FB7EA7" w:rsidRDefault="00FB7EA7" w:rsidP="00743427">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Kanji]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p w14:paraId="60EB5FAD" w14:textId="77777777" w:rsidR="00FB7EA7" w:rsidRDefault="00FB7EA7" w:rsidP="00743427">
            <w:pPr>
              <w:widowControl w:val="0"/>
              <w:spacing w:after="0"/>
              <w:ind w:left="284" w:hanging="284"/>
              <w:jc w:val="left"/>
              <w:rPr>
                <w:sz w:val="20"/>
                <w:szCs w:val="20"/>
              </w:rPr>
            </w:pPr>
            <w:r>
              <w:rPr>
                <w:b/>
                <w:bCs/>
                <w:i/>
                <w:sz w:val="20"/>
                <w:szCs w:val="20"/>
                <w:lang w:eastAsia="de-DE"/>
              </w:rPr>
              <w:t xml:space="preserve">IKK: Soziokulturelles Orientierungswissen: </w:t>
            </w:r>
            <w:r>
              <w:rPr>
                <w:sz w:val="20"/>
                <w:szCs w:val="20"/>
              </w:rPr>
              <w:t>Phänomene kultureller Vielfalt benennen und neuen Erfahrungen mit anderen Kulturen grundsätzlich offen begegnen</w:t>
            </w:r>
          </w:p>
          <w:p w14:paraId="40C259DF" w14:textId="77777777" w:rsidR="00FB7EA7" w:rsidRDefault="00FB7EA7" w:rsidP="00743427">
            <w:pPr>
              <w:widowControl w:val="0"/>
              <w:spacing w:after="0"/>
              <w:ind w:left="284" w:hanging="284"/>
              <w:jc w:val="left"/>
              <w:rPr>
                <w:rFonts w:cs="Arial"/>
                <w:sz w:val="20"/>
                <w:szCs w:val="20"/>
              </w:rPr>
            </w:pPr>
            <w:r>
              <w:rPr>
                <w:b/>
                <w:bCs/>
                <w:i/>
                <w:sz w:val="20"/>
                <w:szCs w:val="20"/>
                <w:lang w:eastAsia="de-DE"/>
              </w:rPr>
              <w:t>Sprachlernkompetenz:</w:t>
            </w:r>
            <w:r>
              <w:rPr>
                <w:rFonts w:cs="Arial"/>
                <w:sz w:val="20"/>
                <w:szCs w:val="20"/>
              </w:rPr>
              <w:t xml:space="preserve"> elementare Formen der Wort- und Zeichenschatzarbeit einsetzen</w:t>
            </w:r>
          </w:p>
        </w:tc>
      </w:tr>
      <w:tr w:rsidR="00FB7EA7" w14:paraId="27FDD7E9"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480B073"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3FE9AC00"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050DEF5" w14:textId="77777777" w:rsidR="00FB7EA7" w:rsidRDefault="00FB7EA7" w:rsidP="00743427">
            <w:pPr>
              <w:widowControl w:val="0"/>
              <w:spacing w:after="0"/>
              <w:ind w:left="284" w:hanging="284"/>
              <w:jc w:val="left"/>
              <w:rPr>
                <w:b/>
                <w:bCs/>
                <w:sz w:val="20"/>
                <w:szCs w:val="20"/>
                <w:u w:val="single"/>
              </w:rPr>
            </w:pPr>
            <w:r>
              <w:rPr>
                <w:b/>
                <w:bCs/>
                <w:i/>
                <w:sz w:val="20"/>
                <w:szCs w:val="20"/>
              </w:rPr>
              <w:t>Aussprache und Intonation:</w:t>
            </w:r>
            <w:r>
              <w:rPr>
                <w:b/>
                <w:bCs/>
                <w:sz w:val="20"/>
                <w:szCs w:val="20"/>
              </w:rPr>
              <w:t xml:space="preserve"> </w:t>
            </w:r>
            <w:r>
              <w:rPr>
                <w:bCs/>
                <w:sz w:val="20"/>
                <w:szCs w:val="20"/>
              </w:rPr>
              <w:t>Bildung des „r/l“-Lauts</w:t>
            </w:r>
          </w:p>
          <w:p w14:paraId="49864AA0" w14:textId="77777777" w:rsidR="00FB7EA7" w:rsidRDefault="00FB7EA7" w:rsidP="00743427">
            <w:pPr>
              <w:widowControl w:val="0"/>
              <w:spacing w:after="0"/>
              <w:ind w:left="284" w:hanging="284"/>
              <w:jc w:val="left"/>
              <w:rPr>
                <w:b/>
                <w:bCs/>
                <w:sz w:val="20"/>
                <w:szCs w:val="20"/>
                <w:u w:val="single"/>
              </w:rPr>
            </w:pPr>
            <w:r>
              <w:rPr>
                <w:b/>
                <w:bCs/>
                <w:i/>
                <w:sz w:val="20"/>
                <w:szCs w:val="20"/>
              </w:rPr>
              <w:t>IKK:</w:t>
            </w:r>
            <w:r>
              <w:rPr>
                <w:bCs/>
                <w:sz w:val="20"/>
                <w:szCs w:val="20"/>
              </w:rPr>
              <w:t xml:space="preserve"> regionale und kulturelle Besonderheiten Japans</w:t>
            </w:r>
          </w:p>
        </w:tc>
      </w:tr>
      <w:tr w:rsidR="00FB7EA7" w14:paraId="5B5FC359"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278479B"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777AA541"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3D61676" w14:textId="77777777" w:rsidR="00FB7EA7" w:rsidRDefault="00FB7EA7" w:rsidP="00743427">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Hiragana </w:t>
            </w:r>
          </w:p>
          <w:p w14:paraId="47287147" w14:textId="77777777" w:rsidR="00FB7EA7" w:rsidRDefault="00FB7EA7" w:rsidP="00743427">
            <w:pPr>
              <w:widowControl w:val="0"/>
              <w:tabs>
                <w:tab w:val="left" w:pos="50"/>
              </w:tabs>
              <w:spacing w:after="0"/>
              <w:ind w:left="284" w:hanging="284"/>
              <w:rPr>
                <w:sz w:val="20"/>
                <w:szCs w:val="20"/>
              </w:rPr>
            </w:pPr>
            <w:r>
              <w:rPr>
                <w:b/>
                <w:sz w:val="20"/>
                <w:szCs w:val="20"/>
              </w:rPr>
              <w:t xml:space="preserve">Mögliche Umsetzung: </w:t>
            </w:r>
            <w:r>
              <w:rPr>
                <w:sz w:val="20"/>
                <w:szCs w:val="20"/>
              </w:rPr>
              <w:t xml:space="preserve">Rituale zur Begrüßung und des gegenseitigen Respekts in kleinen Rollenspielen (floskelhafte Wendungen im Alltag und im Klassenzimmer); japanische Begriffe im Deutschen; ausgesuchtes Filmmaterial zu Regionen und Städten </w:t>
            </w:r>
          </w:p>
          <w:p w14:paraId="758E8469" w14:textId="3C3BE34E" w:rsidR="00FB7EA7" w:rsidRDefault="00FB7EA7" w:rsidP="008C6494">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w:t>
            </w:r>
            <w:r w:rsidR="008C6494">
              <w:rPr>
                <w:rFonts w:cs="Arial"/>
                <w:sz w:val="20"/>
                <w:szCs w:val="20"/>
              </w:rPr>
              <w:t>+</w:t>
            </w:r>
            <w:r>
              <w:rPr>
                <w:rFonts w:cs="Arial"/>
                <w:sz w:val="20"/>
                <w:szCs w:val="20"/>
              </w:rPr>
              <w:t xml:space="preserve"> </w:t>
            </w:r>
            <w:r w:rsidR="008C6494">
              <w:rPr>
                <w:rFonts w:cs="Arial"/>
                <w:sz w:val="20"/>
                <w:szCs w:val="20"/>
              </w:rPr>
              <w:t xml:space="preserve">Hör-/Hörsehverstehen </w:t>
            </w:r>
            <w:r>
              <w:rPr>
                <w:rFonts w:cs="Arial"/>
                <w:sz w:val="20"/>
                <w:szCs w:val="20"/>
              </w:rPr>
              <w:t xml:space="preserve">+ </w:t>
            </w:r>
            <w:proofErr w:type="spellStart"/>
            <w:r>
              <w:rPr>
                <w:rFonts w:cs="Arial"/>
                <w:sz w:val="20"/>
                <w:szCs w:val="20"/>
              </w:rPr>
              <w:t>Verfügen</w:t>
            </w:r>
            <w:proofErr w:type="spellEnd"/>
            <w:r>
              <w:rPr>
                <w:rFonts w:cs="Arial"/>
                <w:sz w:val="20"/>
                <w:szCs w:val="20"/>
              </w:rPr>
              <w:t xml:space="preserve"> über sprachliche Mittel</w:t>
            </w:r>
            <w:r w:rsidR="008C6494">
              <w:rPr>
                <w:rFonts w:cs="Arial"/>
                <w:sz w:val="20"/>
                <w:szCs w:val="20"/>
              </w:rPr>
              <w:t>: Wort- und Zeichenschatz</w:t>
            </w:r>
          </w:p>
        </w:tc>
      </w:tr>
    </w:tbl>
    <w:p w14:paraId="3722AB38" w14:textId="77777777" w:rsidR="00FB7EA7" w:rsidRDefault="00FB7EA7" w:rsidP="00FB7EA7"/>
    <w:p w14:paraId="480F5FE1" w14:textId="77777777" w:rsidR="00FB7EA7" w:rsidRDefault="00FB7EA7" w:rsidP="00FB7EA7">
      <w:pPr>
        <w:spacing w:after="0" w:line="240" w:lineRule="auto"/>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37BF0CD2"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10DE2118" w14:textId="77777777" w:rsidR="00FB7EA7" w:rsidRDefault="00FB7EA7" w:rsidP="00743427">
            <w:pPr>
              <w:pageBreakBefore/>
              <w:widowControl w:val="0"/>
              <w:spacing w:after="0"/>
              <w:jc w:val="center"/>
              <w:rPr>
                <w:rFonts w:cs="Arial"/>
                <w:b/>
                <w:bCs/>
                <w:i/>
                <w:iCs/>
                <w:sz w:val="24"/>
                <w:szCs w:val="24"/>
              </w:rPr>
            </w:pPr>
            <w:r>
              <w:rPr>
                <w:b/>
                <w:bCs/>
                <w:sz w:val="24"/>
                <w:szCs w:val="24"/>
                <w:lang w:val="en-US"/>
              </w:rPr>
              <w:lastRenderedPageBreak/>
              <w:t xml:space="preserve">UV 7.2 </w:t>
            </w:r>
            <w:proofErr w:type="spellStart"/>
            <w:r>
              <w:rPr>
                <w:rFonts w:ascii="MS Gothic" w:eastAsia="MS Gothic" w:hAnsi="MS Gothic" w:cs="MS Gothic"/>
                <w:b/>
                <w:bCs/>
                <w:sz w:val="24"/>
                <w:szCs w:val="24"/>
              </w:rPr>
              <w:t>はじめまして</w:t>
            </w:r>
            <w:proofErr w:type="spellEnd"/>
            <w:r>
              <w:rPr>
                <w:rFonts w:ascii="MS Gothic" w:eastAsia="MS Gothic" w:hAnsi="MS Gothic" w:cs="MS Gothic"/>
                <w:b/>
                <w:bCs/>
                <w:sz w:val="24"/>
                <w:szCs w:val="24"/>
              </w:rPr>
              <w:t>。</w:t>
            </w:r>
            <w:r>
              <w:rPr>
                <w:rFonts w:cs="Arial"/>
                <w:b/>
                <w:bCs/>
                <w:i/>
                <w:iCs/>
                <w:sz w:val="24"/>
                <w:szCs w:val="24"/>
              </w:rPr>
              <w:t xml:space="preserve">Schön, dich/Sie kennenzulernen! </w:t>
            </w:r>
          </w:p>
          <w:p w14:paraId="34A84DD7" w14:textId="6C6C3FE4" w:rsidR="00FB7EA7" w:rsidRDefault="00FB7EA7" w:rsidP="00CD440F">
            <w:pPr>
              <w:pStyle w:val="Default"/>
              <w:widowControl w:val="0"/>
              <w:jc w:val="center"/>
              <w:rPr>
                <w:rFonts w:cs="Arial"/>
              </w:rPr>
            </w:pPr>
            <w:r>
              <w:rPr>
                <w:rFonts w:ascii="Arial" w:hAnsi="Arial" w:cs="Arial"/>
              </w:rPr>
              <w:t xml:space="preserve">Vorstellung der eigenen Person und des Umfelds </w:t>
            </w:r>
            <w:r>
              <w:rPr>
                <w:rFonts w:ascii="Arial" w:hAnsi="Arial" w:cs="Arial"/>
                <w:i/>
                <w:iCs/>
              </w:rPr>
              <w:t xml:space="preserve">(ca. </w:t>
            </w:r>
            <w:r w:rsidR="00CD440F">
              <w:rPr>
                <w:rFonts w:ascii="Arial" w:hAnsi="Arial" w:cs="Arial"/>
                <w:i/>
                <w:iCs/>
              </w:rPr>
              <w:t xml:space="preserve">20 </w:t>
            </w:r>
            <w:r>
              <w:rPr>
                <w:rFonts w:ascii="Arial" w:hAnsi="Arial" w:cs="Arial"/>
                <w:i/>
                <w:iCs/>
              </w:rPr>
              <w:t>U</w:t>
            </w:r>
            <w:r w:rsidR="00CD440F">
              <w:rPr>
                <w:rFonts w:ascii="Arial" w:hAnsi="Arial" w:cs="Arial"/>
                <w:i/>
                <w:iCs/>
              </w:rPr>
              <w:t>-</w:t>
            </w:r>
            <w:proofErr w:type="spellStart"/>
            <w:r>
              <w:rPr>
                <w:rFonts w:ascii="Arial" w:hAnsi="Arial" w:cs="Arial"/>
                <w:i/>
                <w:iCs/>
              </w:rPr>
              <w:t>std.</w:t>
            </w:r>
            <w:proofErr w:type="spellEnd"/>
            <w:r>
              <w:rPr>
                <w:rFonts w:ascii="Arial" w:hAnsi="Arial" w:cs="Arial"/>
                <w:i/>
                <w:iCs/>
              </w:rPr>
              <w:t xml:space="preserve">) </w:t>
            </w:r>
          </w:p>
        </w:tc>
      </w:tr>
      <w:tr w:rsidR="00FB7EA7" w14:paraId="4F572626"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75B945B"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63207DBD"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A963FA5" w14:textId="77777777" w:rsidR="008C6494" w:rsidRPr="00B24E36" w:rsidRDefault="008C6494" w:rsidP="008C6494">
            <w:pPr>
              <w:spacing w:after="0"/>
              <w:ind w:left="284" w:hanging="284"/>
              <w:jc w:val="left"/>
              <w:rPr>
                <w:sz w:val="20"/>
                <w:szCs w:val="20"/>
                <w:lang w:eastAsia="de-DE"/>
              </w:rPr>
            </w:pPr>
            <w:r>
              <w:rPr>
                <w:b/>
                <w:i/>
                <w:sz w:val="20"/>
                <w:szCs w:val="20"/>
                <w:lang w:eastAsia="de-DE"/>
              </w:rPr>
              <w:t xml:space="preserve">Leseverstehen: </w:t>
            </w:r>
            <w:r>
              <w:rPr>
                <w:sz w:val="20"/>
                <w:szCs w:val="20"/>
                <w:lang w:eastAsia="de-DE"/>
              </w:rPr>
              <w:t>klar und einfach strukturierten Lesetexten ihre Gesamtaussage, Hauptaussagen und wichtige Einzelinformationen entnehmen</w:t>
            </w:r>
          </w:p>
          <w:p w14:paraId="5D5F5765" w14:textId="71BEDF19" w:rsidR="00FB7EA7" w:rsidRDefault="00FB7EA7" w:rsidP="00743427">
            <w:pPr>
              <w:widowControl w:val="0"/>
              <w:spacing w:after="0"/>
              <w:ind w:left="284" w:hanging="284"/>
              <w:jc w:val="left"/>
              <w:rPr>
                <w:sz w:val="20"/>
                <w:szCs w:val="20"/>
                <w:lang w:eastAsia="de-DE"/>
              </w:rPr>
            </w:pPr>
            <w:r>
              <w:rPr>
                <w:b/>
                <w:i/>
                <w:sz w:val="20"/>
                <w:szCs w:val="20"/>
                <w:lang w:eastAsia="de-DE"/>
              </w:rPr>
              <w:t xml:space="preserve">Sprechen – zusammenhängendes Sprechen: </w:t>
            </w:r>
            <w:r>
              <w:rPr>
                <w:sz w:val="20"/>
                <w:szCs w:val="20"/>
                <w:lang w:eastAsia="de-DE"/>
              </w:rPr>
              <w:t>Auskünfte über sich und andere geben [und konkrete Beschreibungen vornehmen]</w:t>
            </w:r>
          </w:p>
          <w:p w14:paraId="2DA8A47F" w14:textId="77777777" w:rsidR="00FB7EA7" w:rsidRDefault="00FB7EA7" w:rsidP="00743427">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w:t>
            </w:r>
            <w:proofErr w:type="spellEnd"/>
            <w:r>
              <w:rPr>
                <w:sz w:val="20"/>
                <w:szCs w:val="20"/>
              </w:rPr>
              <w:t xml:space="preserve">]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p w14:paraId="39BB57B5" w14:textId="77777777" w:rsidR="00FB7EA7" w:rsidRDefault="00FB7EA7" w:rsidP="00743427">
            <w:pPr>
              <w:widowControl w:val="0"/>
              <w:spacing w:after="0"/>
              <w:ind w:left="284" w:hanging="284"/>
              <w:jc w:val="left"/>
              <w:rPr>
                <w:sz w:val="20"/>
                <w:szCs w:val="20"/>
              </w:rPr>
            </w:pPr>
            <w:r>
              <w:rPr>
                <w:b/>
                <w:bCs/>
                <w:i/>
                <w:sz w:val="20"/>
                <w:szCs w:val="20"/>
                <w:lang w:eastAsia="de-DE"/>
              </w:rPr>
              <w:t xml:space="preserve">IKK: Interkulturelles Verstehen und Handeln: </w:t>
            </w:r>
            <w:r>
              <w:rPr>
                <w:sz w:val="20"/>
                <w:szCs w:val="20"/>
              </w:rPr>
              <w:t>in elementaren Begegnungssituationen unter Beachtung kulturspezifischer Konventionen und Besonderheiten [in der Regel] kommunikativ angemessen handeln</w:t>
            </w:r>
          </w:p>
        </w:tc>
      </w:tr>
      <w:tr w:rsidR="00FB7EA7" w14:paraId="2BA14791"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084A455"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3FCA4054"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654354B9" w14:textId="77777777" w:rsidR="00FB7EA7" w:rsidRDefault="00FB7EA7" w:rsidP="00743427">
            <w:pPr>
              <w:widowControl w:val="0"/>
              <w:spacing w:after="0"/>
              <w:ind w:left="284" w:hanging="284"/>
              <w:jc w:val="left"/>
              <w:rPr>
                <w:b/>
                <w:bCs/>
                <w:i/>
                <w:sz w:val="20"/>
                <w:szCs w:val="20"/>
              </w:rPr>
            </w:pPr>
            <w:r>
              <w:rPr>
                <w:b/>
                <w:bCs/>
                <w:i/>
                <w:sz w:val="20"/>
                <w:szCs w:val="20"/>
              </w:rPr>
              <w:t xml:space="preserve">Grammatik: </w:t>
            </w:r>
            <w:r>
              <w:rPr>
                <w:bCs/>
                <w:sz w:val="20"/>
                <w:szCs w:val="20"/>
              </w:rPr>
              <w:t xml:space="preserve">Nomen mit </w:t>
            </w:r>
            <w:proofErr w:type="spellStart"/>
            <w:r>
              <w:rPr>
                <w:bCs/>
                <w:sz w:val="20"/>
                <w:szCs w:val="20"/>
              </w:rPr>
              <w:t>desu</w:t>
            </w:r>
            <w:proofErr w:type="spellEnd"/>
            <w:r>
              <w:rPr>
                <w:bCs/>
                <w:sz w:val="20"/>
                <w:szCs w:val="20"/>
              </w:rPr>
              <w:t>, auch in negierter Form</w:t>
            </w:r>
          </w:p>
          <w:p w14:paraId="63162F3F" w14:textId="77777777" w:rsidR="00FB7EA7" w:rsidRDefault="00FB7EA7" w:rsidP="00743427">
            <w:pPr>
              <w:widowControl w:val="0"/>
              <w:spacing w:after="0"/>
              <w:ind w:left="284" w:hanging="284"/>
              <w:jc w:val="left"/>
              <w:rPr>
                <w:b/>
                <w:bCs/>
                <w:sz w:val="20"/>
                <w:szCs w:val="20"/>
                <w:u w:val="single"/>
              </w:rPr>
            </w:pPr>
            <w:r>
              <w:rPr>
                <w:b/>
                <w:bCs/>
                <w:i/>
                <w:sz w:val="20"/>
                <w:szCs w:val="20"/>
              </w:rPr>
              <w:t>Aussprache und Intonation:</w:t>
            </w:r>
            <w:r>
              <w:rPr>
                <w:b/>
                <w:bCs/>
                <w:sz w:val="20"/>
                <w:szCs w:val="20"/>
              </w:rPr>
              <w:t xml:space="preserve"> </w:t>
            </w:r>
            <w:r>
              <w:rPr>
                <w:bCs/>
                <w:sz w:val="20"/>
                <w:szCs w:val="20"/>
              </w:rPr>
              <w:t>Satzmelodie bei Fragen und Aussagesätzen</w:t>
            </w:r>
          </w:p>
          <w:p w14:paraId="651F6F42" w14:textId="77777777" w:rsidR="00FB7EA7" w:rsidRDefault="00FB7EA7" w:rsidP="00743427">
            <w:pPr>
              <w:widowControl w:val="0"/>
              <w:spacing w:after="0"/>
              <w:ind w:left="284" w:hanging="284"/>
              <w:jc w:val="left"/>
              <w:rPr>
                <w:bCs/>
                <w:sz w:val="20"/>
                <w:szCs w:val="20"/>
              </w:rPr>
            </w:pPr>
            <w:r>
              <w:rPr>
                <w:b/>
                <w:bCs/>
                <w:i/>
                <w:sz w:val="20"/>
                <w:szCs w:val="20"/>
              </w:rPr>
              <w:t>IKK:</w:t>
            </w:r>
            <w:r>
              <w:rPr>
                <w:bCs/>
                <w:sz w:val="20"/>
                <w:szCs w:val="20"/>
              </w:rPr>
              <w:t xml:space="preserve"> Alltagsleben: Familie/Freundeskreis, auch unter Berücksichtigung von Geschlechterrollen</w:t>
            </w:r>
          </w:p>
          <w:p w14:paraId="01FC1BFC" w14:textId="480F10E1" w:rsidR="00FB7EA7" w:rsidRDefault="00FB7EA7" w:rsidP="00743427">
            <w:pPr>
              <w:widowControl w:val="0"/>
              <w:spacing w:after="0"/>
              <w:ind w:left="284" w:hanging="284"/>
              <w:jc w:val="left"/>
              <w:rPr>
                <w:b/>
                <w:bCs/>
                <w:sz w:val="20"/>
                <w:szCs w:val="20"/>
                <w:u w:val="single"/>
              </w:rPr>
            </w:pPr>
            <w:r>
              <w:rPr>
                <w:b/>
                <w:bCs/>
                <w:i/>
                <w:sz w:val="20"/>
                <w:szCs w:val="20"/>
              </w:rPr>
              <w:t>TMK:</w:t>
            </w:r>
            <w:r>
              <w:rPr>
                <w:b/>
                <w:bCs/>
                <w:sz w:val="20"/>
                <w:szCs w:val="20"/>
              </w:rPr>
              <w:t xml:space="preserve"> </w:t>
            </w:r>
            <w:r>
              <w:rPr>
                <w:bCs/>
                <w:sz w:val="20"/>
                <w:szCs w:val="20"/>
                <w:u w:val="single"/>
              </w:rPr>
              <w:t>Zieltext:</w:t>
            </w:r>
            <w:r>
              <w:rPr>
                <w:bCs/>
                <w:sz w:val="20"/>
                <w:szCs w:val="20"/>
              </w:rPr>
              <w:t xml:space="preserve"> Videoclip</w:t>
            </w:r>
            <w:r w:rsidR="008C6494">
              <w:rPr>
                <w:bCs/>
                <w:sz w:val="20"/>
                <w:szCs w:val="20"/>
              </w:rPr>
              <w:t>, Steckbrief</w:t>
            </w:r>
          </w:p>
        </w:tc>
      </w:tr>
      <w:tr w:rsidR="00FB7EA7" w14:paraId="60EA9CE5"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D12AFAF"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514FF960"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391F29B" w14:textId="77777777" w:rsidR="00FB7EA7" w:rsidRDefault="00FB7EA7" w:rsidP="00743427">
            <w:pPr>
              <w:widowControl w:val="0"/>
              <w:tabs>
                <w:tab w:val="left" w:pos="50"/>
              </w:tabs>
              <w:spacing w:after="0"/>
              <w:ind w:left="284" w:hanging="284"/>
              <w:rPr>
                <w:b/>
                <w:sz w:val="20"/>
                <w:szCs w:val="20"/>
              </w:rPr>
            </w:pPr>
            <w:r>
              <w:rPr>
                <w:b/>
                <w:sz w:val="20"/>
                <w:szCs w:val="20"/>
              </w:rPr>
              <w:t>Hinweis:</w:t>
            </w:r>
            <w:r>
              <w:rPr>
                <w:sz w:val="20"/>
                <w:szCs w:val="20"/>
              </w:rPr>
              <w:t xml:space="preserve"> Einführung (2) des Silbenalphabets Hiragana, Entscheidungsfragen </w:t>
            </w:r>
          </w:p>
          <w:p w14:paraId="3114EFFD" w14:textId="77777777" w:rsidR="00FB7EA7" w:rsidRDefault="00FB7EA7" w:rsidP="00743427">
            <w:pPr>
              <w:widowControl w:val="0"/>
              <w:tabs>
                <w:tab w:val="left" w:pos="50"/>
              </w:tabs>
              <w:spacing w:after="0"/>
              <w:ind w:left="284" w:hanging="284"/>
              <w:rPr>
                <w:sz w:val="20"/>
                <w:szCs w:val="20"/>
              </w:rPr>
            </w:pPr>
            <w:r>
              <w:rPr>
                <w:b/>
                <w:sz w:val="20"/>
                <w:szCs w:val="20"/>
              </w:rPr>
              <w:t xml:space="preserve">Mögliche Umsetzung: </w:t>
            </w:r>
            <w:r>
              <w:rPr>
                <w:sz w:val="20"/>
                <w:szCs w:val="20"/>
              </w:rPr>
              <w:t>Poster/Steckbrief oder kurzes Video zur Selbstvorstellung/Vorstellung der Lerngruppe oder anderer Personen (Familie, Freunde): Name, Zugehörigkeit, Nationalität, Hobby</w:t>
            </w:r>
          </w:p>
          <w:p w14:paraId="0B4781EC" w14:textId="794BE18E" w:rsidR="00FB7EA7" w:rsidRDefault="00FB7EA7" w:rsidP="008C6494">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w:t>
            </w:r>
            <w:r w:rsidR="00CD440F">
              <w:rPr>
                <w:rFonts w:cs="Arial"/>
                <w:sz w:val="20"/>
                <w:szCs w:val="20"/>
              </w:rPr>
              <w:t xml:space="preserve"> </w:t>
            </w:r>
            <w:r w:rsidR="008C6494">
              <w:rPr>
                <w:rFonts w:cs="Arial"/>
                <w:sz w:val="20"/>
                <w:szCs w:val="20"/>
              </w:rPr>
              <w:t xml:space="preserve">(Steckbrief) </w:t>
            </w:r>
            <w:r>
              <w:rPr>
                <w:rFonts w:cs="Arial"/>
                <w:sz w:val="20"/>
                <w:szCs w:val="20"/>
              </w:rPr>
              <w:t xml:space="preserve">+ Leseverstehen + </w:t>
            </w:r>
            <w:proofErr w:type="spellStart"/>
            <w:r>
              <w:rPr>
                <w:rFonts w:cs="Arial"/>
                <w:sz w:val="20"/>
                <w:szCs w:val="20"/>
              </w:rPr>
              <w:t>Verfügen</w:t>
            </w:r>
            <w:proofErr w:type="spellEnd"/>
            <w:r>
              <w:rPr>
                <w:rFonts w:cs="Arial"/>
                <w:sz w:val="20"/>
                <w:szCs w:val="20"/>
              </w:rPr>
              <w:t xml:space="preserve"> über sprachliche Mittel</w:t>
            </w:r>
            <w:r w:rsidR="00DC22C4">
              <w:rPr>
                <w:rFonts w:cs="Arial"/>
                <w:sz w:val="20"/>
                <w:szCs w:val="20"/>
              </w:rPr>
              <w:t xml:space="preserve">: </w:t>
            </w:r>
            <w:r w:rsidR="008C6494">
              <w:rPr>
                <w:rFonts w:cs="Arial"/>
                <w:sz w:val="20"/>
                <w:szCs w:val="20"/>
              </w:rPr>
              <w:t>Grammatik</w:t>
            </w:r>
          </w:p>
        </w:tc>
      </w:tr>
    </w:tbl>
    <w:p w14:paraId="041EAC06" w14:textId="77777777" w:rsidR="00FB7EA7" w:rsidRDefault="00FB7EA7" w:rsidP="00FB7EA7"/>
    <w:p w14:paraId="27BA14FC" w14:textId="77777777" w:rsidR="00FB7EA7" w:rsidRDefault="00FB7EA7" w:rsidP="00FB7EA7">
      <w:pPr>
        <w:spacing w:after="0" w:line="240" w:lineRule="auto"/>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1984160F"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28C3C0DE" w14:textId="77777777" w:rsidR="00FB7EA7" w:rsidRDefault="00FB7EA7" w:rsidP="00743427">
            <w:pPr>
              <w:pageBreakBefore/>
              <w:widowControl w:val="0"/>
              <w:spacing w:after="0"/>
              <w:jc w:val="center"/>
              <w:rPr>
                <w:rFonts w:cs="Arial"/>
                <w:b/>
                <w:bCs/>
                <w:i/>
                <w:iCs/>
                <w:sz w:val="24"/>
                <w:szCs w:val="24"/>
              </w:rPr>
            </w:pPr>
            <w:r>
              <w:rPr>
                <w:b/>
                <w:bCs/>
                <w:sz w:val="24"/>
                <w:szCs w:val="24"/>
                <w:lang w:val="en-US" w:eastAsia="ja-JP"/>
              </w:rPr>
              <w:lastRenderedPageBreak/>
              <w:t xml:space="preserve">UV 7.3 </w:t>
            </w:r>
            <w:r>
              <w:rPr>
                <w:rFonts w:ascii="MS Gothic" w:eastAsia="MS Gothic" w:hAnsi="MS Gothic" w:cs="MS Gothic"/>
                <w:b/>
                <w:bCs/>
                <w:sz w:val="24"/>
                <w:szCs w:val="24"/>
                <w:lang w:eastAsia="ja-JP"/>
              </w:rPr>
              <w:t>これはなんですか。</w:t>
            </w:r>
            <w:r>
              <w:rPr>
                <w:rFonts w:cs="Arial"/>
                <w:b/>
                <w:bCs/>
                <w:i/>
                <w:iCs/>
                <w:sz w:val="24"/>
                <w:szCs w:val="24"/>
              </w:rPr>
              <w:t xml:space="preserve">Was ist das hier? </w:t>
            </w:r>
          </w:p>
          <w:p w14:paraId="78CADCC3" w14:textId="17C19B53" w:rsidR="00FB7EA7" w:rsidRDefault="00FB7EA7" w:rsidP="00CD440F">
            <w:pPr>
              <w:widowControl w:val="0"/>
              <w:spacing w:after="0"/>
              <w:jc w:val="center"/>
              <w:rPr>
                <w:rFonts w:cs="Arial"/>
              </w:rPr>
            </w:pPr>
            <w:r>
              <w:rPr>
                <w:rFonts w:cs="Arial"/>
                <w:sz w:val="24"/>
                <w:szCs w:val="24"/>
              </w:rPr>
              <w:t xml:space="preserve">Benennung von Dingen in der Umgebung </w:t>
            </w:r>
            <w:r>
              <w:rPr>
                <w:rFonts w:cs="Arial"/>
                <w:i/>
                <w:iCs/>
                <w:sz w:val="24"/>
                <w:szCs w:val="24"/>
              </w:rPr>
              <w:t xml:space="preserve">(ca. </w:t>
            </w:r>
            <w:r w:rsidR="00CD440F">
              <w:rPr>
                <w:rFonts w:cs="Arial"/>
                <w:i/>
                <w:iCs/>
                <w:sz w:val="24"/>
                <w:szCs w:val="24"/>
              </w:rPr>
              <w:t>20</w:t>
            </w:r>
            <w:r>
              <w:rPr>
                <w:rFonts w:cs="Arial"/>
                <w:i/>
                <w:iCs/>
                <w:sz w:val="24"/>
                <w:szCs w:val="24"/>
              </w:rPr>
              <w:t xml:space="preserve"> U</w:t>
            </w:r>
            <w:r w:rsidR="00CD440F">
              <w:rPr>
                <w:rFonts w:cs="Arial"/>
                <w:i/>
                <w:iCs/>
                <w:sz w:val="24"/>
                <w:szCs w:val="24"/>
              </w:rPr>
              <w:t>-</w:t>
            </w:r>
            <w:proofErr w:type="spellStart"/>
            <w:r>
              <w:rPr>
                <w:rFonts w:cs="Arial"/>
                <w:i/>
                <w:iCs/>
                <w:sz w:val="24"/>
                <w:szCs w:val="24"/>
              </w:rPr>
              <w:t>std.</w:t>
            </w:r>
            <w:proofErr w:type="spellEnd"/>
            <w:r>
              <w:rPr>
                <w:rFonts w:cs="Arial"/>
                <w:i/>
                <w:iCs/>
                <w:sz w:val="24"/>
                <w:szCs w:val="24"/>
              </w:rPr>
              <w:t>)</w:t>
            </w:r>
            <w:r>
              <w:rPr>
                <w:rFonts w:cs="Arial"/>
                <w:i/>
                <w:iCs/>
              </w:rPr>
              <w:t xml:space="preserve"> </w:t>
            </w:r>
          </w:p>
        </w:tc>
      </w:tr>
      <w:tr w:rsidR="00FB7EA7" w14:paraId="2123E740"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B4F029B"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31591A7C"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96B4E4D" w14:textId="77777777" w:rsidR="00FB7EA7" w:rsidRDefault="00FB7EA7" w:rsidP="00743427">
            <w:pPr>
              <w:widowControl w:val="0"/>
              <w:spacing w:after="0"/>
              <w:ind w:left="284" w:hanging="284"/>
              <w:jc w:val="left"/>
              <w:rPr>
                <w:b/>
                <w:i/>
                <w:sz w:val="20"/>
                <w:szCs w:val="20"/>
                <w:lang w:eastAsia="de-DE"/>
              </w:rPr>
            </w:pPr>
            <w:r>
              <w:rPr>
                <w:b/>
                <w:i/>
                <w:sz w:val="20"/>
                <w:szCs w:val="20"/>
                <w:lang w:eastAsia="de-DE"/>
              </w:rPr>
              <w:t xml:space="preserve">Hör-/Hörsehverstehen: </w:t>
            </w:r>
            <w:r>
              <w:rPr>
                <w:sz w:val="20"/>
                <w:szCs w:val="20"/>
              </w:rPr>
              <w:t>einfachen Gesprächen zu alltäglichen wie auch vertrauten Sachverhalten und Themen die Gesamtaussage, Hauptaussagen und wichtige Einzelinformationen entnehmen</w:t>
            </w:r>
          </w:p>
          <w:p w14:paraId="24A7C7D3" w14:textId="77777777" w:rsidR="00FB7EA7" w:rsidRDefault="00FB7EA7" w:rsidP="00743427">
            <w:pPr>
              <w:widowControl w:val="0"/>
              <w:spacing w:after="0"/>
              <w:ind w:left="284" w:hanging="284"/>
              <w:jc w:val="left"/>
              <w:rPr>
                <w:sz w:val="20"/>
                <w:szCs w:val="20"/>
                <w:lang w:eastAsia="de-DE"/>
              </w:rPr>
            </w:pPr>
            <w:r>
              <w:rPr>
                <w:b/>
                <w:i/>
                <w:sz w:val="20"/>
                <w:szCs w:val="20"/>
                <w:lang w:eastAsia="de-DE"/>
              </w:rPr>
              <w:t>Sprechen – an Gesprächen teilnehmen</w:t>
            </w:r>
            <w:r>
              <w:rPr>
                <w:b/>
                <w:i/>
                <w:sz w:val="16"/>
                <w:szCs w:val="16"/>
                <w:lang w:eastAsia="de-DE"/>
              </w:rPr>
              <w:t xml:space="preserve">: </w:t>
            </w:r>
            <w:r>
              <w:rPr>
                <w:sz w:val="20"/>
                <w:szCs w:val="20"/>
              </w:rPr>
              <w:t>aktiv an der unterrichtlichen Kommunikation teilnehmen</w:t>
            </w:r>
          </w:p>
          <w:p w14:paraId="53A9BA33" w14:textId="77777777" w:rsidR="00FB7EA7" w:rsidRDefault="00FB7EA7" w:rsidP="00743427">
            <w:pPr>
              <w:widowControl w:val="0"/>
              <w:spacing w:after="0"/>
              <w:ind w:left="284" w:hanging="284"/>
              <w:jc w:val="left"/>
              <w:rPr>
                <w:sz w:val="20"/>
                <w:szCs w:val="20"/>
                <w:lang w:eastAsia="de-DE"/>
              </w:rPr>
            </w:pPr>
            <w:r>
              <w:rPr>
                <w:b/>
                <w:bCs/>
                <w:i/>
                <w:iCs/>
                <w:sz w:val="20"/>
                <w:szCs w:val="20"/>
                <w:lang w:eastAsia="de-DE"/>
              </w:rPr>
              <w:t>Schriftzeichen und Orthografie:</w:t>
            </w:r>
            <w:r>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w:t>
            </w:r>
            <w:proofErr w:type="spellEnd"/>
            <w:r>
              <w:rPr>
                <w:sz w:val="20"/>
                <w:szCs w:val="20"/>
              </w:rPr>
              <w:t xml:space="preserve">] unter Berücksichtigung der Strichzahl, -folge, und -richtung in einem lesbaren Schriftbild weitgehend richtig schreiben, auch in </w:t>
            </w:r>
            <w:proofErr w:type="spellStart"/>
            <w:r>
              <w:rPr>
                <w:i/>
                <w:sz w:val="20"/>
                <w:szCs w:val="20"/>
              </w:rPr>
              <w:t>genk</w:t>
            </w:r>
            <w:r>
              <w:rPr>
                <w:rFonts w:cs="Arial"/>
                <w:i/>
                <w:sz w:val="20"/>
                <w:szCs w:val="20"/>
              </w:rPr>
              <w:t>ō</w:t>
            </w:r>
            <w:r>
              <w:rPr>
                <w:i/>
                <w:sz w:val="20"/>
                <w:szCs w:val="20"/>
              </w:rPr>
              <w:t>-y</w:t>
            </w:r>
            <w:r>
              <w:rPr>
                <w:rFonts w:cs="Arial"/>
                <w:i/>
                <w:sz w:val="20"/>
                <w:szCs w:val="20"/>
              </w:rPr>
              <w:t>ō</w:t>
            </w:r>
            <w:r>
              <w:rPr>
                <w:i/>
                <w:sz w:val="20"/>
                <w:szCs w:val="20"/>
              </w:rPr>
              <w:t>shi</w:t>
            </w:r>
            <w:proofErr w:type="spellEnd"/>
          </w:p>
        </w:tc>
      </w:tr>
      <w:tr w:rsidR="00FB7EA7" w14:paraId="091BA3EC"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259C65D"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2B995647"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46C48D0" w14:textId="77777777" w:rsidR="00FB7EA7" w:rsidRDefault="00FB7EA7" w:rsidP="00743427">
            <w:pPr>
              <w:widowControl w:val="0"/>
              <w:spacing w:after="0"/>
              <w:ind w:left="284" w:hanging="284"/>
              <w:jc w:val="left"/>
              <w:rPr>
                <w:b/>
                <w:bCs/>
                <w:i/>
                <w:sz w:val="20"/>
                <w:szCs w:val="20"/>
              </w:rPr>
            </w:pPr>
            <w:r>
              <w:rPr>
                <w:b/>
                <w:bCs/>
                <w:i/>
                <w:sz w:val="20"/>
                <w:szCs w:val="20"/>
              </w:rPr>
              <w:t xml:space="preserve">Grammatik: </w:t>
            </w:r>
            <w:r>
              <w:rPr>
                <w:bCs/>
                <w:sz w:val="20"/>
                <w:szCs w:val="20"/>
              </w:rPr>
              <w:t xml:space="preserve">Nomen mit </w:t>
            </w:r>
            <w:proofErr w:type="spellStart"/>
            <w:r>
              <w:rPr>
                <w:bCs/>
                <w:sz w:val="20"/>
                <w:szCs w:val="20"/>
              </w:rPr>
              <w:t>desu</w:t>
            </w:r>
            <w:proofErr w:type="spellEnd"/>
            <w:r>
              <w:rPr>
                <w:bCs/>
                <w:sz w:val="20"/>
                <w:szCs w:val="20"/>
              </w:rPr>
              <w:t>, auch in negierter Form</w:t>
            </w:r>
          </w:p>
          <w:p w14:paraId="49321041" w14:textId="77777777" w:rsidR="00FB7EA7" w:rsidRDefault="00FB7EA7" w:rsidP="00743427">
            <w:pPr>
              <w:widowControl w:val="0"/>
              <w:spacing w:after="0"/>
              <w:ind w:left="284" w:hanging="284"/>
              <w:jc w:val="left"/>
              <w:rPr>
                <w:sz w:val="20"/>
                <w:szCs w:val="20"/>
              </w:rPr>
            </w:pPr>
            <w:r>
              <w:rPr>
                <w:b/>
                <w:bCs/>
                <w:i/>
                <w:sz w:val="20"/>
                <w:szCs w:val="20"/>
              </w:rPr>
              <w:t>Aussprache und Intonation:</w:t>
            </w:r>
            <w:r>
              <w:rPr>
                <w:b/>
                <w:bCs/>
                <w:sz w:val="20"/>
                <w:szCs w:val="20"/>
              </w:rPr>
              <w:t xml:space="preserve"> </w:t>
            </w:r>
            <w:r>
              <w:rPr>
                <w:bCs/>
                <w:color w:val="000000" w:themeColor="text1"/>
                <w:sz w:val="20"/>
                <w:szCs w:val="20"/>
              </w:rPr>
              <w:t xml:space="preserve">stimmhafte und stimmlose Laute; lange und kurze Vokale sowie Verdopplung von Konsonanten, </w:t>
            </w:r>
            <w:r>
              <w:rPr>
                <w:sz w:val="20"/>
                <w:szCs w:val="20"/>
              </w:rPr>
              <w:t>Satzmelodie bei Fragen, Aussagesätzen [und Aufforderungen]</w:t>
            </w:r>
          </w:p>
          <w:p w14:paraId="20A66C66" w14:textId="77777777" w:rsidR="00FB7EA7" w:rsidRDefault="00FB7EA7" w:rsidP="00743427">
            <w:pPr>
              <w:widowControl w:val="0"/>
              <w:spacing w:after="0"/>
              <w:ind w:left="284" w:hanging="284"/>
              <w:jc w:val="left"/>
              <w:rPr>
                <w:b/>
                <w:bCs/>
                <w:sz w:val="20"/>
                <w:szCs w:val="20"/>
                <w:u w:val="single"/>
              </w:rPr>
            </w:pPr>
            <w:r>
              <w:rPr>
                <w:b/>
                <w:bCs/>
                <w:i/>
                <w:sz w:val="20"/>
                <w:szCs w:val="20"/>
              </w:rPr>
              <w:t xml:space="preserve">TMK: </w:t>
            </w:r>
            <w:r>
              <w:rPr>
                <w:bCs/>
                <w:sz w:val="20"/>
                <w:szCs w:val="20"/>
                <w:u w:val="single"/>
              </w:rPr>
              <w:t>Zieltext</w:t>
            </w:r>
            <w:r>
              <w:rPr>
                <w:bCs/>
                <w:sz w:val="20"/>
                <w:szCs w:val="20"/>
              </w:rPr>
              <w:t>: Dialoge</w:t>
            </w:r>
          </w:p>
        </w:tc>
      </w:tr>
      <w:tr w:rsidR="00FB7EA7" w14:paraId="08888E41"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48FB7BD"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098E0ADA"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9C5F6C0" w14:textId="77777777" w:rsidR="00FB7EA7" w:rsidRDefault="00FB7EA7" w:rsidP="00743427">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Hiragana</w:t>
            </w:r>
            <w:r>
              <w:rPr>
                <w:color w:val="000000" w:themeColor="text1"/>
                <w:sz w:val="20"/>
                <w:szCs w:val="20"/>
              </w:rPr>
              <w:t xml:space="preserve"> und Vertiefung von Rechtschreibregeln, Demonstrativa (</w:t>
            </w:r>
            <w:proofErr w:type="spellStart"/>
            <w:r>
              <w:rPr>
                <w:color w:val="000000" w:themeColor="text1"/>
                <w:sz w:val="20"/>
                <w:szCs w:val="20"/>
              </w:rPr>
              <w:t>kore</w:t>
            </w:r>
            <w:proofErr w:type="spellEnd"/>
            <w:r>
              <w:rPr>
                <w:color w:val="000000" w:themeColor="text1"/>
                <w:sz w:val="20"/>
                <w:szCs w:val="20"/>
              </w:rPr>
              <w:t xml:space="preserve">, </w:t>
            </w:r>
            <w:proofErr w:type="spellStart"/>
            <w:r>
              <w:rPr>
                <w:color w:val="000000" w:themeColor="text1"/>
                <w:sz w:val="20"/>
                <w:szCs w:val="20"/>
              </w:rPr>
              <w:t>sore</w:t>
            </w:r>
            <w:proofErr w:type="spellEnd"/>
            <w:r>
              <w:rPr>
                <w:color w:val="000000" w:themeColor="text1"/>
                <w:sz w:val="20"/>
                <w:szCs w:val="20"/>
              </w:rPr>
              <w:t xml:space="preserve">, </w:t>
            </w:r>
            <w:proofErr w:type="spellStart"/>
            <w:r>
              <w:rPr>
                <w:color w:val="000000" w:themeColor="text1"/>
                <w:sz w:val="20"/>
                <w:szCs w:val="20"/>
              </w:rPr>
              <w:t>are</w:t>
            </w:r>
            <w:proofErr w:type="spellEnd"/>
            <w:r>
              <w:rPr>
                <w:color w:val="000000" w:themeColor="text1"/>
                <w:sz w:val="20"/>
                <w:szCs w:val="20"/>
              </w:rPr>
              <w:t xml:space="preserve">), erste Fragewörter </w:t>
            </w:r>
          </w:p>
          <w:p w14:paraId="3A982B39" w14:textId="77777777" w:rsidR="00FB7EA7" w:rsidRDefault="00FB7EA7" w:rsidP="00743427">
            <w:pPr>
              <w:widowControl w:val="0"/>
              <w:tabs>
                <w:tab w:val="left" w:pos="50"/>
              </w:tabs>
              <w:spacing w:after="0"/>
              <w:ind w:left="284" w:hanging="284"/>
              <w:rPr>
                <w:sz w:val="20"/>
                <w:szCs w:val="20"/>
              </w:rPr>
            </w:pPr>
            <w:r>
              <w:rPr>
                <w:b/>
                <w:sz w:val="20"/>
                <w:szCs w:val="20"/>
              </w:rPr>
              <w:t xml:space="preserve">Mögliche Umsetzung: </w:t>
            </w:r>
            <w:r>
              <w:rPr>
                <w:sz w:val="20"/>
                <w:szCs w:val="20"/>
              </w:rPr>
              <w:t>kurze Rollenspiele mit Realien (aus Deutschland und Japan)</w:t>
            </w:r>
          </w:p>
          <w:p w14:paraId="7ABEECC4" w14:textId="748CDB64" w:rsidR="00FB7EA7" w:rsidRDefault="00FB7EA7" w:rsidP="0074342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w:t>
            </w:r>
            <w:r w:rsidR="008C6494">
              <w:rPr>
                <w:rFonts w:cs="Arial"/>
                <w:sz w:val="20"/>
                <w:szCs w:val="20"/>
              </w:rPr>
              <w:t xml:space="preserve">(Dialog) </w:t>
            </w:r>
            <w:r>
              <w:rPr>
                <w:rFonts w:cs="Arial"/>
                <w:sz w:val="20"/>
                <w:szCs w:val="20"/>
              </w:rPr>
              <w:t xml:space="preserve">+ Hörverstehen + </w:t>
            </w:r>
            <w:proofErr w:type="spellStart"/>
            <w:r>
              <w:rPr>
                <w:rFonts w:cs="Arial"/>
                <w:sz w:val="20"/>
                <w:szCs w:val="20"/>
              </w:rPr>
              <w:t>Verfügen</w:t>
            </w:r>
            <w:proofErr w:type="spellEnd"/>
            <w:r>
              <w:rPr>
                <w:rFonts w:cs="Arial"/>
                <w:sz w:val="20"/>
                <w:szCs w:val="20"/>
              </w:rPr>
              <w:t xml:space="preserve"> über sprachliche Mittel</w:t>
            </w:r>
            <w:r w:rsidR="00CD440F">
              <w:rPr>
                <w:rFonts w:cs="Arial"/>
                <w:sz w:val="20"/>
                <w:szCs w:val="20"/>
              </w:rPr>
              <w:t>: Grammatik</w:t>
            </w:r>
          </w:p>
        </w:tc>
      </w:tr>
    </w:tbl>
    <w:p w14:paraId="2942F330" w14:textId="77777777" w:rsidR="00FB7EA7" w:rsidRDefault="00FB7EA7" w:rsidP="00FB7EA7"/>
    <w:p w14:paraId="08782F70" w14:textId="77777777" w:rsidR="00FB7EA7" w:rsidRDefault="00FB7EA7" w:rsidP="00FB7EA7">
      <w:pPr>
        <w:spacing w:after="0" w:line="240" w:lineRule="auto"/>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27B5A0B4"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05C09B9B" w14:textId="77777777" w:rsidR="00FB7EA7" w:rsidRDefault="00FB7EA7" w:rsidP="00743427">
            <w:pPr>
              <w:pageBreakBefore/>
              <w:widowControl w:val="0"/>
              <w:spacing w:after="0"/>
              <w:jc w:val="center"/>
              <w:rPr>
                <w:b/>
                <w:bCs/>
                <w:i/>
                <w:sz w:val="24"/>
                <w:szCs w:val="24"/>
              </w:rPr>
            </w:pPr>
            <w:r>
              <w:rPr>
                <w:b/>
                <w:bCs/>
                <w:sz w:val="24"/>
                <w:szCs w:val="24"/>
                <w:lang w:val="en-US" w:eastAsia="ja-JP"/>
              </w:rPr>
              <w:lastRenderedPageBreak/>
              <w:t xml:space="preserve">UV 7.4 </w:t>
            </w:r>
            <w:r>
              <w:rPr>
                <w:rFonts w:ascii="MS Gothic" w:eastAsia="MS Gothic" w:hAnsi="MS Gothic" w:cs="MS Gothic"/>
                <w:b/>
                <w:bCs/>
                <w:sz w:val="24"/>
                <w:szCs w:val="24"/>
                <w:lang w:val="en-US" w:eastAsia="ja-JP"/>
              </w:rPr>
              <w:t>あのかばんはだれのですか。</w:t>
            </w:r>
            <w:r>
              <w:rPr>
                <w:b/>
                <w:bCs/>
                <w:i/>
                <w:sz w:val="24"/>
                <w:szCs w:val="24"/>
              </w:rPr>
              <w:t>Wem gehört die Tasche dort drüben?</w:t>
            </w:r>
          </w:p>
          <w:p w14:paraId="491E3A76" w14:textId="5D7B989E" w:rsidR="00FB7EA7" w:rsidRDefault="00FB7EA7" w:rsidP="00CD440F">
            <w:pPr>
              <w:widowControl w:val="0"/>
              <w:spacing w:after="0"/>
              <w:jc w:val="center"/>
              <w:rPr>
                <w:rFonts w:cs="Arial"/>
              </w:rPr>
            </w:pPr>
            <w:r>
              <w:rPr>
                <w:bCs/>
                <w:sz w:val="24"/>
                <w:szCs w:val="24"/>
              </w:rPr>
              <w:t xml:space="preserve">Nähere Bestimmung und Zuordnung von Dingen (ca. </w:t>
            </w:r>
            <w:r w:rsidR="00CD440F">
              <w:rPr>
                <w:bCs/>
                <w:sz w:val="24"/>
                <w:szCs w:val="24"/>
              </w:rPr>
              <w:t>20</w:t>
            </w:r>
            <w:r>
              <w:rPr>
                <w:bCs/>
                <w:sz w:val="24"/>
                <w:szCs w:val="24"/>
              </w:rPr>
              <w:t xml:space="preserve"> U</w:t>
            </w:r>
            <w:r w:rsidR="00CD440F">
              <w:rPr>
                <w:bCs/>
                <w:sz w:val="24"/>
                <w:szCs w:val="24"/>
              </w:rPr>
              <w:t>-</w:t>
            </w:r>
            <w:proofErr w:type="spellStart"/>
            <w:r>
              <w:rPr>
                <w:bCs/>
                <w:sz w:val="24"/>
                <w:szCs w:val="24"/>
              </w:rPr>
              <w:t>std.</w:t>
            </w:r>
            <w:proofErr w:type="spellEnd"/>
            <w:r>
              <w:rPr>
                <w:bCs/>
                <w:sz w:val="24"/>
                <w:szCs w:val="24"/>
              </w:rPr>
              <w:t>)</w:t>
            </w:r>
          </w:p>
        </w:tc>
      </w:tr>
      <w:tr w:rsidR="00FB7EA7" w14:paraId="02AEBD3F"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DE2D914"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2A41B5B8"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49EB96F" w14:textId="77777777" w:rsidR="00FB7EA7" w:rsidRDefault="00FB7EA7" w:rsidP="00743427">
            <w:pPr>
              <w:widowControl w:val="0"/>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das Gespräch zu alltäglichen wie auch vertrauten Sachverhalten und Themen die Gesamtaussage, Hauptaussagen und wichtige Einzelinformationen entnehmen</w:t>
            </w:r>
          </w:p>
          <w:p w14:paraId="583C9CDC" w14:textId="77777777" w:rsidR="00FB7EA7" w:rsidRDefault="00FB7EA7" w:rsidP="00743427">
            <w:pPr>
              <w:widowControl w:val="0"/>
              <w:spacing w:after="0"/>
              <w:ind w:left="284" w:hanging="284"/>
              <w:jc w:val="left"/>
              <w:rPr>
                <w:sz w:val="20"/>
                <w:szCs w:val="20"/>
                <w:lang w:eastAsia="de-DE"/>
              </w:rPr>
            </w:pPr>
            <w:r>
              <w:rPr>
                <w:b/>
                <w:i/>
                <w:sz w:val="20"/>
                <w:szCs w:val="20"/>
                <w:lang w:eastAsia="de-DE"/>
              </w:rPr>
              <w:t>Sprechen –</w:t>
            </w:r>
            <w:r>
              <w:rPr>
                <w:b/>
                <w:bCs/>
                <w:i/>
                <w:iCs/>
                <w:sz w:val="20"/>
                <w:szCs w:val="20"/>
                <w:lang w:eastAsia="de-DE"/>
              </w:rPr>
              <w:t xml:space="preserve"> an Gesprächen teilnehmen:</w:t>
            </w:r>
            <w:r>
              <w:rPr>
                <w:sz w:val="20"/>
                <w:szCs w:val="20"/>
                <w:lang w:eastAsia="de-DE"/>
              </w:rPr>
              <w:t xml:space="preserve"> in alltäglichen Gesprächssituationen ihre Redeabsicht verwirklichen und auf einfache Weise interagieren</w:t>
            </w:r>
          </w:p>
          <w:p w14:paraId="285A83F9" w14:textId="77777777" w:rsidR="00FB7EA7" w:rsidRDefault="00FB7EA7" w:rsidP="00743427">
            <w:pPr>
              <w:widowControl w:val="0"/>
              <w:spacing w:after="0"/>
              <w:ind w:left="284" w:hanging="284"/>
              <w:jc w:val="left"/>
              <w:rPr>
                <w:b/>
                <w:i/>
                <w:sz w:val="20"/>
                <w:szCs w:val="20"/>
                <w:lang w:eastAsia="de-DE"/>
              </w:rPr>
            </w:pPr>
            <w:r>
              <w:rPr>
                <w:b/>
                <w:i/>
                <w:sz w:val="20"/>
                <w:szCs w:val="20"/>
                <w:lang w:eastAsia="de-DE"/>
              </w:rPr>
              <w:t xml:space="preserve">Schriftzeichen und Orthografie: </w:t>
            </w:r>
            <w:r>
              <w:rPr>
                <w:sz w:val="20"/>
                <w:szCs w:val="20"/>
                <w:lang w:eastAsia="de-DE"/>
              </w:rPr>
              <w:t xml:space="preserve">die Silbenalphabete Hiragana und Katakana [sowie grundlegende Kanji] unter Berücksichtigung der Strichzahl, -folge, und -richtung in einem lesbaren Schriftbild weitgehend richtig schreiben, auch in </w:t>
            </w:r>
            <w:proofErr w:type="spellStart"/>
            <w:r>
              <w:rPr>
                <w:i/>
                <w:sz w:val="20"/>
                <w:szCs w:val="20"/>
                <w:lang w:eastAsia="de-DE"/>
              </w:rPr>
              <w:t>genkō-yōshi</w:t>
            </w:r>
            <w:proofErr w:type="spellEnd"/>
          </w:p>
          <w:p w14:paraId="3385ACC4" w14:textId="77777777" w:rsidR="00FB7EA7" w:rsidRDefault="00FB7EA7" w:rsidP="00743427">
            <w:pPr>
              <w:widowControl w:val="0"/>
              <w:spacing w:after="0"/>
              <w:ind w:left="284" w:hanging="284"/>
              <w:jc w:val="left"/>
              <w:rPr>
                <w:rFonts w:cs="Arial"/>
                <w:sz w:val="20"/>
                <w:szCs w:val="20"/>
              </w:rPr>
            </w:pPr>
            <w:r>
              <w:rPr>
                <w:b/>
                <w:bCs/>
                <w:i/>
                <w:sz w:val="20"/>
                <w:szCs w:val="20"/>
                <w:lang w:eastAsia="de-DE"/>
              </w:rPr>
              <w:t>Sprachlernkompetenz:</w:t>
            </w:r>
            <w:r>
              <w:rPr>
                <w:rFonts w:cs="Arial"/>
                <w:sz w:val="20"/>
                <w:szCs w:val="20"/>
              </w:rPr>
              <w:t xml:space="preserve"> elementare Formen der Wort- und Zeichenschatzarbeit einsetzen</w:t>
            </w:r>
          </w:p>
        </w:tc>
      </w:tr>
      <w:tr w:rsidR="00FB7EA7" w14:paraId="30C38A87"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35E51781"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2136FE59"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8A62EA4" w14:textId="77777777" w:rsidR="00FB7EA7" w:rsidRDefault="00FB7EA7" w:rsidP="00743427">
            <w:pPr>
              <w:widowControl w:val="0"/>
              <w:spacing w:after="0"/>
              <w:ind w:left="284" w:hanging="284"/>
              <w:jc w:val="left"/>
              <w:rPr>
                <w:b/>
                <w:bCs/>
                <w:sz w:val="20"/>
                <w:szCs w:val="20"/>
                <w:u w:val="single"/>
              </w:rPr>
            </w:pPr>
            <w:r>
              <w:rPr>
                <w:b/>
                <w:bCs/>
                <w:i/>
                <w:sz w:val="20"/>
                <w:szCs w:val="20"/>
              </w:rPr>
              <w:t>Grammatik:</w:t>
            </w:r>
            <w:r>
              <w:rPr>
                <w:b/>
                <w:bCs/>
                <w:sz w:val="20"/>
                <w:szCs w:val="20"/>
              </w:rPr>
              <w:t xml:space="preserve"> </w:t>
            </w:r>
            <w:r>
              <w:rPr>
                <w:bCs/>
                <w:sz w:val="20"/>
                <w:szCs w:val="20"/>
              </w:rPr>
              <w:t>grundlegende Partikeln (in Auswahl)</w:t>
            </w:r>
          </w:p>
          <w:p w14:paraId="7A581BFF" w14:textId="7FB8A1E1" w:rsidR="00FB7EA7" w:rsidRDefault="00FB7EA7" w:rsidP="00301131">
            <w:pPr>
              <w:widowControl w:val="0"/>
              <w:spacing w:after="0"/>
              <w:ind w:left="284" w:hanging="284"/>
              <w:jc w:val="left"/>
              <w:rPr>
                <w:b/>
                <w:bCs/>
                <w:sz w:val="20"/>
                <w:szCs w:val="20"/>
                <w:u w:val="single"/>
              </w:rPr>
            </w:pPr>
            <w:r>
              <w:rPr>
                <w:b/>
                <w:bCs/>
                <w:i/>
                <w:sz w:val="20"/>
                <w:szCs w:val="20"/>
              </w:rPr>
              <w:t xml:space="preserve">TMK </w:t>
            </w:r>
            <w:r>
              <w:rPr>
                <w:bCs/>
                <w:sz w:val="20"/>
                <w:szCs w:val="20"/>
                <w:u w:val="single"/>
              </w:rPr>
              <w:t>Zieltext:</w:t>
            </w:r>
            <w:r>
              <w:rPr>
                <w:bCs/>
                <w:sz w:val="20"/>
                <w:szCs w:val="20"/>
              </w:rPr>
              <w:t xml:space="preserve"> Dialoge</w:t>
            </w:r>
            <w:r w:rsidR="00CD440F">
              <w:rPr>
                <w:bCs/>
                <w:sz w:val="20"/>
                <w:szCs w:val="20"/>
              </w:rPr>
              <w:t xml:space="preserve"> </w:t>
            </w:r>
            <w:r w:rsidR="00301131">
              <w:rPr>
                <w:bCs/>
                <w:sz w:val="20"/>
                <w:szCs w:val="20"/>
              </w:rPr>
              <w:t>(szenische Darstellungen)</w:t>
            </w:r>
          </w:p>
        </w:tc>
      </w:tr>
      <w:tr w:rsidR="00FB7EA7" w14:paraId="0442607E"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5C867C9"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2FEF8935"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17C666B" w14:textId="77777777" w:rsidR="00FB7EA7" w:rsidRDefault="00FB7EA7" w:rsidP="00743427">
            <w:pPr>
              <w:widowControl w:val="0"/>
              <w:tabs>
                <w:tab w:val="left" w:pos="50"/>
              </w:tabs>
              <w:spacing w:after="0"/>
              <w:ind w:left="284" w:hanging="284"/>
              <w:rPr>
                <w:b/>
                <w:sz w:val="20"/>
                <w:szCs w:val="20"/>
              </w:rPr>
            </w:pPr>
            <w:r>
              <w:rPr>
                <w:b/>
                <w:sz w:val="20"/>
                <w:szCs w:val="20"/>
              </w:rPr>
              <w:t>Hinweis:</w:t>
            </w:r>
            <w:r>
              <w:rPr>
                <w:sz w:val="20"/>
                <w:szCs w:val="20"/>
              </w:rPr>
              <w:t xml:space="preserve"> Einführung (1) des Silbenalphabets Katakana, Demonstrativa (</w:t>
            </w:r>
            <w:proofErr w:type="spellStart"/>
            <w:r>
              <w:rPr>
                <w:sz w:val="20"/>
                <w:szCs w:val="20"/>
              </w:rPr>
              <w:t>kono</w:t>
            </w:r>
            <w:proofErr w:type="spellEnd"/>
            <w:r>
              <w:rPr>
                <w:sz w:val="20"/>
                <w:szCs w:val="20"/>
              </w:rPr>
              <w:t xml:space="preserve">, </w:t>
            </w:r>
            <w:proofErr w:type="spellStart"/>
            <w:r>
              <w:rPr>
                <w:sz w:val="20"/>
                <w:szCs w:val="20"/>
              </w:rPr>
              <w:t>sono</w:t>
            </w:r>
            <w:proofErr w:type="spellEnd"/>
            <w:r>
              <w:rPr>
                <w:sz w:val="20"/>
                <w:szCs w:val="20"/>
              </w:rPr>
              <w:t xml:space="preserve">, </w:t>
            </w:r>
            <w:proofErr w:type="spellStart"/>
            <w:r>
              <w:rPr>
                <w:sz w:val="20"/>
                <w:szCs w:val="20"/>
              </w:rPr>
              <w:t>ano</w:t>
            </w:r>
            <w:proofErr w:type="spellEnd"/>
            <w:r>
              <w:rPr>
                <w:sz w:val="20"/>
                <w:szCs w:val="20"/>
              </w:rPr>
              <w:t>), weitere Fragewörter</w:t>
            </w:r>
          </w:p>
          <w:p w14:paraId="1C71C388" w14:textId="77777777" w:rsidR="00FB7EA7" w:rsidRDefault="00FB7EA7" w:rsidP="00743427">
            <w:pPr>
              <w:widowControl w:val="0"/>
              <w:tabs>
                <w:tab w:val="left" w:pos="50"/>
              </w:tabs>
              <w:spacing w:after="0"/>
              <w:ind w:left="284" w:hanging="284"/>
              <w:rPr>
                <w:sz w:val="20"/>
                <w:szCs w:val="20"/>
              </w:rPr>
            </w:pPr>
            <w:r>
              <w:rPr>
                <w:b/>
                <w:sz w:val="20"/>
                <w:szCs w:val="20"/>
              </w:rPr>
              <w:t xml:space="preserve">Mögliche Umsetzung: </w:t>
            </w:r>
            <w:r>
              <w:rPr>
                <w:sz w:val="20"/>
                <w:szCs w:val="20"/>
              </w:rPr>
              <w:t>szenisches Spiel mit Realien (aus Deutschland und Japan)</w:t>
            </w:r>
          </w:p>
          <w:p w14:paraId="5366F5C6" w14:textId="77777777" w:rsidR="00FB7EA7" w:rsidRDefault="00FB7EA7" w:rsidP="0074342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Hörverstehen + </w:t>
            </w:r>
            <w:proofErr w:type="spellStart"/>
            <w:r>
              <w:rPr>
                <w:rFonts w:cs="Arial"/>
                <w:sz w:val="20"/>
                <w:szCs w:val="20"/>
              </w:rPr>
              <w:t>Verfügen</w:t>
            </w:r>
            <w:proofErr w:type="spellEnd"/>
            <w:r>
              <w:rPr>
                <w:rFonts w:cs="Arial"/>
                <w:sz w:val="20"/>
                <w:szCs w:val="20"/>
              </w:rPr>
              <w:t xml:space="preserve"> über sprachliche Mittel</w:t>
            </w:r>
          </w:p>
        </w:tc>
      </w:tr>
    </w:tbl>
    <w:p w14:paraId="136F7100" w14:textId="77777777" w:rsidR="00FB7EA7" w:rsidRDefault="00FB7EA7" w:rsidP="00FB7EA7"/>
    <w:p w14:paraId="354ED010" w14:textId="77777777" w:rsidR="00FB7EA7" w:rsidRDefault="00FB7EA7" w:rsidP="00FB7EA7">
      <w:pPr>
        <w:spacing w:after="0" w:line="240" w:lineRule="auto"/>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71A57828"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2B90BF18" w14:textId="77777777" w:rsidR="00FB7EA7" w:rsidRDefault="00FB7EA7" w:rsidP="00743427">
            <w:pPr>
              <w:pageBreakBefore/>
              <w:widowControl w:val="0"/>
              <w:spacing w:after="0"/>
              <w:jc w:val="center"/>
              <w:rPr>
                <w:b/>
                <w:bCs/>
                <w:i/>
                <w:sz w:val="24"/>
                <w:szCs w:val="24"/>
              </w:rPr>
            </w:pPr>
            <w:r>
              <w:rPr>
                <w:b/>
                <w:bCs/>
                <w:sz w:val="24"/>
                <w:szCs w:val="24"/>
                <w:lang w:val="en-US" w:eastAsia="ja-JP"/>
              </w:rPr>
              <w:lastRenderedPageBreak/>
              <w:t xml:space="preserve">UV 7.5 </w:t>
            </w:r>
            <w:r>
              <w:rPr>
                <w:rFonts w:ascii="MS Gothic" w:eastAsia="MS Gothic" w:hAnsi="MS Gothic" w:cs="MS Gothic"/>
                <w:b/>
                <w:bCs/>
                <w:sz w:val="24"/>
                <w:szCs w:val="24"/>
                <w:lang w:eastAsia="ja-JP"/>
              </w:rPr>
              <w:t>それはいくらですか</w:t>
            </w:r>
            <w:r>
              <w:rPr>
                <w:b/>
                <w:bCs/>
                <w:sz w:val="24"/>
                <w:szCs w:val="24"/>
                <w:lang w:val="en-US" w:eastAsia="ja-JP"/>
              </w:rPr>
              <w:t>。</w:t>
            </w:r>
            <w:r>
              <w:rPr>
                <w:b/>
                <w:bCs/>
                <w:sz w:val="24"/>
                <w:szCs w:val="24"/>
                <w:lang w:eastAsia="ja-JP"/>
              </w:rPr>
              <w:t>Wie viel kostet das da?</w:t>
            </w:r>
          </w:p>
          <w:p w14:paraId="6AFFC7EB" w14:textId="6E415AA3" w:rsidR="00FB7EA7" w:rsidRDefault="00FB7EA7" w:rsidP="00301131">
            <w:pPr>
              <w:widowControl w:val="0"/>
              <w:spacing w:after="0"/>
              <w:jc w:val="center"/>
              <w:rPr>
                <w:rFonts w:cs="Arial"/>
                <w:sz w:val="24"/>
                <w:szCs w:val="24"/>
              </w:rPr>
            </w:pPr>
            <w:r>
              <w:rPr>
                <w:bCs/>
                <w:sz w:val="24"/>
                <w:szCs w:val="24"/>
              </w:rPr>
              <w:t xml:space="preserve">Einkaufssituationen (ca. </w:t>
            </w:r>
            <w:r w:rsidR="00301131">
              <w:rPr>
                <w:bCs/>
                <w:sz w:val="24"/>
                <w:szCs w:val="24"/>
              </w:rPr>
              <w:t>20</w:t>
            </w:r>
            <w:r>
              <w:rPr>
                <w:bCs/>
                <w:sz w:val="24"/>
                <w:szCs w:val="24"/>
              </w:rPr>
              <w:t xml:space="preserve"> U</w:t>
            </w:r>
            <w:r w:rsidR="00301131">
              <w:rPr>
                <w:bCs/>
                <w:sz w:val="24"/>
                <w:szCs w:val="24"/>
              </w:rPr>
              <w:t>-</w:t>
            </w:r>
            <w:proofErr w:type="spellStart"/>
            <w:r>
              <w:rPr>
                <w:bCs/>
                <w:sz w:val="24"/>
                <w:szCs w:val="24"/>
              </w:rPr>
              <w:t>std.</w:t>
            </w:r>
            <w:proofErr w:type="spellEnd"/>
            <w:r>
              <w:rPr>
                <w:bCs/>
                <w:sz w:val="24"/>
                <w:szCs w:val="24"/>
              </w:rPr>
              <w:t>)</w:t>
            </w:r>
          </w:p>
        </w:tc>
      </w:tr>
      <w:tr w:rsidR="00FB7EA7" w14:paraId="2CA01A91"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73FF850C"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6F1C0AB3"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527F43C" w14:textId="77777777" w:rsidR="00FB7EA7" w:rsidRDefault="00FB7EA7" w:rsidP="00743427">
            <w:pPr>
              <w:widowControl w:val="0"/>
              <w:spacing w:after="0"/>
              <w:ind w:left="284" w:hanging="284"/>
              <w:jc w:val="left"/>
              <w:rPr>
                <w:bCs/>
                <w:iCs/>
                <w:sz w:val="20"/>
                <w:szCs w:val="20"/>
                <w:lang w:eastAsia="de-DE"/>
              </w:rPr>
            </w:pPr>
            <w:r>
              <w:rPr>
                <w:b/>
                <w:i/>
                <w:sz w:val="20"/>
                <w:szCs w:val="20"/>
                <w:lang w:eastAsia="de-DE"/>
              </w:rPr>
              <w:t xml:space="preserve">Leseverstehen: </w:t>
            </w:r>
            <w:r>
              <w:rPr>
                <w:bCs/>
                <w:iCs/>
                <w:sz w:val="20"/>
                <w:szCs w:val="20"/>
                <w:lang w:eastAsia="de-DE"/>
              </w:rPr>
              <w:t>klar und einfach strukturierten Lesetexten ihre Gesamtaussage, Hauptaussagen und wichtige Einzelinformationen entnehmen</w:t>
            </w:r>
          </w:p>
          <w:p w14:paraId="38D1672E" w14:textId="77777777" w:rsidR="00FB7EA7" w:rsidRDefault="00FB7EA7" w:rsidP="00743427">
            <w:pPr>
              <w:widowControl w:val="0"/>
              <w:spacing w:after="0"/>
              <w:ind w:left="284" w:hanging="284"/>
              <w:jc w:val="left"/>
              <w:rPr>
                <w:sz w:val="20"/>
                <w:szCs w:val="20"/>
                <w:lang w:eastAsia="de-DE"/>
              </w:rPr>
            </w:pPr>
            <w:r>
              <w:rPr>
                <w:b/>
                <w:i/>
                <w:sz w:val="20"/>
                <w:szCs w:val="20"/>
                <w:lang w:eastAsia="de-DE"/>
              </w:rPr>
              <w:t>Sprechen –</w:t>
            </w:r>
            <w:r>
              <w:rPr>
                <w:b/>
                <w:bCs/>
                <w:i/>
                <w:iCs/>
                <w:sz w:val="20"/>
                <w:szCs w:val="20"/>
                <w:lang w:eastAsia="de-DE"/>
              </w:rPr>
              <w:t xml:space="preserve"> an Gesprächen teilnehmen:</w:t>
            </w:r>
            <w:r>
              <w:rPr>
                <w:sz w:val="20"/>
                <w:szCs w:val="20"/>
                <w:lang w:eastAsia="de-DE"/>
              </w:rPr>
              <w:t xml:space="preserve"> sich in unterschiedlichen Rollen unter Berücksichtigung der japanischen Gesprächskonventionen an Gesprächen beteiligen</w:t>
            </w:r>
          </w:p>
          <w:p w14:paraId="020C527B" w14:textId="77777777" w:rsidR="00301131" w:rsidRPr="00301131" w:rsidRDefault="00301131" w:rsidP="00301131">
            <w:pPr>
              <w:widowControl w:val="0"/>
              <w:spacing w:after="0"/>
              <w:ind w:left="284" w:hanging="284"/>
              <w:jc w:val="left"/>
              <w:rPr>
                <w:bCs/>
                <w:iCs/>
                <w:sz w:val="20"/>
                <w:szCs w:val="20"/>
                <w:lang w:eastAsia="de-DE"/>
              </w:rPr>
            </w:pPr>
            <w:r>
              <w:rPr>
                <w:b/>
                <w:bCs/>
                <w:i/>
                <w:iCs/>
                <w:sz w:val="20"/>
                <w:szCs w:val="20"/>
                <w:lang w:eastAsia="de-DE"/>
              </w:rPr>
              <w:t xml:space="preserve">Schreiben: </w:t>
            </w:r>
            <w:r>
              <w:rPr>
                <w:bCs/>
                <w:iCs/>
                <w:sz w:val="20"/>
                <w:szCs w:val="20"/>
                <w:lang w:eastAsia="de-DE"/>
              </w:rPr>
              <w:t>in vertrauten Alltagssituationen schriftlich kommunizieren</w:t>
            </w:r>
          </w:p>
          <w:p w14:paraId="54703131" w14:textId="091B21F2" w:rsidR="00FB7EA7" w:rsidRDefault="00FB7EA7" w:rsidP="00743427">
            <w:pPr>
              <w:widowControl w:val="0"/>
              <w:spacing w:after="0"/>
              <w:ind w:left="284" w:hanging="284"/>
              <w:jc w:val="left"/>
              <w:rPr>
                <w:sz w:val="20"/>
                <w:szCs w:val="20"/>
                <w:lang w:eastAsia="de-DE"/>
              </w:rPr>
            </w:pPr>
            <w:r>
              <w:rPr>
                <w:b/>
                <w:bCs/>
                <w:i/>
                <w:iCs/>
                <w:sz w:val="20"/>
                <w:szCs w:val="20"/>
                <w:lang w:eastAsia="de-DE"/>
              </w:rPr>
              <w:t>Sprachmittlung</w:t>
            </w:r>
            <w:r>
              <w:rPr>
                <w:sz w:val="20"/>
                <w:szCs w:val="20"/>
                <w:lang w:eastAsia="de-DE"/>
              </w:rPr>
              <w:t xml:space="preserve">: </w:t>
            </w:r>
            <w:r>
              <w:rPr>
                <w:sz w:val="20"/>
                <w:szCs w:val="20"/>
              </w:rPr>
              <w:t>auf der Grundlage ihrer bereits vorhandenen interkulturellen Kompetenz wesentliche Textinformationen weitgehend adressatengerecht wiedergeben und bei Bedarf ergänzen</w:t>
            </w:r>
          </w:p>
        </w:tc>
      </w:tr>
      <w:tr w:rsidR="00FB7EA7" w14:paraId="4873281C"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1D3766E"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2E55D680"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04D6A553" w14:textId="77777777" w:rsidR="00FB7EA7" w:rsidRDefault="00FB7EA7" w:rsidP="00743427">
            <w:pPr>
              <w:widowControl w:val="0"/>
              <w:spacing w:after="0"/>
              <w:ind w:left="284" w:hanging="284"/>
              <w:jc w:val="left"/>
              <w:rPr>
                <w:bCs/>
                <w:sz w:val="20"/>
                <w:szCs w:val="20"/>
              </w:rPr>
            </w:pPr>
            <w:r>
              <w:rPr>
                <w:b/>
                <w:bCs/>
                <w:i/>
                <w:sz w:val="20"/>
                <w:szCs w:val="20"/>
              </w:rPr>
              <w:t>Grammatik:</w:t>
            </w:r>
            <w:r>
              <w:rPr>
                <w:b/>
                <w:bCs/>
                <w:sz w:val="20"/>
                <w:szCs w:val="20"/>
              </w:rPr>
              <w:t xml:space="preserve"> </w:t>
            </w:r>
            <w:proofErr w:type="spellStart"/>
            <w:r>
              <w:rPr>
                <w:bCs/>
                <w:sz w:val="20"/>
                <w:szCs w:val="20"/>
              </w:rPr>
              <w:t>sino</w:t>
            </w:r>
            <w:proofErr w:type="spellEnd"/>
            <w:r>
              <w:rPr>
                <w:bCs/>
                <w:sz w:val="20"/>
                <w:szCs w:val="20"/>
              </w:rPr>
              <w:t>-japanische Zahlen</w:t>
            </w:r>
          </w:p>
          <w:p w14:paraId="39910AE3" w14:textId="77777777" w:rsidR="00FB7EA7" w:rsidRDefault="00FB7EA7" w:rsidP="00743427">
            <w:pPr>
              <w:widowControl w:val="0"/>
              <w:spacing w:after="0"/>
              <w:ind w:left="284" w:hanging="284"/>
              <w:jc w:val="left"/>
              <w:rPr>
                <w:b/>
                <w:bCs/>
                <w:i/>
                <w:sz w:val="20"/>
                <w:szCs w:val="20"/>
              </w:rPr>
            </w:pPr>
            <w:r>
              <w:rPr>
                <w:b/>
                <w:bCs/>
                <w:i/>
                <w:sz w:val="20"/>
                <w:szCs w:val="20"/>
              </w:rPr>
              <w:t>IKK:</w:t>
            </w:r>
            <w:r>
              <w:rPr>
                <w:bCs/>
                <w:sz w:val="20"/>
                <w:szCs w:val="20"/>
              </w:rPr>
              <w:t xml:space="preserve"> Freizeitgestaltung: Einkaufen, Essen</w:t>
            </w:r>
          </w:p>
          <w:p w14:paraId="0C5B86FA" w14:textId="2F7C2964" w:rsidR="00FB7EA7" w:rsidRDefault="00FB7EA7" w:rsidP="00743427">
            <w:pPr>
              <w:widowControl w:val="0"/>
              <w:spacing w:after="0"/>
              <w:ind w:left="284" w:hanging="284"/>
              <w:jc w:val="left"/>
              <w:rPr>
                <w:b/>
                <w:bCs/>
                <w:sz w:val="20"/>
                <w:szCs w:val="20"/>
                <w:u w:val="single"/>
              </w:rPr>
            </w:pPr>
            <w:r>
              <w:rPr>
                <w:b/>
                <w:bCs/>
                <w:i/>
                <w:sz w:val="20"/>
                <w:szCs w:val="20"/>
              </w:rPr>
              <w:t>TMK:</w:t>
            </w:r>
            <w:r>
              <w:rPr>
                <w:bCs/>
                <w:sz w:val="20"/>
                <w:szCs w:val="20"/>
              </w:rPr>
              <w:t xml:space="preserve"> </w:t>
            </w:r>
            <w:r>
              <w:rPr>
                <w:bCs/>
                <w:sz w:val="20"/>
                <w:szCs w:val="20"/>
                <w:u w:val="single"/>
              </w:rPr>
              <w:t>Ausgangtexte:</w:t>
            </w:r>
            <w:r>
              <w:rPr>
                <w:bCs/>
                <w:sz w:val="20"/>
                <w:szCs w:val="20"/>
              </w:rPr>
              <w:t xml:space="preserve"> Werbe- und Informationstexte aus dem öffentlichen Raum; </w:t>
            </w:r>
            <w:r>
              <w:rPr>
                <w:bCs/>
                <w:sz w:val="20"/>
                <w:szCs w:val="20"/>
                <w:u w:val="single"/>
              </w:rPr>
              <w:t>Zieltext:</w:t>
            </w:r>
            <w:r>
              <w:rPr>
                <w:bCs/>
                <w:sz w:val="20"/>
                <w:szCs w:val="20"/>
              </w:rPr>
              <w:t xml:space="preserve"> Dialoge</w:t>
            </w:r>
            <w:r w:rsidR="00301131">
              <w:rPr>
                <w:bCs/>
                <w:sz w:val="20"/>
                <w:szCs w:val="20"/>
              </w:rPr>
              <w:t>, persönliche Nachrichten</w:t>
            </w:r>
            <w:r>
              <w:rPr>
                <w:bCs/>
                <w:sz w:val="20"/>
                <w:szCs w:val="20"/>
                <w:u w:val="single"/>
              </w:rPr>
              <w:t xml:space="preserve"> </w:t>
            </w:r>
          </w:p>
        </w:tc>
      </w:tr>
      <w:tr w:rsidR="00FB7EA7" w14:paraId="1E058F2C"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E12B063"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577CE3F6"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6525038" w14:textId="77777777" w:rsidR="00FB7EA7" w:rsidRDefault="00FB7EA7" w:rsidP="00743427">
            <w:pPr>
              <w:widowControl w:val="0"/>
              <w:tabs>
                <w:tab w:val="left" w:pos="50"/>
              </w:tabs>
              <w:spacing w:after="0"/>
              <w:ind w:left="284" w:hanging="284"/>
              <w:rPr>
                <w:sz w:val="20"/>
                <w:szCs w:val="20"/>
              </w:rPr>
            </w:pPr>
            <w:r>
              <w:rPr>
                <w:b/>
                <w:sz w:val="20"/>
                <w:szCs w:val="20"/>
              </w:rPr>
              <w:t>Hinweis:</w:t>
            </w:r>
            <w:r>
              <w:rPr>
                <w:sz w:val="20"/>
                <w:szCs w:val="20"/>
              </w:rPr>
              <w:t xml:space="preserve"> Einführung (2) des Silbenalphabets Katakana, Zahlenraum bis 10.000</w:t>
            </w:r>
          </w:p>
          <w:p w14:paraId="2EDC47E4" w14:textId="77777777" w:rsidR="00FB7EA7" w:rsidRDefault="00FB7EA7" w:rsidP="00743427">
            <w:pPr>
              <w:widowControl w:val="0"/>
              <w:tabs>
                <w:tab w:val="left" w:pos="50"/>
              </w:tabs>
              <w:spacing w:after="0"/>
              <w:ind w:left="284" w:hanging="284"/>
              <w:rPr>
                <w:sz w:val="20"/>
                <w:szCs w:val="20"/>
              </w:rPr>
            </w:pPr>
            <w:r>
              <w:rPr>
                <w:b/>
                <w:sz w:val="20"/>
                <w:szCs w:val="20"/>
              </w:rPr>
              <w:t>Mögliche Umsetzung:</w:t>
            </w:r>
            <w:r>
              <w:rPr>
                <w:sz w:val="20"/>
                <w:szCs w:val="20"/>
              </w:rPr>
              <w:t xml:space="preserve"> authentisches Material (auch in Katakana), z.B. Werbeflyer, Prospekte, ausgewählte Websites eines Onlineshops für japanische Produkte, (virtueller) Besuch eines japanischen Supermarkts</w:t>
            </w:r>
          </w:p>
          <w:p w14:paraId="53BEBD9C" w14:textId="1B282516" w:rsidR="00FB7EA7" w:rsidRDefault="00FB7EA7" w:rsidP="0074342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 xml:space="preserve">Schreiben + Sprachmittlung + </w:t>
            </w:r>
            <w:proofErr w:type="spellStart"/>
            <w:r>
              <w:rPr>
                <w:rFonts w:cs="Arial"/>
                <w:sz w:val="20"/>
                <w:szCs w:val="20"/>
              </w:rPr>
              <w:t>Verfügen</w:t>
            </w:r>
            <w:proofErr w:type="spellEnd"/>
            <w:r>
              <w:rPr>
                <w:rFonts w:cs="Arial"/>
                <w:sz w:val="20"/>
                <w:szCs w:val="20"/>
              </w:rPr>
              <w:t xml:space="preserve"> über sprachliche Mittel</w:t>
            </w:r>
            <w:r w:rsidR="00301131">
              <w:rPr>
                <w:rFonts w:cs="Arial"/>
                <w:sz w:val="20"/>
                <w:szCs w:val="20"/>
              </w:rPr>
              <w:t>: Grammatik</w:t>
            </w:r>
          </w:p>
        </w:tc>
      </w:tr>
    </w:tbl>
    <w:p w14:paraId="6D42297C" w14:textId="77777777" w:rsidR="00FB7EA7" w:rsidRDefault="00FB7EA7" w:rsidP="00FB7EA7"/>
    <w:p w14:paraId="1E3E6113" w14:textId="77777777" w:rsidR="00FB7EA7" w:rsidRDefault="00FB7EA7" w:rsidP="00FB7EA7">
      <w:pPr>
        <w:spacing w:after="0" w:line="240" w:lineRule="auto"/>
        <w:jc w:val="left"/>
      </w:pPr>
      <w:r>
        <w:br w:type="page"/>
      </w:r>
    </w:p>
    <w:tbl>
      <w:tblPr>
        <w:tblW w:w="5000" w:type="pct"/>
        <w:tblInd w:w="-5" w:type="dxa"/>
        <w:tblLayout w:type="fixed"/>
        <w:tblCellMar>
          <w:top w:w="108" w:type="dxa"/>
          <w:bottom w:w="108" w:type="dxa"/>
        </w:tblCellMar>
        <w:tblLook w:val="00A0" w:firstRow="1" w:lastRow="0" w:firstColumn="1" w:lastColumn="0" w:noHBand="0" w:noVBand="0"/>
      </w:tblPr>
      <w:tblGrid>
        <w:gridCol w:w="9059"/>
      </w:tblGrid>
      <w:tr w:rsidR="00FB7EA7" w14:paraId="19C4C49D" w14:textId="77777777" w:rsidTr="00743427">
        <w:trPr>
          <w:trHeight w:val="320"/>
        </w:trPr>
        <w:tc>
          <w:tcPr>
            <w:tcW w:w="9923" w:type="dxa"/>
            <w:tcBorders>
              <w:top w:val="single" w:sz="4" w:space="0" w:color="000000"/>
              <w:left w:val="single" w:sz="4" w:space="0" w:color="000000"/>
              <w:bottom w:val="single" w:sz="4" w:space="0" w:color="000000"/>
              <w:right w:val="single" w:sz="4" w:space="0" w:color="000000"/>
            </w:tcBorders>
            <w:shd w:val="clear" w:color="auto" w:fill="D9D9D9"/>
          </w:tcPr>
          <w:p w14:paraId="5A1EE673" w14:textId="77777777" w:rsidR="00FB7EA7" w:rsidRDefault="00FB7EA7" w:rsidP="00743427">
            <w:pPr>
              <w:pageBreakBefore/>
              <w:widowControl w:val="0"/>
              <w:spacing w:after="0"/>
              <w:jc w:val="center"/>
              <w:rPr>
                <w:rFonts w:cs="Arial"/>
                <w:b/>
                <w:bCs/>
                <w:i/>
                <w:iCs/>
                <w:sz w:val="24"/>
                <w:szCs w:val="24"/>
              </w:rPr>
            </w:pPr>
            <w:r>
              <w:rPr>
                <w:b/>
                <w:bCs/>
                <w:sz w:val="24"/>
                <w:szCs w:val="24"/>
                <w:lang w:val="en-US" w:eastAsia="ja-JP"/>
              </w:rPr>
              <w:lastRenderedPageBreak/>
              <w:t xml:space="preserve">UV 7.6 </w:t>
            </w:r>
            <w:r>
              <w:rPr>
                <w:rFonts w:ascii="MS Gothic" w:eastAsia="MS Gothic" w:hAnsi="MS Gothic" w:cs="MS Gothic"/>
                <w:b/>
                <w:bCs/>
                <w:sz w:val="24"/>
                <w:szCs w:val="24"/>
                <w:lang w:eastAsia="ja-JP"/>
              </w:rPr>
              <w:t>まいにちなにをしますか。</w:t>
            </w:r>
            <w:r>
              <w:rPr>
                <w:rFonts w:cs="Arial"/>
                <w:b/>
                <w:bCs/>
                <w:i/>
                <w:iCs/>
                <w:sz w:val="24"/>
                <w:szCs w:val="24"/>
              </w:rPr>
              <w:t xml:space="preserve">Was machst du jeden Tag? </w:t>
            </w:r>
          </w:p>
          <w:p w14:paraId="6E7BADBB" w14:textId="77777777" w:rsidR="00FB7EA7" w:rsidRDefault="00FB7EA7" w:rsidP="00743427">
            <w:pPr>
              <w:pStyle w:val="Default"/>
              <w:widowControl w:val="0"/>
              <w:jc w:val="center"/>
              <w:rPr>
                <w:rFonts w:cs="Arial"/>
              </w:rPr>
            </w:pPr>
            <w:r>
              <w:rPr>
                <w:rFonts w:ascii="Arial" w:hAnsi="Arial" w:cs="Arial"/>
              </w:rPr>
              <w:t xml:space="preserve">Gewohnheiten im Alltag </w:t>
            </w:r>
            <w:r>
              <w:rPr>
                <w:rFonts w:ascii="Arial" w:hAnsi="Arial" w:cs="Arial"/>
                <w:i/>
                <w:iCs/>
              </w:rPr>
              <w:t xml:space="preserve">(ca. 15 </w:t>
            </w:r>
            <w:proofErr w:type="spellStart"/>
            <w:r>
              <w:rPr>
                <w:rFonts w:ascii="Arial" w:hAnsi="Arial" w:cs="Arial"/>
                <w:i/>
                <w:iCs/>
              </w:rPr>
              <w:t>Ustd</w:t>
            </w:r>
            <w:proofErr w:type="spellEnd"/>
            <w:r>
              <w:rPr>
                <w:rFonts w:ascii="Arial" w:hAnsi="Arial" w:cs="Arial"/>
                <w:i/>
                <w:iCs/>
              </w:rPr>
              <w:t xml:space="preserve">.) </w:t>
            </w:r>
          </w:p>
        </w:tc>
      </w:tr>
      <w:tr w:rsidR="00FB7EA7" w14:paraId="16E608EF"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CB7813F" w14:textId="77777777" w:rsidR="00FB7EA7" w:rsidRDefault="00FB7EA7" w:rsidP="00743427">
            <w:pPr>
              <w:widowControl w:val="0"/>
              <w:spacing w:after="0"/>
              <w:jc w:val="center"/>
              <w:rPr>
                <w:rFonts w:cs="Arial"/>
                <w:b/>
                <w:sz w:val="20"/>
                <w:szCs w:val="20"/>
              </w:rPr>
            </w:pPr>
            <w:r>
              <w:rPr>
                <w:rFonts w:cs="Arial"/>
                <w:b/>
                <w:sz w:val="20"/>
                <w:szCs w:val="20"/>
              </w:rPr>
              <w:t>Schwerpunkte der Kompetenzentwicklung</w:t>
            </w:r>
          </w:p>
        </w:tc>
      </w:tr>
      <w:tr w:rsidR="00FB7EA7" w14:paraId="13DCC987"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1F17166" w14:textId="77777777" w:rsidR="00FB7EA7" w:rsidRDefault="00FB7EA7" w:rsidP="00743427">
            <w:pPr>
              <w:widowControl w:val="0"/>
              <w:spacing w:after="0"/>
              <w:ind w:left="284" w:hanging="284"/>
              <w:jc w:val="left"/>
              <w:rPr>
                <w:sz w:val="20"/>
                <w:szCs w:val="20"/>
              </w:rPr>
            </w:pPr>
            <w:r>
              <w:rPr>
                <w:b/>
                <w:i/>
                <w:sz w:val="20"/>
                <w:szCs w:val="20"/>
                <w:lang w:eastAsia="de-DE"/>
              </w:rPr>
              <w:t>Sprechen – zusammenhängendes Sprechen</w:t>
            </w:r>
            <w:r>
              <w:rPr>
                <w:b/>
                <w:i/>
                <w:sz w:val="16"/>
                <w:szCs w:val="16"/>
                <w:lang w:eastAsia="de-DE"/>
              </w:rPr>
              <w:t xml:space="preserve">: </w:t>
            </w:r>
            <w:r>
              <w:rPr>
                <w:sz w:val="20"/>
                <w:szCs w:val="20"/>
              </w:rPr>
              <w:t>Auskünfte über sich und andere geben [und konkrete Beschreibungen vornehmen]</w:t>
            </w:r>
          </w:p>
          <w:p w14:paraId="76980ED9" w14:textId="77777777" w:rsidR="00FB7EA7" w:rsidRDefault="00FB7EA7" w:rsidP="00743427">
            <w:pPr>
              <w:widowControl w:val="0"/>
              <w:spacing w:after="0"/>
              <w:ind w:left="284" w:hanging="284"/>
              <w:jc w:val="left"/>
              <w:rPr>
                <w:sz w:val="20"/>
                <w:szCs w:val="20"/>
                <w:lang w:eastAsia="de-DE"/>
              </w:rPr>
            </w:pPr>
            <w:r>
              <w:rPr>
                <w:b/>
                <w:i/>
                <w:sz w:val="20"/>
                <w:szCs w:val="20"/>
                <w:lang w:eastAsia="de-DE"/>
              </w:rPr>
              <w:t>Schreiben:</w:t>
            </w:r>
            <w:r>
              <w:rPr>
                <w:sz w:val="20"/>
                <w:szCs w:val="20"/>
                <w:lang w:eastAsia="de-DE"/>
              </w:rPr>
              <w:t xml:space="preserve"> </w:t>
            </w:r>
            <w:r>
              <w:rPr>
                <w:sz w:val="20"/>
                <w:szCs w:val="20"/>
              </w:rPr>
              <w:t>Texte zum Lebens- und Erfahrungsbereich verfassen</w:t>
            </w:r>
          </w:p>
          <w:p w14:paraId="427E8EE5" w14:textId="77777777" w:rsidR="00FB7EA7" w:rsidRDefault="00FB7EA7" w:rsidP="00743427">
            <w:pPr>
              <w:pStyle w:val="Liste-KonkretisierteKompetenz"/>
              <w:widowControl w:val="0"/>
              <w:numPr>
                <w:ilvl w:val="0"/>
                <w:numId w:val="0"/>
              </w:numPr>
              <w:spacing w:after="0"/>
              <w:ind w:left="360" w:hanging="360"/>
              <w:rPr>
                <w:sz w:val="21"/>
                <w:szCs w:val="20"/>
              </w:rPr>
            </w:pPr>
            <w:r>
              <w:rPr>
                <w:b/>
                <w:bCs/>
                <w:i/>
                <w:iCs/>
                <w:sz w:val="20"/>
                <w:szCs w:val="20"/>
                <w:lang w:eastAsia="de-DE"/>
              </w:rPr>
              <w:t>Schriftzeichen und Orthografie:</w:t>
            </w:r>
            <w:r>
              <w:rPr>
                <w:b/>
                <w:bCs/>
                <w:sz w:val="20"/>
                <w:szCs w:val="20"/>
                <w:lang w:eastAsia="de-DE"/>
              </w:rPr>
              <w:t xml:space="preserve"> </w:t>
            </w:r>
            <w:r>
              <w:rPr>
                <w:sz w:val="21"/>
                <w:szCs w:val="20"/>
              </w:rPr>
              <w:t>die Rechtschreibregeln in den Silbenalphabeten Hiragana und Katakana korrekt anwenden, die Regeln der japanischen Zeichensetzung anwenden</w:t>
            </w:r>
          </w:p>
          <w:p w14:paraId="0C3CCEF8" w14:textId="77777777" w:rsidR="00FB7EA7" w:rsidRDefault="00FB7EA7" w:rsidP="00743427">
            <w:pPr>
              <w:pStyle w:val="Liste-KonkretisierteKompetenz"/>
              <w:widowControl w:val="0"/>
              <w:numPr>
                <w:ilvl w:val="0"/>
                <w:numId w:val="0"/>
              </w:numPr>
              <w:spacing w:after="0"/>
              <w:ind w:left="360" w:hanging="360"/>
            </w:pPr>
            <w:r>
              <w:rPr>
                <w:b/>
                <w:bCs/>
                <w:i/>
                <w:iCs/>
                <w:sz w:val="20"/>
                <w:szCs w:val="20"/>
                <w:lang w:eastAsia="de-DE"/>
              </w:rPr>
              <w:t>IKK:</w:t>
            </w:r>
            <w:r>
              <w:t xml:space="preserve"> </w:t>
            </w:r>
            <w:r>
              <w:rPr>
                <w:sz w:val="20"/>
                <w:szCs w:val="18"/>
              </w:rPr>
              <w:t>repräsentative Verhaltensweisen und Konventionen anderer Kulturen mit eigenen Anschauungen vergleichen und dabei Toleranz entwickeln, sofern Grundprinzipien friedlichen und respektvollen Zusammenlebens nicht verletzt werden</w:t>
            </w:r>
          </w:p>
        </w:tc>
      </w:tr>
      <w:tr w:rsidR="00FB7EA7" w14:paraId="69358678"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182BF3D2" w14:textId="77777777" w:rsidR="00FB7EA7" w:rsidRDefault="00FB7EA7" w:rsidP="00743427">
            <w:pPr>
              <w:widowControl w:val="0"/>
              <w:spacing w:after="0"/>
              <w:jc w:val="center"/>
              <w:rPr>
                <w:rFonts w:cs="Arial"/>
                <w:b/>
                <w:sz w:val="20"/>
                <w:szCs w:val="20"/>
              </w:rPr>
            </w:pPr>
            <w:r>
              <w:rPr>
                <w:rFonts w:cs="Arial"/>
                <w:b/>
                <w:sz w:val="20"/>
                <w:szCs w:val="20"/>
              </w:rPr>
              <w:t>fachliche Konkretisierungen im Schwerpunkt</w:t>
            </w:r>
          </w:p>
        </w:tc>
      </w:tr>
      <w:tr w:rsidR="00FB7EA7" w14:paraId="6FE11EC2"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57498DD" w14:textId="77777777" w:rsidR="00FB7EA7" w:rsidRDefault="00FB7EA7" w:rsidP="00743427">
            <w:pPr>
              <w:widowControl w:val="0"/>
              <w:spacing w:after="0"/>
              <w:ind w:left="284" w:hanging="284"/>
              <w:jc w:val="left"/>
              <w:rPr>
                <w:sz w:val="20"/>
                <w:szCs w:val="20"/>
              </w:rPr>
            </w:pPr>
            <w:r>
              <w:rPr>
                <w:b/>
                <w:bCs/>
                <w:i/>
                <w:sz w:val="20"/>
                <w:szCs w:val="20"/>
              </w:rPr>
              <w:t xml:space="preserve">Grammatik: </w:t>
            </w:r>
            <w:r>
              <w:rPr>
                <w:sz w:val="20"/>
                <w:szCs w:val="20"/>
              </w:rPr>
              <w:t>Verben in der -</w:t>
            </w:r>
            <w:proofErr w:type="spellStart"/>
            <w:r>
              <w:rPr>
                <w:sz w:val="20"/>
                <w:szCs w:val="20"/>
              </w:rPr>
              <w:t>masu</w:t>
            </w:r>
            <w:proofErr w:type="spellEnd"/>
            <w:r>
              <w:rPr>
                <w:sz w:val="20"/>
                <w:szCs w:val="20"/>
              </w:rPr>
              <w:t>-Form (Gegenwart) auch in negierter Form, weitere Partikeln, ausgewählte Ortsangaben, ausgewählte Zeitangaben, satzeinleitende Konjunktionen</w:t>
            </w:r>
          </w:p>
          <w:p w14:paraId="25192603" w14:textId="77777777" w:rsidR="00FB7EA7" w:rsidRDefault="00FB7EA7" w:rsidP="00743427">
            <w:pPr>
              <w:widowControl w:val="0"/>
              <w:spacing w:after="0"/>
              <w:ind w:left="284" w:hanging="284"/>
              <w:jc w:val="left"/>
              <w:rPr>
                <w:iCs/>
                <w:sz w:val="20"/>
                <w:szCs w:val="20"/>
              </w:rPr>
            </w:pPr>
            <w:r>
              <w:rPr>
                <w:b/>
                <w:bCs/>
                <w:i/>
                <w:sz w:val="20"/>
                <w:szCs w:val="20"/>
              </w:rPr>
              <w:t xml:space="preserve">IKK: </w:t>
            </w:r>
            <w:r>
              <w:rPr>
                <w:iCs/>
                <w:sz w:val="20"/>
                <w:szCs w:val="20"/>
              </w:rPr>
              <w:t>Alltagsleben: Tagesabläufe</w:t>
            </w:r>
          </w:p>
          <w:p w14:paraId="50D3FEC1" w14:textId="77777777" w:rsidR="00FB7EA7" w:rsidRDefault="00FB7EA7" w:rsidP="00743427">
            <w:pPr>
              <w:widowControl w:val="0"/>
              <w:spacing w:after="0"/>
              <w:ind w:left="284" w:hanging="284"/>
              <w:jc w:val="left"/>
              <w:rPr>
                <w:bCs/>
                <w:sz w:val="20"/>
                <w:szCs w:val="20"/>
              </w:rPr>
            </w:pPr>
            <w:r>
              <w:rPr>
                <w:b/>
                <w:bCs/>
                <w:i/>
                <w:sz w:val="20"/>
                <w:szCs w:val="20"/>
              </w:rPr>
              <w:t xml:space="preserve">TMK: </w:t>
            </w:r>
            <w:r>
              <w:rPr>
                <w:bCs/>
                <w:sz w:val="20"/>
                <w:szCs w:val="20"/>
                <w:u w:val="single"/>
              </w:rPr>
              <w:t>Ausgangstext:</w:t>
            </w:r>
            <w:r>
              <w:rPr>
                <w:bCs/>
                <w:sz w:val="20"/>
                <w:szCs w:val="20"/>
              </w:rPr>
              <w:t xml:space="preserve"> Formate der sozialen Medien und Netzwerke </w:t>
            </w:r>
            <w:r>
              <w:rPr>
                <w:bCs/>
                <w:sz w:val="20"/>
                <w:szCs w:val="20"/>
                <w:u w:val="single"/>
              </w:rPr>
              <w:t>Zieltext:</w:t>
            </w:r>
            <w:r>
              <w:rPr>
                <w:bCs/>
                <w:sz w:val="20"/>
                <w:szCs w:val="20"/>
              </w:rPr>
              <w:t xml:space="preserve"> kürzere Präsentation</w:t>
            </w:r>
          </w:p>
        </w:tc>
      </w:tr>
      <w:tr w:rsidR="00FB7EA7" w14:paraId="216FE616"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A65E0DA" w14:textId="77777777" w:rsidR="00FB7EA7" w:rsidRDefault="00FB7EA7" w:rsidP="00743427">
            <w:pPr>
              <w:widowControl w:val="0"/>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7EA7" w14:paraId="4C40B136" w14:textId="77777777" w:rsidTr="0074342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CDA9A21" w14:textId="77777777" w:rsidR="00FB7EA7" w:rsidRDefault="00FB7EA7" w:rsidP="00743427">
            <w:pPr>
              <w:widowControl w:val="0"/>
              <w:tabs>
                <w:tab w:val="left" w:pos="50"/>
              </w:tabs>
              <w:spacing w:after="0"/>
              <w:ind w:left="284" w:hanging="284"/>
              <w:rPr>
                <w:b/>
                <w:sz w:val="20"/>
                <w:szCs w:val="20"/>
              </w:rPr>
            </w:pPr>
            <w:r>
              <w:rPr>
                <w:b/>
                <w:sz w:val="20"/>
                <w:szCs w:val="20"/>
              </w:rPr>
              <w:t>Hinweis:</w:t>
            </w:r>
            <w:r>
              <w:rPr>
                <w:sz w:val="20"/>
                <w:szCs w:val="20"/>
              </w:rPr>
              <w:t xml:space="preserve"> Festigung des erlernten Silbenalphabets Katakana</w:t>
            </w:r>
            <w:r>
              <w:rPr>
                <w:color w:val="000000" w:themeColor="text1"/>
                <w:sz w:val="20"/>
                <w:szCs w:val="20"/>
              </w:rPr>
              <w:t xml:space="preserve"> und Vertiefung von Rechtsch</w:t>
            </w:r>
            <w:r>
              <w:rPr>
                <w:sz w:val="20"/>
                <w:szCs w:val="20"/>
              </w:rPr>
              <w:t xml:space="preserve">reibregeln </w:t>
            </w:r>
          </w:p>
          <w:p w14:paraId="4957D069" w14:textId="77777777" w:rsidR="00FB7EA7" w:rsidRDefault="00FB7EA7" w:rsidP="00743427">
            <w:pPr>
              <w:widowControl w:val="0"/>
              <w:tabs>
                <w:tab w:val="left" w:pos="50"/>
              </w:tabs>
              <w:spacing w:after="0"/>
              <w:ind w:left="284" w:hanging="284"/>
              <w:rPr>
                <w:sz w:val="20"/>
                <w:szCs w:val="20"/>
              </w:rPr>
            </w:pPr>
            <w:r>
              <w:rPr>
                <w:b/>
                <w:sz w:val="20"/>
                <w:szCs w:val="20"/>
              </w:rPr>
              <w:t xml:space="preserve">Mögliche Umsetzung: </w:t>
            </w:r>
            <w:r>
              <w:rPr>
                <w:sz w:val="20"/>
                <w:szCs w:val="20"/>
              </w:rPr>
              <w:t>Erstellen einer Posterpräsentation, die der Prüfung als Grundlage dient</w:t>
            </w:r>
          </w:p>
          <w:p w14:paraId="48E31F9D" w14:textId="77777777" w:rsidR="00FB7EA7" w:rsidRDefault="00FB7EA7" w:rsidP="00743427">
            <w:pPr>
              <w:widowControl w:val="0"/>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mündliche Kommunikationsprüfung</w:t>
            </w:r>
          </w:p>
        </w:tc>
      </w:tr>
    </w:tbl>
    <w:p w14:paraId="2FFF604F" w14:textId="21879691" w:rsidR="003417F2" w:rsidRPr="003417F2" w:rsidRDefault="00FB7EA7" w:rsidP="00FB7EA7">
      <w:pPr>
        <w:spacing w:after="0" w:line="240" w:lineRule="auto"/>
        <w:jc w:val="left"/>
        <w:rPr>
          <w:sz w:val="20"/>
          <w:szCs w:val="20"/>
        </w:rPr>
      </w:pPr>
      <w:r>
        <w:br w:type="page"/>
      </w: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Yu Gothic UI"/>
    <w:panose1 w:val="020B05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59EB4049"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E501F2">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05B85A2E"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E501F2">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8032" w14:textId="77777777" w:rsidR="005D74C3" w:rsidRDefault="005D74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80C0" w14:textId="753A353C" w:rsidR="005D74C3" w:rsidRDefault="005D74C3">
    <w:pPr>
      <w:pStyle w:val="Kopfzeile"/>
    </w:pPr>
    <w:ins w:id="1" w:author="Silke Walpuski" w:date="2021-07-07T17:29:00Z">
      <w:r>
        <w:rPr>
          <w:noProof/>
        </w:rPr>
        <w:pict w14:anchorId="442FB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891" o:spid="_x0000_s1433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257D" w14:textId="66A4E3D5" w:rsidR="005D74C3" w:rsidRDefault="005D74C3">
    <w:pPr>
      <w:pStyle w:val="Kopfzeile"/>
    </w:pPr>
    <w:ins w:id="2" w:author="Silke Walpuski" w:date="2021-07-07T17:29:00Z">
      <w:r>
        <w:rPr>
          <w:noProof/>
        </w:rPr>
        <w:pict w14:anchorId="340CB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892" o:spid="_x0000_s1433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AAB2" w14:textId="2D58C4AE" w:rsidR="005D74C3" w:rsidRDefault="005D74C3">
    <w:pPr>
      <w:pStyle w:val="Kopfzeile"/>
    </w:pPr>
    <w:ins w:id="3" w:author="Silke Walpuski" w:date="2021-07-07T17:29:00Z">
      <w:r>
        <w:rPr>
          <w:noProof/>
        </w:rPr>
        <w:pict w14:anchorId="41C13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73890" o:spid="_x0000_s1433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A15543"/>
    <w:multiLevelType w:val="multilevel"/>
    <w:tmpl w:val="4A8404A0"/>
    <w:lvl w:ilvl="0">
      <w:start w:val="1"/>
      <w:numFmt w:val="bullet"/>
      <w:pStyle w:val="Liste-KonkretisierteKompetenz"/>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0"/>
  </w:num>
  <w:num w:numId="3">
    <w:abstractNumId w:val="38"/>
  </w:num>
  <w:num w:numId="4">
    <w:abstractNumId w:val="18"/>
  </w:num>
  <w:num w:numId="5">
    <w:abstractNumId w:val="25"/>
  </w:num>
  <w:num w:numId="6">
    <w:abstractNumId w:val="1"/>
  </w:num>
  <w:num w:numId="7">
    <w:abstractNumId w:val="2"/>
  </w:num>
  <w:num w:numId="8">
    <w:abstractNumId w:val="33"/>
  </w:num>
  <w:num w:numId="9">
    <w:abstractNumId w:val="14"/>
  </w:num>
  <w:num w:numId="10">
    <w:abstractNumId w:val="11"/>
  </w:num>
  <w:num w:numId="11">
    <w:abstractNumId w:val="22"/>
  </w:num>
  <w:num w:numId="12">
    <w:abstractNumId w:val="6"/>
  </w:num>
  <w:num w:numId="13">
    <w:abstractNumId w:val="37"/>
  </w:num>
  <w:num w:numId="14">
    <w:abstractNumId w:val="27"/>
  </w:num>
  <w:num w:numId="15">
    <w:abstractNumId w:val="15"/>
  </w:num>
  <w:num w:numId="16">
    <w:abstractNumId w:val="12"/>
  </w:num>
  <w:num w:numId="17">
    <w:abstractNumId w:val="4"/>
  </w:num>
  <w:num w:numId="18">
    <w:abstractNumId w:val="5"/>
  </w:num>
  <w:num w:numId="19">
    <w:abstractNumId w:val="10"/>
  </w:num>
  <w:num w:numId="20">
    <w:abstractNumId w:val="34"/>
  </w:num>
  <w:num w:numId="21">
    <w:abstractNumId w:val="7"/>
  </w:num>
  <w:num w:numId="22">
    <w:abstractNumId w:val="23"/>
  </w:num>
  <w:num w:numId="23">
    <w:abstractNumId w:val="26"/>
  </w:num>
  <w:num w:numId="24">
    <w:abstractNumId w:val="9"/>
  </w:num>
  <w:num w:numId="25">
    <w:abstractNumId w:val="17"/>
  </w:num>
  <w:num w:numId="26">
    <w:abstractNumId w:val="13"/>
  </w:num>
  <w:num w:numId="27">
    <w:abstractNumId w:val="32"/>
  </w:num>
  <w:num w:numId="28">
    <w:abstractNumId w:val="31"/>
  </w:num>
  <w:num w:numId="29">
    <w:abstractNumId w:val="19"/>
  </w:num>
  <w:num w:numId="30">
    <w:abstractNumId w:val="28"/>
  </w:num>
  <w:num w:numId="31">
    <w:abstractNumId w:val="21"/>
  </w:num>
  <w:num w:numId="32">
    <w:abstractNumId w:val="8"/>
  </w:num>
  <w:num w:numId="33">
    <w:abstractNumId w:val="16"/>
  </w:num>
  <w:num w:numId="34">
    <w:abstractNumId w:val="29"/>
  </w:num>
  <w:num w:numId="35">
    <w:abstractNumId w:val="35"/>
  </w:num>
  <w:num w:numId="36">
    <w:abstractNumId w:val="36"/>
  </w:num>
  <w:num w:numId="37">
    <w:abstractNumId w:val="0"/>
  </w:num>
  <w:num w:numId="38">
    <w:abstractNumId w:val="3"/>
  </w:num>
  <w:num w:numId="39">
    <w:abstractNumId w:val="2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ke Walpuski">
    <w15:presenceInfo w15:providerId="Windows Live" w15:userId="1ff369298f43d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efaultTabStop w:val="709"/>
  <w:autoHyphenation/>
  <w:hyphenationZone w:val="425"/>
  <w:evenAndOddHeaders/>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84889bd-5593-4933-90d3-eda8089af417}"/>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131"/>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4C3"/>
    <w:rsid w:val="005D7AEB"/>
    <w:rsid w:val="005E232B"/>
    <w:rsid w:val="005E48F2"/>
    <w:rsid w:val="005E7B2A"/>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3589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C6494"/>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5D2C"/>
    <w:rsid w:val="00CC7A53"/>
    <w:rsid w:val="00CC7DB8"/>
    <w:rsid w:val="00CD0F50"/>
    <w:rsid w:val="00CD440F"/>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22C4"/>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01F2"/>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A4EF4"/>
    <w:rsid w:val="00FB02AA"/>
    <w:rsid w:val="00FB349B"/>
    <w:rsid w:val="00FB50A1"/>
    <w:rsid w:val="00FB7EA7"/>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Default">
    <w:name w:val="Default"/>
    <w:qFormat/>
    <w:rsid w:val="00FB7EA7"/>
    <w:pPr>
      <w:suppressAutoHyphens/>
      <w:spacing w:after="0" w:line="240" w:lineRule="auto"/>
    </w:pPr>
    <w:rPr>
      <w:rFonts w:ascii="Yu Gothic UI" w:eastAsia="Yu Gothic UI" w:hAnsi="Yu Gothic UI" w:cs="Yu Gothic UI"/>
      <w:color w:val="000000"/>
      <w:sz w:val="24"/>
      <w:szCs w:val="24"/>
    </w:rPr>
  </w:style>
  <w:style w:type="paragraph" w:customStyle="1" w:styleId="Liste-KonkretisierteKompetenz">
    <w:name w:val="Liste-KonkretisierteKompetenz"/>
    <w:basedOn w:val="Standard"/>
    <w:qFormat/>
    <w:locked/>
    <w:rsid w:val="00FB7EA7"/>
    <w:pPr>
      <w:keepLines/>
      <w:numPr>
        <w:numId w:val="39"/>
      </w:numPr>
      <w:spacing w:after="120"/>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7E12-44C2-4501-8275-0146E444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Pages>
  <Words>1455</Words>
  <Characters>9173</Characters>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2021-07-01T07:01:00Z</dcterms:created>
  <dcterms:modified xsi:type="dcterms:W3CDTF">2021-07-07T15:29:00Z</dcterms:modified>
</cp:coreProperties>
</file>