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56CA" w14:textId="6F735C78" w:rsidR="00490596" w:rsidRPr="00490596" w:rsidRDefault="00490596" w:rsidP="008B5351">
      <w:pPr>
        <w:pStyle w:val="Untertitel"/>
      </w:pPr>
      <w:r w:rsidRPr="00490596">
        <w:t>Beispiel für einen schulinternen Lehrplan</w:t>
      </w:r>
    </w:p>
    <w:p w14:paraId="58DD6191" w14:textId="77777777" w:rsidR="00490596" w:rsidRPr="00490596" w:rsidRDefault="00490596" w:rsidP="008B5351">
      <w:pPr>
        <w:pStyle w:val="Untertitel"/>
      </w:pPr>
      <w:r w:rsidRPr="00490596">
        <w:t>Gymnasium</w:t>
      </w:r>
      <w:r w:rsidR="007C3A86">
        <w:t xml:space="preserve"> – Sekundarstufe I</w:t>
      </w:r>
    </w:p>
    <w:p w14:paraId="3FF4DDE1" w14:textId="76FCAC4D" w:rsidR="00E94978" w:rsidRDefault="001C38B9" w:rsidP="007C3A86">
      <w:pPr>
        <w:pStyle w:val="Titel"/>
        <w:tabs>
          <w:tab w:val="left" w:pos="5415"/>
        </w:tabs>
        <w:spacing w:before="3402" w:after="480"/>
      </w:pPr>
      <w:r>
        <w:t>Katholische Religionslehre</w:t>
      </w:r>
    </w:p>
    <w:p w14:paraId="17A32679" w14:textId="77777777" w:rsidR="0035449F" w:rsidRPr="0035449F" w:rsidRDefault="00E94978" w:rsidP="0035449F">
      <w:pPr>
        <w:pStyle w:val="Untertitel"/>
        <w:jc w:val="left"/>
        <w:rPr>
          <w:b w:val="0"/>
          <w:i/>
          <w:sz w:val="24"/>
        </w:rPr>
      </w:pPr>
      <w:r w:rsidRPr="0035449F">
        <w:rPr>
          <w:b w:val="0"/>
          <w:i/>
          <w:sz w:val="24"/>
        </w:rPr>
        <w:t>(</w:t>
      </w:r>
      <w:r w:rsidR="00895321" w:rsidRPr="0035449F">
        <w:rPr>
          <w:b w:val="0"/>
          <w:i/>
          <w:sz w:val="24"/>
        </w:rPr>
        <w:t xml:space="preserve">Stand: </w:t>
      </w:r>
      <w:r w:rsidR="00A746EE" w:rsidRPr="0035449F">
        <w:rPr>
          <w:b w:val="0"/>
          <w:i/>
          <w:sz w:val="24"/>
        </w:rPr>
        <w:t>0</w:t>
      </w:r>
      <w:r w:rsidR="00236766" w:rsidRPr="0035449F">
        <w:rPr>
          <w:b w:val="0"/>
          <w:i/>
          <w:sz w:val="24"/>
        </w:rPr>
        <w:t>4</w:t>
      </w:r>
      <w:r w:rsidR="00A746EE" w:rsidRPr="0035449F">
        <w:rPr>
          <w:b w:val="0"/>
          <w:i/>
          <w:sz w:val="24"/>
        </w:rPr>
        <w:t>.07</w:t>
      </w:r>
      <w:r w:rsidR="00895321" w:rsidRPr="0035449F">
        <w:rPr>
          <w:b w:val="0"/>
          <w:i/>
          <w:sz w:val="24"/>
        </w:rPr>
        <w:t xml:space="preserve">.2019 – </w:t>
      </w:r>
      <w:r w:rsidR="0035449F" w:rsidRPr="0035449F">
        <w:rPr>
          <w:b w:val="0"/>
          <w:i/>
          <w:sz w:val="24"/>
        </w:rPr>
        <w:t>Grundlage: KLP-Inkraftsetzungsfassung;</w:t>
      </w:r>
    </w:p>
    <w:p w14:paraId="2FF0D14A" w14:textId="4C50BAE8" w:rsidR="00170A38" w:rsidRDefault="0035449F" w:rsidP="0035449F">
      <w:pPr>
        <w:pStyle w:val="Untertitel"/>
        <w:rPr>
          <w:sz w:val="28"/>
          <w:szCs w:val="28"/>
        </w:rPr>
      </w:pPr>
      <w:r w:rsidRPr="008F5024">
        <w:rPr>
          <w:b w:val="0"/>
          <w:i/>
          <w:sz w:val="24"/>
        </w:rPr>
        <w:t>zusätzlich zur Übersicht der Unterrichtsvorhaben</w:t>
      </w:r>
      <w:r w:rsidR="006F2E5C">
        <w:rPr>
          <w:b w:val="0"/>
          <w:i/>
          <w:sz w:val="24"/>
        </w:rPr>
        <w:t xml:space="preserve"> in Kap. 2.1</w:t>
      </w:r>
      <w:r w:rsidR="005C482D">
        <w:rPr>
          <w:b w:val="0"/>
          <w:i/>
          <w:sz w:val="24"/>
        </w:rPr>
        <w:t xml:space="preserve"> für die Jahrgänge 5 und 6 werden sukzessive Unterrichtsvorhaben für die Jah</w:t>
      </w:r>
      <w:r w:rsidR="005C482D">
        <w:rPr>
          <w:b w:val="0"/>
          <w:i/>
          <w:sz w:val="24"/>
        </w:rPr>
        <w:t>r</w:t>
      </w:r>
      <w:r w:rsidR="005C482D">
        <w:rPr>
          <w:b w:val="0"/>
          <w:i/>
          <w:sz w:val="24"/>
        </w:rPr>
        <w:t>gänge 7 bis 10 sowie zusätzlich zu Kap. 2.1</w:t>
      </w:r>
      <w:r w:rsidRPr="008F5024">
        <w:rPr>
          <w:b w:val="0"/>
          <w:i/>
          <w:sz w:val="24"/>
        </w:rPr>
        <w:t xml:space="preserve"> die weiteren Kapitel e</w:t>
      </w:r>
      <w:r w:rsidRPr="008F5024">
        <w:rPr>
          <w:b w:val="0"/>
          <w:i/>
          <w:sz w:val="24"/>
        </w:rPr>
        <w:t>r</w:t>
      </w:r>
      <w:r w:rsidRPr="008F5024">
        <w:rPr>
          <w:b w:val="0"/>
          <w:i/>
          <w:sz w:val="24"/>
        </w:rPr>
        <w:t>gänzt</w:t>
      </w:r>
      <w:r w:rsidR="00E94978" w:rsidRPr="005C482D">
        <w:rPr>
          <w:b w:val="0"/>
          <w:i/>
          <w:sz w:val="24"/>
        </w:rPr>
        <w:t>)</w:t>
      </w:r>
      <w:r w:rsidR="00E94978"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32EA97B3"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r w:rsidR="00CC24B7">
        <w:t>SchulG).</w:t>
      </w:r>
    </w:p>
    <w:p w14:paraId="6CCA6D7D"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pläne lediglich die erwarteten Ziele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5AF28876"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w:t>
      </w:r>
      <w:r w:rsidRPr="00930E34">
        <w:t xml:space="preserve">das Fach </w:t>
      </w:r>
      <w:r w:rsidR="00930E34" w:rsidRPr="00930E34">
        <w:t>Katholische Religionslehre</w:t>
      </w:r>
      <w:r w:rsidRPr="00930E34">
        <w:t xml:space="preserve"> zur Verfügung</w:t>
      </w:r>
      <w:r w:rsidR="00170A38" w:rsidRPr="00930E34">
        <w:t xml:space="preserve">. </w:t>
      </w:r>
      <w:r w:rsidR="008A14A6" w:rsidRPr="00930E34">
        <w:t>Das Angebot</w:t>
      </w:r>
      <w:r w:rsidR="00170A38" w:rsidRPr="00930E34">
        <w:t xml:space="preserve"> kann gemäß den jeweiligen </w:t>
      </w:r>
      <w:r w:rsidR="00170A38" w:rsidRPr="00170A38">
        <w:t>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018366DF" w14:textId="2C382FA1"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w:t>
      </w:r>
      <w:r w:rsidR="00110D98">
        <w:t>i</w:t>
      </w:r>
      <w:r w:rsidR="00110D98">
        <w:t>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w:t>
      </w:r>
      <w:r w:rsidR="00C00FB8">
        <w:t>e</w:t>
      </w:r>
      <w:r w:rsidR="00C00FB8">
        <w:t>rungen als Unterstützungsangebot für die Arbeit der einzelnen Lehrkräfte und ihre Kooperation innerhalb der Fachgruppe werden jedoch als gesonderte D</w:t>
      </w:r>
      <w:r w:rsidR="00C00FB8">
        <w:t>o</w:t>
      </w:r>
      <w:r w:rsidR="00C00FB8">
        <w:t>kumente dem schulinternen Lehrplan beigefügt.</w:t>
      </w:r>
      <w:r w:rsidR="0072774E">
        <w:t xml:space="preserve"> </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7C702304"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D861A7">
              <w:rPr>
                <w:noProof/>
                <w:webHidden/>
              </w:rPr>
              <w:t>4</w:t>
            </w:r>
            <w:r w:rsidR="00426793">
              <w:rPr>
                <w:noProof/>
                <w:webHidden/>
              </w:rPr>
              <w:fldChar w:fldCharType="end"/>
            </w:r>
          </w:hyperlink>
        </w:p>
        <w:p w14:paraId="05DCBAD3" w14:textId="2590A876" w:rsidR="00426793" w:rsidRDefault="006F2E5C">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D861A7">
              <w:rPr>
                <w:noProof/>
                <w:webHidden/>
              </w:rPr>
              <w:t>5</w:t>
            </w:r>
            <w:r w:rsidR="00426793">
              <w:rPr>
                <w:noProof/>
                <w:webHidden/>
              </w:rPr>
              <w:fldChar w:fldCharType="end"/>
            </w:r>
          </w:hyperlink>
        </w:p>
        <w:p w14:paraId="7FF7F163" w14:textId="1AEC7C67" w:rsidR="00426793" w:rsidRDefault="006F2E5C">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D861A7">
              <w:rPr>
                <w:noProof/>
                <w:webHidden/>
              </w:rPr>
              <w:t>6</w:t>
            </w:r>
            <w:r w:rsidR="00426793">
              <w:rPr>
                <w:noProof/>
                <w:webHidden/>
              </w:rPr>
              <w:fldChar w:fldCharType="end"/>
            </w:r>
          </w:hyperlink>
        </w:p>
        <w:p w14:paraId="65F460C4" w14:textId="60849AAC" w:rsidR="00426793" w:rsidRDefault="006F2E5C">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fachmethodischen und fachdidaktischen 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D861A7">
              <w:rPr>
                <w:noProof/>
                <w:webHidden/>
              </w:rPr>
              <w:t>13</w:t>
            </w:r>
            <w:r w:rsidR="00426793">
              <w:rPr>
                <w:noProof/>
                <w:webHidden/>
              </w:rPr>
              <w:fldChar w:fldCharType="end"/>
            </w:r>
          </w:hyperlink>
        </w:p>
        <w:p w14:paraId="6B313E81" w14:textId="4A84AB3C" w:rsidR="00426793" w:rsidRDefault="006F2E5C">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D861A7">
              <w:rPr>
                <w:noProof/>
                <w:webHidden/>
              </w:rPr>
              <w:t>14</w:t>
            </w:r>
            <w:r w:rsidR="00426793">
              <w:rPr>
                <w:noProof/>
                <w:webHidden/>
              </w:rPr>
              <w:fldChar w:fldCharType="end"/>
            </w:r>
          </w:hyperlink>
        </w:p>
        <w:p w14:paraId="5B37CC01" w14:textId="38EEE252" w:rsidR="00426793" w:rsidRDefault="006F2E5C">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D861A7">
              <w:rPr>
                <w:noProof/>
                <w:webHidden/>
              </w:rPr>
              <w:t>17</w:t>
            </w:r>
            <w:r w:rsidR="00426793">
              <w:rPr>
                <w:noProof/>
                <w:webHidden/>
              </w:rPr>
              <w:fldChar w:fldCharType="end"/>
            </w:r>
          </w:hyperlink>
        </w:p>
        <w:p w14:paraId="069A26FF" w14:textId="5A023C44" w:rsidR="00426793" w:rsidRDefault="006F2E5C">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D861A7">
              <w:rPr>
                <w:noProof/>
                <w:webHidden/>
              </w:rPr>
              <w:t>18</w:t>
            </w:r>
            <w:r w:rsidR="00426793">
              <w:rPr>
                <w:noProof/>
                <w:webHidden/>
              </w:rPr>
              <w:fldChar w:fldCharType="end"/>
            </w:r>
          </w:hyperlink>
        </w:p>
        <w:p w14:paraId="62D6B5F0" w14:textId="76D803D5" w:rsidR="00426793" w:rsidRDefault="006F2E5C">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D861A7">
              <w:rPr>
                <w:noProof/>
                <w:webHidden/>
              </w:rPr>
              <w:t>19</w:t>
            </w:r>
            <w:r w:rsidR="00426793">
              <w:rPr>
                <w:noProof/>
                <w:webHidden/>
              </w:rPr>
              <w:fldChar w:fldCharType="end"/>
            </w:r>
          </w:hyperlink>
        </w:p>
        <w:p w14:paraId="58D5BEBA" w14:textId="27E844B9" w:rsidR="007314C6" w:rsidRDefault="007314C6">
          <w:r>
            <w:rPr>
              <w:b/>
              <w:bCs/>
            </w:rPr>
            <w:fldChar w:fldCharType="end"/>
          </w:r>
        </w:p>
      </w:sdtContent>
    </w:sdt>
    <w:p w14:paraId="1B02D6DD" w14:textId="77777777" w:rsidR="00490596" w:rsidRDefault="008B5351" w:rsidP="008B5351">
      <w:pPr>
        <w:pStyle w:val="berschrift1"/>
      </w:pPr>
      <w:bookmarkStart w:id="0" w:name="_Toc531939118"/>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0FA95713" w:rsidR="007D2F38" w:rsidRDefault="007D2F38"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Schulische Standards zum Lehren und Lernen</w:t>
      </w:r>
      <w:r w:rsidR="002F53FB">
        <w:t>,</w:t>
      </w:r>
    </w:p>
    <w:p w14:paraId="63B6A947" w14:textId="6E7E3550" w:rsidR="007D2F38" w:rsidRDefault="007D2F38"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0F5A3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2F944AD4" w14:textId="77777777" w:rsidR="008F125A" w:rsidRDefault="008F125A" w:rsidP="00981D29">
      <w:pPr>
        <w:pStyle w:val="Anmerkung"/>
      </w:pPr>
    </w:p>
    <w:p w14:paraId="63F48BD6" w14:textId="77777777" w:rsidR="00C3704C" w:rsidRDefault="00C3704C" w:rsidP="00C3704C">
      <w:pPr>
        <w:pStyle w:val="StandardII"/>
        <w:rPr>
          <w:b/>
        </w:rPr>
      </w:pPr>
      <w:r>
        <w:rPr>
          <w:b/>
        </w:rPr>
        <w:t xml:space="preserve">Fachliche Bezüge zum </w:t>
      </w:r>
      <w:r w:rsidRPr="00FC70AA">
        <w:rPr>
          <w:b/>
        </w:rPr>
        <w:t>Leitbild der Schule</w:t>
      </w:r>
    </w:p>
    <w:p w14:paraId="64B02A61" w14:textId="77777777" w:rsidR="00A76B3C" w:rsidRPr="00725507" w:rsidRDefault="00A76B3C" w:rsidP="00A76B3C">
      <w:r w:rsidRPr="00725507">
        <w:t>[Beispieltext: In unserem Schulprogramm ist als wesentliches Ziel der Schule b</w:t>
      </w:r>
      <w:r w:rsidRPr="00725507">
        <w:t>e</w:t>
      </w:r>
      <w:r w:rsidRPr="00725507">
        <w:t>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w:t>
      </w:r>
      <w:r w:rsidRPr="00725507">
        <w:t>i</w:t>
      </w:r>
      <w:r w:rsidRPr="00725507">
        <w:t>tet das Fach X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w:t>
      </w:r>
      <w:r w:rsidRPr="00725507">
        <w:t>r</w:t>
      </w:r>
      <w:r w:rsidRPr="00725507">
        <w:t>gestellt. Außerdem wird zurzeit ein fächerübergreifendes Konzept für fachliche Hau</w:t>
      </w:r>
      <w:r w:rsidRPr="00725507">
        <w:t>s</w:t>
      </w:r>
      <w:r w:rsidRPr="00725507">
        <w:t>aufgaben und Lernzeiten entwickelt.]</w:t>
      </w:r>
    </w:p>
    <w:p w14:paraId="08EF1278" w14:textId="1F2CC6CA" w:rsidR="002F53FB" w:rsidRPr="002F53FB" w:rsidRDefault="002F53FB" w:rsidP="002F53FB">
      <w:pPr>
        <w:pStyle w:val="StandardII"/>
        <w:rPr>
          <w:color w:val="FF0000"/>
        </w:rPr>
      </w:pPr>
      <w:r w:rsidRPr="002F53FB">
        <w:rPr>
          <w:color w:val="FF0000"/>
        </w:rPr>
        <w:t>&lt;Fachspezifische Gestaltung</w:t>
      </w:r>
      <w:r w:rsidR="00D6518B">
        <w:rPr>
          <w:color w:val="FF0000"/>
        </w:rPr>
        <w:t>&gt;</w:t>
      </w:r>
    </w:p>
    <w:p w14:paraId="4605F9DD" w14:textId="0AF26923" w:rsidR="00FC70AA" w:rsidRDefault="002F53FB" w:rsidP="00FC70AA">
      <w:pPr>
        <w:pStyle w:val="StandardII"/>
        <w:rPr>
          <w:b/>
        </w:rPr>
      </w:pPr>
      <w:r>
        <w:rPr>
          <w:b/>
        </w:rPr>
        <w:t xml:space="preserve">Fachliche Bezüge zu den </w:t>
      </w:r>
      <w:r w:rsidR="00FC70AA" w:rsidRPr="00FC70AA">
        <w:rPr>
          <w:b/>
        </w:rPr>
        <w:t>Rahmenbedingungen des schulischen Umfelds</w:t>
      </w:r>
    </w:p>
    <w:p w14:paraId="13A15103" w14:textId="70BFA99F" w:rsidR="009925C3" w:rsidRPr="002F53FB" w:rsidRDefault="002F53FB" w:rsidP="00FC70AA">
      <w:pPr>
        <w:pStyle w:val="StandardII"/>
        <w:rPr>
          <w:color w:val="FF0000"/>
        </w:rPr>
      </w:pPr>
      <w:r w:rsidRPr="002F53FB">
        <w:rPr>
          <w:color w:val="FF0000"/>
        </w:rPr>
        <w:t>&lt;Fachspezifische Gestaltung&gt;</w:t>
      </w:r>
    </w:p>
    <w:p w14:paraId="7AAC78AE" w14:textId="0F6D699E"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54283E85" w14:textId="77777777" w:rsidR="006C6019" w:rsidRPr="002F53FB" w:rsidRDefault="006C6019" w:rsidP="006C6019">
      <w:pPr>
        <w:pStyle w:val="StandardII"/>
        <w:rPr>
          <w:color w:val="FF0000"/>
        </w:rPr>
      </w:pPr>
      <w:r w:rsidRPr="002F53FB">
        <w:rPr>
          <w:color w:val="FF0000"/>
        </w:rPr>
        <w:t>&lt;Fachspezifische Gestaltung&gt;</w:t>
      </w:r>
    </w:p>
    <w:p w14:paraId="21B41F1A" w14:textId="3D2B2B7B" w:rsidR="00170A38" w:rsidRPr="00FC70AA" w:rsidRDefault="002F53FB" w:rsidP="00FC70AA">
      <w:pPr>
        <w:rPr>
          <w:b/>
        </w:rPr>
      </w:pPr>
      <w:r>
        <w:rPr>
          <w:b/>
        </w:rPr>
        <w:t xml:space="preserve">Fachliche </w:t>
      </w:r>
      <w:r w:rsidR="00FC70AA" w:rsidRPr="00FC70AA">
        <w:rPr>
          <w:b/>
        </w:rPr>
        <w:t>Zusammenarbeit mit außerunterrichtlichen Partnern</w:t>
      </w:r>
    </w:p>
    <w:p w14:paraId="33ACDEC4" w14:textId="60ED107A" w:rsidR="00C436D7" w:rsidRPr="006C6019" w:rsidRDefault="006C6019" w:rsidP="006C6019">
      <w:pPr>
        <w:pStyle w:val="StandardII"/>
        <w:rPr>
          <w:color w:val="FF0000"/>
        </w:rPr>
      </w:pPr>
      <w:r w:rsidRPr="002F53FB">
        <w:rPr>
          <w:color w:val="FF0000"/>
        </w:rPr>
        <w:t>&lt;Fachspezifische Gestaltung&gt;</w:t>
      </w:r>
    </w:p>
    <w:p w14:paraId="265CBFFB" w14:textId="77777777" w:rsidR="008B5351" w:rsidRDefault="008B5351" w:rsidP="006C6019">
      <w:pPr>
        <w:pStyle w:val="berschrift1"/>
        <w:ind w:left="0" w:firstLine="0"/>
      </w:pPr>
      <w:bookmarkStart w:id="1" w:name="_Toc531939119"/>
      <w:r w:rsidRPr="008B5351">
        <w:lastRenderedPageBreak/>
        <w:t>2</w:t>
      </w:r>
      <w:r w:rsidRPr="008B5351">
        <w:tab/>
        <w:t>Entscheidungen zum Unterricht</w:t>
      </w:r>
      <w:bookmarkEnd w:id="1"/>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Die Unterrichtsvorhaben im schulinternen Lehrplan sind die vereinbarte Pl</w:t>
      </w:r>
      <w:r w:rsidRPr="00570D70">
        <w:t>a</w:t>
      </w:r>
      <w:r w:rsidRPr="00570D70">
        <w:t xml:space="preserve">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w:t>
      </w:r>
      <w:r w:rsidRPr="00570D70">
        <w:t>e</w:t>
      </w:r>
      <w:r w:rsidRPr="00570D70">
        <w:t>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w:t>
      </w:r>
      <w:r w:rsidR="00861574" w:rsidRPr="00570D70">
        <w:t>i</w:t>
      </w:r>
      <w:r w:rsidR="00861574" w:rsidRPr="00570D70">
        <w:t>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fachmethod</w:t>
      </w:r>
      <w:r w:rsidR="006F2279" w:rsidRPr="00F168DE">
        <w:rPr>
          <w:i/>
        </w:rPr>
        <w:t>i</w:t>
      </w:r>
      <w:r w:rsidR="006F2279" w:rsidRPr="00F168DE">
        <w:rPr>
          <w:i/>
        </w:rPr>
        <w:t>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w:t>
      </w:r>
      <w:r w:rsidRPr="00F168DE">
        <w:rPr>
          <w:i/>
        </w:rPr>
        <w:t>t</w:t>
      </w:r>
      <w:r w:rsidRPr="00F168DE">
        <w:rPr>
          <w:i/>
        </w:rPr>
        <w: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6FB46916" w14:textId="77777777" w:rsidR="008B5351" w:rsidRDefault="008B5351" w:rsidP="00A1270E">
      <w:pPr>
        <w:pStyle w:val="berschrift2"/>
      </w:pPr>
      <w:bookmarkStart w:id="2" w:name="_Toc531939120"/>
      <w:r w:rsidRPr="008B5351">
        <w:lastRenderedPageBreak/>
        <w:t xml:space="preserve">2.1 </w:t>
      </w:r>
      <w:r>
        <w:tab/>
      </w:r>
      <w:r w:rsidRPr="00981D29">
        <w:t>Unterrichtsvorhaben</w:t>
      </w:r>
      <w:bookmarkEnd w:id="2"/>
    </w:p>
    <w:p w14:paraId="77306F9E"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10FC673F" w14:textId="658D00CE" w:rsidR="00A746EE" w:rsidRPr="00476508" w:rsidRDefault="00092ED3" w:rsidP="00A746EE">
      <w:pPr>
        <w:suppressAutoHyphens/>
        <w:sectPr w:rsidR="00A746EE" w:rsidRPr="00476508" w:rsidSect="00D6227F">
          <w:pgSz w:w="11906" w:h="16838" w:code="9"/>
          <w:pgMar w:top="1985" w:right="1440" w:bottom="1560" w:left="1797" w:header="709" w:footer="709" w:gutter="284"/>
          <w:cols w:space="708"/>
          <w:titlePg/>
          <w:docGrid w:linePitch="360"/>
        </w:sectPr>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746EE" w:rsidRPr="00A746EE" w14:paraId="4DEDD332" w14:textId="77777777" w:rsidTr="006F2E5C">
        <w:tc>
          <w:tcPr>
            <w:tcW w:w="5000" w:type="pct"/>
            <w:shd w:val="clear" w:color="auto" w:fill="D9D9D9"/>
          </w:tcPr>
          <w:p w14:paraId="1C218B68" w14:textId="77777777" w:rsidR="00A746EE" w:rsidRPr="00A746EE" w:rsidRDefault="00A746EE" w:rsidP="006F2E5C">
            <w:pPr>
              <w:jc w:val="center"/>
              <w:rPr>
                <w:rFonts w:cstheme="minorHAnsi"/>
                <w:b/>
                <w:color w:val="000000" w:themeColor="text1"/>
                <w:sz w:val="20"/>
                <w:szCs w:val="20"/>
              </w:rPr>
            </w:pPr>
            <w:r w:rsidRPr="00A746EE">
              <w:rPr>
                <w:rFonts w:cstheme="minorHAnsi"/>
                <w:b/>
                <w:color w:val="000000" w:themeColor="text1"/>
                <w:sz w:val="20"/>
                <w:szCs w:val="20"/>
              </w:rPr>
              <w:lastRenderedPageBreak/>
              <w:t>Jahrgangsstufe 5</w:t>
            </w:r>
          </w:p>
        </w:tc>
      </w:tr>
      <w:tr w:rsidR="00A746EE" w:rsidRPr="00A746EE" w14:paraId="51A899BD" w14:textId="77777777" w:rsidTr="006F2E5C">
        <w:tc>
          <w:tcPr>
            <w:tcW w:w="5000" w:type="pct"/>
          </w:tcPr>
          <w:p w14:paraId="37CC0AC5" w14:textId="77777777" w:rsidR="00A746EE" w:rsidRPr="00A746EE" w:rsidRDefault="00A746EE" w:rsidP="006F2E5C">
            <w:pPr>
              <w:spacing w:before="120"/>
              <w:rPr>
                <w:rFonts w:cstheme="minorHAnsi"/>
                <w:b/>
                <w:color w:val="000000" w:themeColor="text1"/>
                <w:sz w:val="20"/>
                <w:szCs w:val="20"/>
              </w:rPr>
            </w:pPr>
            <w:r w:rsidRPr="00A746EE">
              <w:rPr>
                <w:rFonts w:cstheme="minorHAnsi"/>
                <w:b/>
                <w:color w:val="000000" w:themeColor="text1"/>
                <w:sz w:val="20"/>
                <w:szCs w:val="20"/>
                <w:u w:val="single"/>
              </w:rPr>
              <w:t>Unterrichtsvorhaben I</w:t>
            </w:r>
            <w:r w:rsidRPr="00A746EE">
              <w:rPr>
                <w:rFonts w:cstheme="minorHAnsi"/>
                <w:b/>
                <w:color w:val="000000" w:themeColor="text1"/>
                <w:sz w:val="20"/>
                <w:szCs w:val="20"/>
              </w:rPr>
              <w:t xml:space="preserve">: </w:t>
            </w:r>
          </w:p>
          <w:p w14:paraId="29C5E6BC"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Wer bin ich? Warum lebe ich? – Nachdenken über Grund und Sinn des eigenen Lebens</w:t>
            </w:r>
          </w:p>
          <w:p w14:paraId="2831727F"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0C022E75"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4ABCFA72" w14:textId="77777777" w:rsidR="00A746EE" w:rsidRPr="00A746EE" w:rsidRDefault="00A746EE" w:rsidP="00A746EE">
            <w:pPr>
              <w:pStyle w:val="Listenabsatz"/>
              <w:numPr>
                <w:ilvl w:val="0"/>
                <w:numId w:val="11"/>
              </w:numPr>
              <w:spacing w:before="120"/>
              <w:rPr>
                <w:rFonts w:cstheme="minorHAnsi"/>
                <w:color w:val="000000" w:themeColor="text1"/>
                <w:sz w:val="20"/>
                <w:szCs w:val="20"/>
              </w:rPr>
            </w:pPr>
            <w:r w:rsidRPr="00A746EE">
              <w:rPr>
                <w:rFonts w:cstheme="minorHAnsi"/>
                <w:color w:val="000000" w:themeColor="text1"/>
                <w:sz w:val="20"/>
                <w:szCs w:val="20"/>
              </w:rPr>
              <w:t>entwickeln Fragen nach Grund, Sinn und Ziel des eigenen Lebens sowie der Welt und beschre</w:t>
            </w:r>
            <w:r w:rsidRPr="00A746EE">
              <w:rPr>
                <w:rFonts w:cstheme="minorHAnsi"/>
                <w:color w:val="000000" w:themeColor="text1"/>
                <w:sz w:val="20"/>
                <w:szCs w:val="20"/>
              </w:rPr>
              <w:t>i</w:t>
            </w:r>
            <w:r w:rsidRPr="00A746EE">
              <w:rPr>
                <w:rFonts w:cstheme="minorHAnsi"/>
                <w:color w:val="000000" w:themeColor="text1"/>
                <w:sz w:val="20"/>
                <w:szCs w:val="20"/>
              </w:rPr>
              <w:t>ben erste Antwortversuche, SK1</w:t>
            </w:r>
          </w:p>
          <w:p w14:paraId="4EE0CD3E" w14:textId="77777777" w:rsidR="00A746EE" w:rsidRPr="00A746EE" w:rsidRDefault="00A746EE" w:rsidP="00A746EE">
            <w:pPr>
              <w:pStyle w:val="Listenabsatz"/>
              <w:numPr>
                <w:ilvl w:val="0"/>
                <w:numId w:val="11"/>
              </w:numPr>
              <w:spacing w:before="120"/>
              <w:rPr>
                <w:rFonts w:cstheme="minorHAnsi"/>
                <w:color w:val="000000" w:themeColor="text1"/>
                <w:sz w:val="20"/>
                <w:szCs w:val="20"/>
              </w:rPr>
            </w:pPr>
            <w:r w:rsidRPr="00A746EE">
              <w:rPr>
                <w:rFonts w:cstheme="minorHAnsi"/>
                <w:color w:val="000000" w:themeColor="text1"/>
                <w:sz w:val="20"/>
                <w:szCs w:val="20"/>
              </w:rPr>
              <w:t>beschreiben die Verantwortung für sich und andere als Konsequenz einer durch den Glauben geprägten Lebenshaltung, SK6</w:t>
            </w:r>
          </w:p>
          <w:p w14:paraId="212E9798" w14:textId="77777777" w:rsidR="00A746EE" w:rsidRPr="00A746EE" w:rsidRDefault="00A746EE" w:rsidP="00A746EE">
            <w:pPr>
              <w:pStyle w:val="Listenabsatz"/>
              <w:numPr>
                <w:ilvl w:val="0"/>
                <w:numId w:val="11"/>
              </w:numPr>
              <w:spacing w:before="120"/>
              <w:rPr>
                <w:rFonts w:cstheme="minorHAnsi"/>
                <w:color w:val="000000" w:themeColor="text1"/>
                <w:sz w:val="20"/>
                <w:szCs w:val="20"/>
              </w:rPr>
            </w:pPr>
            <w:r w:rsidRPr="00A746EE">
              <w:rPr>
                <w:rFonts w:cstheme="minorHAnsi"/>
                <w:color w:val="000000" w:themeColor="text1"/>
                <w:sz w:val="20"/>
                <w:szCs w:val="20"/>
              </w:rPr>
              <w:t>begründen ansatzweise eigene Standpunkte zu religiösen und ethischen Fragen. UK1</w:t>
            </w:r>
          </w:p>
          <w:p w14:paraId="137A746B"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5BD0EA50"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1: Menschsein in Freiheit und Verantwortung</w:t>
            </w:r>
          </w:p>
          <w:p w14:paraId="78B9D6CD" w14:textId="77777777" w:rsidR="00A746EE" w:rsidRPr="00A746EE" w:rsidRDefault="00A746EE" w:rsidP="00A746EE">
            <w:pPr>
              <w:pStyle w:val="Listenabsatz"/>
              <w:numPr>
                <w:ilvl w:val="0"/>
                <w:numId w:val="22"/>
              </w:numPr>
              <w:rPr>
                <w:rFonts w:cstheme="minorHAnsi"/>
                <w:color w:val="000000" w:themeColor="text1"/>
                <w:sz w:val="20"/>
                <w:szCs w:val="20"/>
              </w:rPr>
            </w:pPr>
            <w:r w:rsidRPr="00A746EE">
              <w:rPr>
                <w:rFonts w:cstheme="minorHAnsi"/>
                <w:color w:val="000000" w:themeColor="text1"/>
                <w:sz w:val="20"/>
                <w:szCs w:val="20"/>
              </w:rPr>
              <w:t>der Mensch als Geschöpf und Mitgestalter der Welt</w:t>
            </w:r>
          </w:p>
          <w:p w14:paraId="0C726B37" w14:textId="77777777" w:rsidR="00A746EE" w:rsidRPr="00A746EE" w:rsidRDefault="00A746EE" w:rsidP="00A746EE">
            <w:pPr>
              <w:pStyle w:val="Listenabsatz"/>
              <w:numPr>
                <w:ilvl w:val="0"/>
                <w:numId w:val="22"/>
              </w:numPr>
              <w:rPr>
                <w:rFonts w:cstheme="minorHAnsi"/>
                <w:color w:val="000000" w:themeColor="text1"/>
                <w:sz w:val="20"/>
                <w:szCs w:val="20"/>
              </w:rPr>
            </w:pPr>
            <w:r w:rsidRPr="00A746EE">
              <w:rPr>
                <w:rFonts w:cstheme="minorHAnsi"/>
                <w:color w:val="000000" w:themeColor="text1"/>
                <w:sz w:val="20"/>
                <w:szCs w:val="20"/>
              </w:rPr>
              <w:t>die Verantwortung des Menschen für sich und andere aus christlicher Perspektive</w:t>
            </w:r>
          </w:p>
          <w:p w14:paraId="1C87D075" w14:textId="77777777" w:rsidR="00A746EE" w:rsidRDefault="00A746EE" w:rsidP="006F2E5C">
            <w:pPr>
              <w:rPr>
                <w:rFonts w:cstheme="minorHAnsi"/>
                <w:color w:val="000000" w:themeColor="text1"/>
                <w:sz w:val="20"/>
                <w:szCs w:val="20"/>
              </w:rPr>
            </w:pPr>
            <w:r w:rsidRPr="00A746EE">
              <w:rPr>
                <w:rFonts w:cstheme="minorHAnsi"/>
                <w:color w:val="000000" w:themeColor="text1"/>
                <w:sz w:val="20"/>
                <w:szCs w:val="20"/>
              </w:rPr>
              <w:t>IF 3: Sprechen von und mit Gott</w:t>
            </w:r>
          </w:p>
          <w:p w14:paraId="613DAAB3" w14:textId="60CF8412" w:rsidR="006F2E5C" w:rsidRPr="00A746EE" w:rsidRDefault="006F2E5C" w:rsidP="006F2E5C">
            <w:pPr>
              <w:pStyle w:val="Listenabsatz"/>
              <w:numPr>
                <w:ilvl w:val="0"/>
                <w:numId w:val="22"/>
              </w:numPr>
              <w:rPr>
                <w:rFonts w:cstheme="minorHAnsi"/>
                <w:color w:val="000000" w:themeColor="text1"/>
                <w:sz w:val="20"/>
                <w:szCs w:val="20"/>
              </w:rPr>
            </w:pPr>
            <w:r>
              <w:rPr>
                <w:rFonts w:cstheme="minorHAnsi"/>
                <w:color w:val="000000" w:themeColor="text1"/>
                <w:sz w:val="20"/>
                <w:szCs w:val="20"/>
              </w:rPr>
              <w:t>Die Frag-Würdigkeit des Glaubens an Gott</w:t>
            </w:r>
          </w:p>
          <w:p w14:paraId="2154EA2E"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8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1B44C679" w14:textId="77777777" w:rsidTr="006F2E5C">
        <w:tc>
          <w:tcPr>
            <w:tcW w:w="5000" w:type="pct"/>
          </w:tcPr>
          <w:p w14:paraId="4C1EB5E3"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t>Unterrichtsvorhaben II</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51349137"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Wer ist eigentlich Gott? Woher weiß man, dass es Gott gibt? – Nachdenken über Gott</w:t>
            </w:r>
          </w:p>
          <w:p w14:paraId="68B3DD52"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573E73AC"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11E86202" w14:textId="77777777" w:rsidR="00A746EE" w:rsidRPr="00A746EE" w:rsidRDefault="00A746EE" w:rsidP="00A746EE">
            <w:pPr>
              <w:pStyle w:val="Listenabsatz"/>
              <w:numPr>
                <w:ilvl w:val="0"/>
                <w:numId w:val="12"/>
              </w:numPr>
              <w:spacing w:before="120"/>
              <w:rPr>
                <w:rFonts w:cstheme="minorHAnsi"/>
                <w:color w:val="000000" w:themeColor="text1"/>
                <w:sz w:val="20"/>
                <w:szCs w:val="20"/>
              </w:rPr>
            </w:pPr>
            <w:r w:rsidRPr="00A746EE">
              <w:rPr>
                <w:rFonts w:cstheme="minorHAnsi"/>
                <w:color w:val="000000" w:themeColor="text1"/>
                <w:sz w:val="20"/>
                <w:szCs w:val="20"/>
              </w:rPr>
              <w:t>entwickeln Fragen nach Grund, Sinn und Ziel des eigenen Lebens sowie der Welt und beschre</w:t>
            </w:r>
            <w:r w:rsidRPr="00A746EE">
              <w:rPr>
                <w:rFonts w:cstheme="minorHAnsi"/>
                <w:color w:val="000000" w:themeColor="text1"/>
                <w:sz w:val="20"/>
                <w:szCs w:val="20"/>
              </w:rPr>
              <w:t>i</w:t>
            </w:r>
            <w:r w:rsidRPr="00A746EE">
              <w:rPr>
                <w:rFonts w:cstheme="minorHAnsi"/>
                <w:color w:val="000000" w:themeColor="text1"/>
                <w:sz w:val="20"/>
                <w:szCs w:val="20"/>
              </w:rPr>
              <w:t>ben erste Antwortversuche, SK1</w:t>
            </w:r>
          </w:p>
          <w:p w14:paraId="1B049602" w14:textId="77777777" w:rsidR="00A746EE" w:rsidRPr="00A746EE" w:rsidRDefault="00A746EE" w:rsidP="00A746EE">
            <w:pPr>
              <w:pStyle w:val="Listenabsatz"/>
              <w:numPr>
                <w:ilvl w:val="0"/>
                <w:numId w:val="12"/>
              </w:numPr>
              <w:spacing w:before="120"/>
              <w:rPr>
                <w:rFonts w:cstheme="minorHAnsi"/>
                <w:color w:val="000000" w:themeColor="text1"/>
                <w:sz w:val="20"/>
                <w:szCs w:val="20"/>
              </w:rPr>
            </w:pPr>
            <w:r w:rsidRPr="00A746EE">
              <w:rPr>
                <w:rFonts w:cstheme="minorHAnsi"/>
                <w:color w:val="000000" w:themeColor="text1"/>
                <w:sz w:val="20"/>
                <w:szCs w:val="20"/>
              </w:rPr>
              <w:t>entwickeln Fragen nach der Erfahrbarkeit Gottes in der Welt, SK2</w:t>
            </w:r>
          </w:p>
          <w:p w14:paraId="19FB95CF" w14:textId="77777777" w:rsidR="00A746EE" w:rsidRPr="00A746EE" w:rsidRDefault="00A746EE" w:rsidP="00A746EE">
            <w:pPr>
              <w:pStyle w:val="Listenabsatz"/>
              <w:numPr>
                <w:ilvl w:val="0"/>
                <w:numId w:val="12"/>
              </w:numPr>
              <w:spacing w:before="120"/>
              <w:rPr>
                <w:rFonts w:cstheme="minorHAnsi"/>
                <w:color w:val="000000" w:themeColor="text1"/>
                <w:sz w:val="20"/>
                <w:szCs w:val="20"/>
              </w:rPr>
            </w:pPr>
            <w:r w:rsidRPr="00A746EE">
              <w:rPr>
                <w:rFonts w:cstheme="minorHAnsi"/>
                <w:color w:val="000000" w:themeColor="text1"/>
                <w:sz w:val="20"/>
                <w:szCs w:val="20"/>
              </w:rPr>
              <w:t>deuten religiöse Sprache und Zeichen an Beispielen, SK7</w:t>
            </w:r>
          </w:p>
          <w:p w14:paraId="63AED9D3" w14:textId="77777777" w:rsidR="00A746EE" w:rsidRPr="00A746EE" w:rsidRDefault="00A746EE" w:rsidP="00A746EE">
            <w:pPr>
              <w:pStyle w:val="Listenabsatz"/>
              <w:numPr>
                <w:ilvl w:val="0"/>
                <w:numId w:val="12"/>
              </w:numPr>
              <w:spacing w:before="120"/>
              <w:rPr>
                <w:rFonts w:cstheme="minorHAnsi"/>
                <w:color w:val="000000" w:themeColor="text1"/>
                <w:sz w:val="20"/>
                <w:szCs w:val="20"/>
              </w:rPr>
            </w:pPr>
            <w:r w:rsidRPr="00A746EE">
              <w:rPr>
                <w:rFonts w:cstheme="minorHAnsi"/>
                <w:color w:val="000000" w:themeColor="text1"/>
                <w:sz w:val="20"/>
                <w:szCs w:val="20"/>
              </w:rPr>
              <w:t>achten religiöse und ethische Überzeugungen anderer und handeln entsprechend. HK3</w:t>
            </w:r>
          </w:p>
          <w:p w14:paraId="45E75343"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5672027C"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2: Sprechen von und mit Gott</w:t>
            </w:r>
          </w:p>
          <w:p w14:paraId="6ED64462" w14:textId="77777777" w:rsidR="00A746EE" w:rsidRPr="00A746EE" w:rsidRDefault="00A746EE" w:rsidP="00A746EE">
            <w:pPr>
              <w:pStyle w:val="Listenabsatz"/>
              <w:numPr>
                <w:ilvl w:val="0"/>
                <w:numId w:val="9"/>
              </w:numPr>
              <w:rPr>
                <w:rFonts w:cstheme="minorHAnsi"/>
                <w:color w:val="000000" w:themeColor="text1"/>
                <w:sz w:val="20"/>
                <w:szCs w:val="20"/>
              </w:rPr>
            </w:pPr>
            <w:r w:rsidRPr="00A746EE">
              <w:rPr>
                <w:rFonts w:cstheme="minorHAnsi"/>
                <w:color w:val="000000" w:themeColor="text1"/>
                <w:sz w:val="20"/>
                <w:szCs w:val="20"/>
              </w:rPr>
              <w:t>die Frag-Würdigkeit des Glaubens an Gott</w:t>
            </w:r>
          </w:p>
          <w:p w14:paraId="2D0A4EAD" w14:textId="77777777" w:rsidR="00A746EE" w:rsidRPr="00A746EE" w:rsidRDefault="00A746EE" w:rsidP="00A746EE">
            <w:pPr>
              <w:pStyle w:val="Listenabsatz"/>
              <w:numPr>
                <w:ilvl w:val="0"/>
                <w:numId w:val="9"/>
              </w:numPr>
              <w:rPr>
                <w:rFonts w:cstheme="minorHAnsi"/>
                <w:color w:val="000000" w:themeColor="text1"/>
                <w:sz w:val="20"/>
                <w:szCs w:val="20"/>
              </w:rPr>
            </w:pPr>
            <w:r w:rsidRPr="00A746EE">
              <w:rPr>
                <w:rFonts w:cstheme="minorHAnsi"/>
                <w:color w:val="000000" w:themeColor="text1"/>
                <w:sz w:val="20"/>
                <w:szCs w:val="20"/>
              </w:rPr>
              <w:t>bildliches Sprechen von Gott</w:t>
            </w:r>
          </w:p>
          <w:p w14:paraId="7F790C0D" w14:textId="77777777" w:rsidR="00A746EE" w:rsidRPr="00A746EE" w:rsidRDefault="00A746EE" w:rsidP="00A746EE">
            <w:pPr>
              <w:pStyle w:val="Listenabsatz"/>
              <w:numPr>
                <w:ilvl w:val="0"/>
                <w:numId w:val="9"/>
              </w:numPr>
              <w:rPr>
                <w:rFonts w:cstheme="minorHAnsi"/>
                <w:color w:val="000000" w:themeColor="text1"/>
                <w:sz w:val="20"/>
                <w:szCs w:val="20"/>
              </w:rPr>
            </w:pPr>
            <w:r w:rsidRPr="00A746EE">
              <w:rPr>
                <w:rFonts w:cstheme="minorHAnsi"/>
                <w:color w:val="000000" w:themeColor="text1"/>
                <w:sz w:val="20"/>
                <w:szCs w:val="20"/>
              </w:rPr>
              <w:t>Gebet als Ausdruck der Beziehung zu Gott</w:t>
            </w:r>
          </w:p>
          <w:p w14:paraId="61D03A51"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6: Weltreligionen im Dialog</w:t>
            </w:r>
          </w:p>
          <w:p w14:paraId="0C5A2F56" w14:textId="77777777" w:rsidR="00A746EE" w:rsidRPr="00A746EE" w:rsidRDefault="00A746EE" w:rsidP="008A58BD">
            <w:pPr>
              <w:pStyle w:val="Listenabsatz"/>
              <w:numPr>
                <w:ilvl w:val="0"/>
                <w:numId w:val="10"/>
              </w:numPr>
              <w:spacing w:after="240"/>
              <w:ind w:left="357" w:hanging="357"/>
              <w:rPr>
                <w:rFonts w:cstheme="minorHAnsi"/>
                <w:color w:val="000000" w:themeColor="text1"/>
                <w:sz w:val="20"/>
                <w:szCs w:val="20"/>
              </w:rPr>
            </w:pPr>
            <w:r w:rsidRPr="00A746EE">
              <w:rPr>
                <w:rFonts w:cstheme="minorHAnsi"/>
                <w:color w:val="000000" w:themeColor="text1"/>
                <w:sz w:val="20"/>
                <w:szCs w:val="20"/>
              </w:rPr>
              <w:t>Glaube und Lebensgestaltung von Menschen jüdischen, christlichen sowie islamischen Glaubens</w:t>
            </w:r>
          </w:p>
          <w:p w14:paraId="3202E20B" w14:textId="77777777" w:rsidR="008A58BD"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12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p w14:paraId="7AD6BE05" w14:textId="36C155BC" w:rsidR="008A58BD" w:rsidRPr="00A746EE" w:rsidRDefault="008A58BD" w:rsidP="006F2E5C">
            <w:pPr>
              <w:rPr>
                <w:rFonts w:cstheme="minorHAnsi"/>
                <w:color w:val="000000" w:themeColor="text1"/>
                <w:sz w:val="20"/>
                <w:szCs w:val="20"/>
              </w:rPr>
            </w:pPr>
          </w:p>
        </w:tc>
      </w:tr>
      <w:tr w:rsidR="00A746EE" w:rsidRPr="00A746EE" w14:paraId="4916BFB1" w14:textId="77777777" w:rsidTr="006F2E5C">
        <w:tc>
          <w:tcPr>
            <w:tcW w:w="5000" w:type="pct"/>
          </w:tcPr>
          <w:p w14:paraId="716A1303" w14:textId="77777777" w:rsidR="00A746EE" w:rsidRPr="00A746EE" w:rsidRDefault="00A746EE" w:rsidP="006F2E5C">
            <w:pPr>
              <w:spacing w:before="120" w:after="120"/>
              <w:rPr>
                <w:rFonts w:cstheme="minorHAnsi"/>
                <w:b/>
                <w:color w:val="000000" w:themeColor="text1"/>
                <w:sz w:val="20"/>
                <w:szCs w:val="20"/>
              </w:rPr>
            </w:pPr>
            <w:r w:rsidRPr="00A746EE">
              <w:rPr>
                <w:rFonts w:cstheme="minorHAnsi"/>
                <w:b/>
                <w:color w:val="000000" w:themeColor="text1"/>
                <w:sz w:val="20"/>
                <w:szCs w:val="20"/>
                <w:u w:val="single"/>
              </w:rPr>
              <w:lastRenderedPageBreak/>
              <w:t>Unterrichtsvorhaben III</w:t>
            </w:r>
            <w:r w:rsidRPr="00A746EE">
              <w:rPr>
                <w:rFonts w:cstheme="minorHAnsi"/>
                <w:b/>
                <w:color w:val="000000" w:themeColor="text1"/>
                <w:sz w:val="20"/>
                <w:szCs w:val="20"/>
              </w:rPr>
              <w:t xml:space="preserve">: </w:t>
            </w:r>
          </w:p>
          <w:p w14:paraId="0D684CCF"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Die Bibel lesen – Begegnung mit einem besonderen Buch</w:t>
            </w:r>
          </w:p>
          <w:p w14:paraId="75575845"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32E23C50"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2C309C9C" w14:textId="77777777" w:rsidR="00A746EE" w:rsidRPr="00A746EE" w:rsidRDefault="00A746EE" w:rsidP="00A746EE">
            <w:pPr>
              <w:pStyle w:val="Listenabsatz"/>
              <w:numPr>
                <w:ilvl w:val="0"/>
                <w:numId w:val="10"/>
              </w:numPr>
              <w:spacing w:before="120"/>
              <w:rPr>
                <w:rFonts w:cstheme="minorHAnsi"/>
                <w:color w:val="000000" w:themeColor="text1"/>
                <w:sz w:val="20"/>
                <w:szCs w:val="20"/>
              </w:rPr>
            </w:pPr>
            <w:r w:rsidRPr="00A746EE">
              <w:rPr>
                <w:rFonts w:cstheme="minorHAnsi"/>
                <w:color w:val="000000" w:themeColor="text1"/>
                <w:sz w:val="20"/>
                <w:szCs w:val="20"/>
              </w:rPr>
              <w:t xml:space="preserve">beschreiben exemplarische Geschichten des Alten und Neuen Testaments als Ausdruck des Glaubens an den </w:t>
            </w:r>
            <w:proofErr w:type="spellStart"/>
            <w:r w:rsidRPr="00A746EE">
              <w:rPr>
                <w:rFonts w:cstheme="minorHAnsi"/>
                <w:color w:val="000000" w:themeColor="text1"/>
                <w:sz w:val="20"/>
                <w:szCs w:val="20"/>
              </w:rPr>
              <w:t>den</w:t>
            </w:r>
            <w:proofErr w:type="spellEnd"/>
            <w:r w:rsidRPr="00A746EE">
              <w:rPr>
                <w:rFonts w:cstheme="minorHAnsi"/>
                <w:color w:val="000000" w:themeColor="text1"/>
                <w:sz w:val="20"/>
                <w:szCs w:val="20"/>
              </w:rPr>
              <w:t xml:space="preserve"> Menschen zugewandten Gott, SK3</w:t>
            </w:r>
          </w:p>
          <w:p w14:paraId="5FF4D474" w14:textId="77777777" w:rsidR="00A746EE" w:rsidRPr="00A746EE" w:rsidRDefault="00A746EE" w:rsidP="00A746EE">
            <w:pPr>
              <w:pStyle w:val="Listenabsatz"/>
              <w:numPr>
                <w:ilvl w:val="0"/>
                <w:numId w:val="10"/>
              </w:numPr>
              <w:spacing w:before="120"/>
              <w:rPr>
                <w:rFonts w:cstheme="minorHAnsi"/>
                <w:color w:val="000000" w:themeColor="text1"/>
                <w:sz w:val="20"/>
                <w:szCs w:val="20"/>
              </w:rPr>
            </w:pPr>
            <w:r w:rsidRPr="00A746EE">
              <w:rPr>
                <w:rFonts w:cstheme="minorHAnsi"/>
                <w:color w:val="000000" w:themeColor="text1"/>
                <w:sz w:val="20"/>
                <w:szCs w:val="20"/>
              </w:rPr>
              <w:t>deuten religiöse Sprache und Zeichen an Beispielen, SK7</w:t>
            </w:r>
          </w:p>
          <w:p w14:paraId="4E87406E" w14:textId="77777777" w:rsidR="00A746EE" w:rsidRPr="00A746EE" w:rsidRDefault="00A746EE" w:rsidP="00A746EE">
            <w:pPr>
              <w:pStyle w:val="Listenabsatz"/>
              <w:numPr>
                <w:ilvl w:val="0"/>
                <w:numId w:val="10"/>
              </w:numPr>
              <w:spacing w:before="120"/>
              <w:rPr>
                <w:rFonts w:cstheme="minorHAnsi"/>
                <w:color w:val="000000" w:themeColor="text1"/>
                <w:sz w:val="20"/>
                <w:szCs w:val="20"/>
              </w:rPr>
            </w:pPr>
            <w:r w:rsidRPr="00A746EE">
              <w:rPr>
                <w:rFonts w:cstheme="minorHAnsi"/>
                <w:color w:val="000000" w:themeColor="text1"/>
                <w:sz w:val="20"/>
                <w:szCs w:val="20"/>
              </w:rPr>
              <w:t>erschließen angeleitet religiös relevante Texte, MK1</w:t>
            </w:r>
          </w:p>
          <w:p w14:paraId="35BF9115" w14:textId="77777777" w:rsidR="00A746EE" w:rsidRPr="00A746EE" w:rsidRDefault="00A746EE" w:rsidP="00A746EE">
            <w:pPr>
              <w:pStyle w:val="Listenabsatz"/>
              <w:numPr>
                <w:ilvl w:val="0"/>
                <w:numId w:val="10"/>
              </w:numPr>
              <w:spacing w:before="120"/>
              <w:rPr>
                <w:rFonts w:cstheme="minorHAnsi"/>
                <w:color w:val="000000" w:themeColor="text1"/>
                <w:sz w:val="20"/>
                <w:szCs w:val="20"/>
              </w:rPr>
            </w:pPr>
            <w:r w:rsidRPr="00A746EE">
              <w:rPr>
                <w:rFonts w:cstheme="minorHAnsi"/>
                <w:color w:val="000000" w:themeColor="text1"/>
                <w:sz w:val="20"/>
                <w:szCs w:val="20"/>
              </w:rPr>
              <w:t>finden selbstständig Bibelstellen auf. MK2</w:t>
            </w:r>
          </w:p>
          <w:p w14:paraId="112D934C"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1C7874B9"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5: Bibel als „Ur-kunde“ des Glaubens</w:t>
            </w:r>
          </w:p>
          <w:p w14:paraId="542293D4" w14:textId="77777777" w:rsidR="00A746EE" w:rsidRPr="00A746EE" w:rsidRDefault="00A746EE" w:rsidP="00A746EE">
            <w:pPr>
              <w:pStyle w:val="Listenabsatz"/>
              <w:numPr>
                <w:ilvl w:val="0"/>
                <w:numId w:val="10"/>
              </w:numPr>
              <w:rPr>
                <w:rFonts w:cstheme="minorHAnsi"/>
                <w:color w:val="000000" w:themeColor="text1"/>
                <w:sz w:val="20"/>
                <w:szCs w:val="20"/>
              </w:rPr>
            </w:pPr>
            <w:r w:rsidRPr="00A746EE">
              <w:rPr>
                <w:rFonts w:cstheme="minorHAnsi"/>
                <w:color w:val="000000" w:themeColor="text1"/>
                <w:sz w:val="20"/>
                <w:szCs w:val="20"/>
              </w:rPr>
              <w:t>die Bibel als Buch</w:t>
            </w:r>
          </w:p>
          <w:p w14:paraId="4D8E15D0" w14:textId="77777777" w:rsidR="00A746EE" w:rsidRPr="00A746EE" w:rsidRDefault="00A746EE" w:rsidP="00A746EE">
            <w:pPr>
              <w:pStyle w:val="Listenabsatz"/>
              <w:numPr>
                <w:ilvl w:val="0"/>
                <w:numId w:val="10"/>
              </w:numPr>
              <w:rPr>
                <w:rFonts w:cstheme="minorHAnsi"/>
                <w:color w:val="000000" w:themeColor="text1"/>
                <w:sz w:val="20"/>
                <w:szCs w:val="20"/>
              </w:rPr>
            </w:pPr>
            <w:r w:rsidRPr="00A746EE">
              <w:rPr>
                <w:rFonts w:cstheme="minorHAnsi"/>
                <w:color w:val="000000" w:themeColor="text1"/>
                <w:sz w:val="20"/>
                <w:szCs w:val="20"/>
              </w:rPr>
              <w:t>Grundmotive und Gestalten der Bibel</w:t>
            </w:r>
          </w:p>
          <w:p w14:paraId="5EE7B8AF"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2: Sprechen von und mit Gott</w:t>
            </w:r>
          </w:p>
          <w:p w14:paraId="7AA4EF88" w14:textId="77777777" w:rsidR="00A746EE" w:rsidRPr="00A746EE" w:rsidRDefault="00A746EE" w:rsidP="00A746EE">
            <w:pPr>
              <w:pStyle w:val="Listenabsatz"/>
              <w:numPr>
                <w:ilvl w:val="0"/>
                <w:numId w:val="23"/>
              </w:numPr>
              <w:rPr>
                <w:rFonts w:cstheme="minorHAnsi"/>
                <w:color w:val="000000" w:themeColor="text1"/>
                <w:sz w:val="20"/>
                <w:szCs w:val="20"/>
              </w:rPr>
            </w:pPr>
            <w:r w:rsidRPr="00A746EE">
              <w:rPr>
                <w:rFonts w:cstheme="minorHAnsi"/>
                <w:color w:val="000000" w:themeColor="text1"/>
                <w:sz w:val="20"/>
                <w:szCs w:val="20"/>
              </w:rPr>
              <w:t>bildliches Sprechen von Gott</w:t>
            </w:r>
          </w:p>
          <w:p w14:paraId="4A556529" w14:textId="77777777" w:rsidR="00A746EE" w:rsidRPr="00A746EE" w:rsidRDefault="00A746EE" w:rsidP="008A58BD">
            <w:pPr>
              <w:spacing w:after="60"/>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10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27349BD1" w14:textId="77777777" w:rsidTr="006F2E5C">
        <w:tc>
          <w:tcPr>
            <w:tcW w:w="5000" w:type="pct"/>
          </w:tcPr>
          <w:p w14:paraId="08C4D56D" w14:textId="77777777" w:rsidR="00A746EE" w:rsidRPr="00A746EE" w:rsidRDefault="00A746EE" w:rsidP="006F2E5C">
            <w:pPr>
              <w:spacing w:before="120" w:after="120"/>
              <w:rPr>
                <w:rFonts w:cstheme="minorHAnsi"/>
                <w:b/>
                <w:color w:val="000000" w:themeColor="text1"/>
                <w:sz w:val="20"/>
                <w:szCs w:val="20"/>
              </w:rPr>
            </w:pPr>
            <w:r w:rsidRPr="00A746EE">
              <w:rPr>
                <w:rFonts w:cstheme="minorHAnsi"/>
                <w:b/>
                <w:color w:val="000000" w:themeColor="text1"/>
                <w:sz w:val="20"/>
                <w:szCs w:val="20"/>
                <w:u w:val="single"/>
              </w:rPr>
              <w:t>Unterrichtsvorhaben IV</w:t>
            </w:r>
            <w:r w:rsidRPr="00A746EE">
              <w:rPr>
                <w:rFonts w:cstheme="minorHAnsi"/>
                <w:b/>
                <w:color w:val="000000" w:themeColor="text1"/>
                <w:sz w:val="20"/>
                <w:szCs w:val="20"/>
              </w:rPr>
              <w:t xml:space="preserve">: </w:t>
            </w:r>
          </w:p>
          <w:p w14:paraId="023C6E33"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Krippe, Weihnachtsmann und Lichterglanz – warum und wie Menschen Weihnachten feiern</w:t>
            </w:r>
          </w:p>
          <w:p w14:paraId="635C4576"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65E19CC7"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1B487821" w14:textId="77777777" w:rsidR="00A746EE" w:rsidRPr="00A746EE" w:rsidRDefault="00A746EE" w:rsidP="00A746EE">
            <w:pPr>
              <w:pStyle w:val="Listenabsatz"/>
              <w:numPr>
                <w:ilvl w:val="0"/>
                <w:numId w:val="13"/>
              </w:numPr>
              <w:spacing w:before="120"/>
              <w:rPr>
                <w:rFonts w:cstheme="minorHAnsi"/>
                <w:color w:val="000000" w:themeColor="text1"/>
                <w:sz w:val="20"/>
                <w:szCs w:val="20"/>
              </w:rPr>
            </w:pPr>
            <w:r w:rsidRPr="00A746EE">
              <w:rPr>
                <w:rFonts w:cstheme="minorHAnsi"/>
                <w:color w:val="000000" w:themeColor="text1"/>
                <w:sz w:val="20"/>
                <w:szCs w:val="20"/>
              </w:rPr>
              <w:t xml:space="preserve">beschreiben exemplarische Geschichten des Alten und Neuen Testaments als Ausdruck des Glaubens an den </w:t>
            </w:r>
            <w:proofErr w:type="spellStart"/>
            <w:r w:rsidRPr="00A746EE">
              <w:rPr>
                <w:rFonts w:cstheme="minorHAnsi"/>
                <w:color w:val="000000" w:themeColor="text1"/>
                <w:sz w:val="20"/>
                <w:szCs w:val="20"/>
              </w:rPr>
              <w:t>den</w:t>
            </w:r>
            <w:proofErr w:type="spellEnd"/>
            <w:r w:rsidRPr="00A746EE">
              <w:rPr>
                <w:rFonts w:cstheme="minorHAnsi"/>
                <w:color w:val="000000" w:themeColor="text1"/>
                <w:sz w:val="20"/>
                <w:szCs w:val="20"/>
              </w:rPr>
              <w:t xml:space="preserve"> Menschen zugewandten Gott, SK3</w:t>
            </w:r>
          </w:p>
          <w:p w14:paraId="46354ACD" w14:textId="77777777" w:rsidR="00A746EE" w:rsidRPr="00A746EE" w:rsidRDefault="00A746EE" w:rsidP="00A746EE">
            <w:pPr>
              <w:pStyle w:val="Listenabsatz"/>
              <w:numPr>
                <w:ilvl w:val="0"/>
                <w:numId w:val="13"/>
              </w:numPr>
              <w:spacing w:before="120"/>
              <w:rPr>
                <w:rFonts w:cstheme="minorHAnsi"/>
                <w:color w:val="000000" w:themeColor="text1"/>
                <w:sz w:val="20"/>
                <w:szCs w:val="20"/>
              </w:rPr>
            </w:pPr>
            <w:r w:rsidRPr="00A746EE">
              <w:rPr>
                <w:rFonts w:cstheme="minorHAnsi"/>
                <w:color w:val="000000" w:themeColor="text1"/>
                <w:sz w:val="20"/>
                <w:szCs w:val="20"/>
              </w:rPr>
              <w:t>beschreiben und deuten Ausdrucksformen religiöser, insbesondere kirchlicher Praxis, SK8</w:t>
            </w:r>
          </w:p>
          <w:p w14:paraId="058378E3" w14:textId="77777777" w:rsidR="00A746EE" w:rsidRPr="00A746EE" w:rsidRDefault="00A746EE" w:rsidP="00A746EE">
            <w:pPr>
              <w:pStyle w:val="Listenabsatz"/>
              <w:numPr>
                <w:ilvl w:val="0"/>
                <w:numId w:val="13"/>
              </w:numPr>
              <w:spacing w:before="120"/>
              <w:rPr>
                <w:rFonts w:cstheme="minorHAnsi"/>
                <w:color w:val="000000" w:themeColor="text1"/>
                <w:sz w:val="20"/>
                <w:szCs w:val="20"/>
              </w:rPr>
            </w:pPr>
            <w:r w:rsidRPr="00A746EE">
              <w:rPr>
                <w:rFonts w:cstheme="minorHAnsi"/>
                <w:color w:val="000000" w:themeColor="text1"/>
                <w:sz w:val="20"/>
                <w:szCs w:val="20"/>
              </w:rPr>
              <w:t>unterscheiden religiöse und säkulare Ausdrucksformen im Alltag, SK10</w:t>
            </w:r>
          </w:p>
          <w:p w14:paraId="1FC14AD9" w14:textId="77777777" w:rsidR="00A746EE" w:rsidRPr="00A746EE" w:rsidRDefault="00A746EE" w:rsidP="00A746EE">
            <w:pPr>
              <w:pStyle w:val="Listenabsatz"/>
              <w:numPr>
                <w:ilvl w:val="0"/>
                <w:numId w:val="13"/>
              </w:numPr>
              <w:spacing w:before="120"/>
              <w:rPr>
                <w:rFonts w:cstheme="minorHAnsi"/>
                <w:color w:val="000000" w:themeColor="text1"/>
                <w:sz w:val="20"/>
                <w:szCs w:val="20"/>
              </w:rPr>
            </w:pPr>
            <w:r w:rsidRPr="00A746EE">
              <w:rPr>
                <w:rFonts w:cstheme="minorHAnsi"/>
                <w:color w:val="000000" w:themeColor="text1"/>
                <w:sz w:val="20"/>
                <w:szCs w:val="20"/>
              </w:rPr>
              <w:t>erörtern in Ansätzen die Verwendung und die Bedeutung von religiösen und säkularen Ausdruck</w:t>
            </w:r>
            <w:r w:rsidRPr="00A746EE">
              <w:rPr>
                <w:rFonts w:cstheme="minorHAnsi"/>
                <w:color w:val="000000" w:themeColor="text1"/>
                <w:sz w:val="20"/>
                <w:szCs w:val="20"/>
              </w:rPr>
              <w:t>s</w:t>
            </w:r>
            <w:r w:rsidRPr="00A746EE">
              <w:rPr>
                <w:rFonts w:cstheme="minorHAnsi"/>
                <w:color w:val="000000" w:themeColor="text1"/>
                <w:sz w:val="20"/>
                <w:szCs w:val="20"/>
              </w:rPr>
              <w:t>formen im Alltag. UK3</w:t>
            </w:r>
          </w:p>
          <w:p w14:paraId="55612B04" w14:textId="77777777" w:rsidR="00A746EE" w:rsidRPr="00A746EE" w:rsidRDefault="00A746EE" w:rsidP="008A58BD">
            <w:pPr>
              <w:spacing w:after="60"/>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0BBC1D89"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 xml:space="preserve">IF 2: Sprechen von und mit Gott </w:t>
            </w:r>
          </w:p>
          <w:p w14:paraId="4AC5C585" w14:textId="77777777" w:rsidR="00A746EE" w:rsidRPr="00A746EE" w:rsidRDefault="00A746EE" w:rsidP="00A746EE">
            <w:pPr>
              <w:pStyle w:val="Listenabsatz"/>
              <w:numPr>
                <w:ilvl w:val="0"/>
                <w:numId w:val="24"/>
              </w:numPr>
              <w:rPr>
                <w:rFonts w:cstheme="minorHAnsi"/>
                <w:color w:val="000000" w:themeColor="text1"/>
                <w:sz w:val="20"/>
                <w:szCs w:val="20"/>
              </w:rPr>
            </w:pPr>
            <w:r w:rsidRPr="00A746EE">
              <w:rPr>
                <w:rFonts w:cstheme="minorHAnsi"/>
                <w:color w:val="000000" w:themeColor="text1"/>
                <w:sz w:val="20"/>
                <w:szCs w:val="20"/>
              </w:rPr>
              <w:t>bildliches Sprechen von Gott</w:t>
            </w:r>
          </w:p>
          <w:p w14:paraId="2037545D"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3: Jesus, der Christus</w:t>
            </w:r>
          </w:p>
          <w:p w14:paraId="05AC2D7C"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Jesu Zuwendung zu den Menschen vor dem Hintergrund seiner Zeit</w:t>
            </w:r>
          </w:p>
          <w:p w14:paraId="39599C47"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 xml:space="preserve"> IF 4: Kirche als Nachfolgegemeinschaft</w:t>
            </w:r>
          </w:p>
          <w:p w14:paraId="3DCD2C68"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Feste des Glaubens</w:t>
            </w:r>
          </w:p>
          <w:p w14:paraId="032D58BE"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7: Religion in einer pluralen Gesellschaft</w:t>
            </w:r>
          </w:p>
          <w:p w14:paraId="7DB22505"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Spuren des Religiösen im Lebens- und Jahreslauf</w:t>
            </w:r>
          </w:p>
          <w:p w14:paraId="4B12B19C"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8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7FD7303A" w14:textId="77777777" w:rsidTr="006F2E5C">
        <w:tc>
          <w:tcPr>
            <w:tcW w:w="5000" w:type="pct"/>
          </w:tcPr>
          <w:p w14:paraId="284A7B37"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lastRenderedPageBreak/>
              <w:t>Unterrichtsvorhaben V</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4C65C219"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Jesus wendet sich den Menschen zu – Das Handeln Jesu zwischen Ermutigung, Herausforderung und Ärgernis</w:t>
            </w:r>
          </w:p>
          <w:p w14:paraId="76D4201B"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42E0A2A5"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3ECC7114" w14:textId="77777777" w:rsidR="00A746EE" w:rsidRPr="00A746EE" w:rsidRDefault="00A746EE" w:rsidP="00A746EE">
            <w:pPr>
              <w:pStyle w:val="Listenabsatz"/>
              <w:numPr>
                <w:ilvl w:val="0"/>
                <w:numId w:val="14"/>
              </w:numPr>
              <w:spacing w:before="120"/>
              <w:rPr>
                <w:rFonts w:cstheme="minorHAnsi"/>
                <w:color w:val="000000" w:themeColor="text1"/>
                <w:sz w:val="20"/>
                <w:szCs w:val="20"/>
              </w:rPr>
            </w:pPr>
            <w:r w:rsidRPr="00A746EE">
              <w:rPr>
                <w:rFonts w:cstheme="minorHAnsi"/>
                <w:color w:val="000000" w:themeColor="text1"/>
                <w:sz w:val="20"/>
                <w:szCs w:val="20"/>
              </w:rPr>
              <w:t xml:space="preserve">beschreiben exemplarische Geschichten des Alten und Neues Testaments als Ausdruck des Glaubens an den </w:t>
            </w:r>
            <w:proofErr w:type="spellStart"/>
            <w:r w:rsidRPr="00A746EE">
              <w:rPr>
                <w:rFonts w:cstheme="minorHAnsi"/>
                <w:color w:val="000000" w:themeColor="text1"/>
                <w:sz w:val="20"/>
                <w:szCs w:val="20"/>
              </w:rPr>
              <w:t>den</w:t>
            </w:r>
            <w:proofErr w:type="spellEnd"/>
            <w:r w:rsidRPr="00A746EE">
              <w:rPr>
                <w:rFonts w:cstheme="minorHAnsi"/>
                <w:color w:val="000000" w:themeColor="text1"/>
                <w:sz w:val="20"/>
                <w:szCs w:val="20"/>
              </w:rPr>
              <w:t xml:space="preserve"> Menschen zugewandten Gott, SK3</w:t>
            </w:r>
          </w:p>
          <w:p w14:paraId="441ADDA3" w14:textId="77777777" w:rsidR="00A746EE" w:rsidRPr="00A746EE" w:rsidRDefault="00A746EE" w:rsidP="00A746EE">
            <w:pPr>
              <w:pStyle w:val="Listenabsatz"/>
              <w:numPr>
                <w:ilvl w:val="0"/>
                <w:numId w:val="14"/>
              </w:numPr>
              <w:spacing w:before="120"/>
              <w:rPr>
                <w:rFonts w:cstheme="minorHAnsi"/>
                <w:color w:val="000000" w:themeColor="text1"/>
                <w:sz w:val="20"/>
                <w:szCs w:val="20"/>
              </w:rPr>
            </w:pPr>
            <w:r w:rsidRPr="00A746EE">
              <w:rPr>
                <w:rFonts w:cstheme="minorHAnsi"/>
                <w:color w:val="000000" w:themeColor="text1"/>
                <w:sz w:val="20"/>
                <w:szCs w:val="20"/>
              </w:rPr>
              <w:t>beschreiben die Verantwortung für sich und andere als Konsequenz einer durch den Glauben geprägten Lebenshaltung, SK6</w:t>
            </w:r>
          </w:p>
          <w:p w14:paraId="55B59A18" w14:textId="77777777" w:rsidR="00A746EE" w:rsidRPr="00A746EE" w:rsidRDefault="00A746EE" w:rsidP="00A746EE">
            <w:pPr>
              <w:pStyle w:val="Listenabsatz"/>
              <w:numPr>
                <w:ilvl w:val="0"/>
                <w:numId w:val="14"/>
              </w:numPr>
              <w:spacing w:before="120"/>
              <w:rPr>
                <w:rFonts w:cstheme="minorHAnsi"/>
                <w:color w:val="000000" w:themeColor="text1"/>
                <w:sz w:val="20"/>
                <w:szCs w:val="20"/>
              </w:rPr>
            </w:pPr>
            <w:r w:rsidRPr="00A746EE">
              <w:rPr>
                <w:rFonts w:cstheme="minorHAnsi"/>
                <w:color w:val="000000" w:themeColor="text1"/>
                <w:sz w:val="20"/>
                <w:szCs w:val="20"/>
              </w:rPr>
              <w:t>deuten biblische Texte unter Berücksichtigung des jeweiligen lebensweltlichen Hintergrunds, MK3</w:t>
            </w:r>
          </w:p>
          <w:p w14:paraId="32E5696E" w14:textId="77777777" w:rsidR="00A746EE" w:rsidRPr="00A746EE" w:rsidRDefault="00A746EE" w:rsidP="00A746EE">
            <w:pPr>
              <w:pStyle w:val="Listenabsatz"/>
              <w:numPr>
                <w:ilvl w:val="0"/>
                <w:numId w:val="14"/>
              </w:numPr>
              <w:spacing w:before="120"/>
              <w:rPr>
                <w:rFonts w:cstheme="minorHAnsi"/>
                <w:color w:val="000000" w:themeColor="text1"/>
                <w:sz w:val="20"/>
                <w:szCs w:val="20"/>
              </w:rPr>
            </w:pPr>
            <w:r w:rsidRPr="00A746EE">
              <w:rPr>
                <w:rFonts w:cstheme="minorHAnsi"/>
                <w:color w:val="000000" w:themeColor="text1"/>
                <w:sz w:val="20"/>
                <w:szCs w:val="20"/>
              </w:rPr>
              <w:t>nehmen ansatzweise die Perspektive anderer ein. HK2</w:t>
            </w:r>
          </w:p>
          <w:p w14:paraId="260A6B37"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78BFF70B"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3: Jesus, der Christus</w:t>
            </w:r>
          </w:p>
          <w:p w14:paraId="77754792"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Jesu Zuwendung zu den Menschen vor dem Hintergrund seiner Zeit</w:t>
            </w:r>
          </w:p>
          <w:p w14:paraId="69479F80"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5: Bibel als „Ur-kunde“ des Glaubens</w:t>
            </w:r>
          </w:p>
          <w:p w14:paraId="7BBEEE41"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Grundmotive und Gestalten der Bibel</w:t>
            </w:r>
          </w:p>
          <w:p w14:paraId="66C71E02"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12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5581CEF5" w14:textId="77777777" w:rsidTr="006F2E5C">
        <w:tc>
          <w:tcPr>
            <w:tcW w:w="5000" w:type="pct"/>
          </w:tcPr>
          <w:p w14:paraId="7D622AC9"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t>Unterrichtsvorhaben VI</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3A105BD4"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 xml:space="preserve">Zwischen Zweifel und Zuversicht – Abraham und Sara mit Gott auf dem Weg </w:t>
            </w:r>
          </w:p>
          <w:p w14:paraId="209FA2C4"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27340F5F"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133E8502" w14:textId="77777777" w:rsidR="00A746EE" w:rsidRPr="00A746EE" w:rsidRDefault="00A746EE" w:rsidP="00A746EE">
            <w:pPr>
              <w:pStyle w:val="Listenabsatz"/>
              <w:numPr>
                <w:ilvl w:val="0"/>
                <w:numId w:val="15"/>
              </w:numPr>
              <w:spacing w:before="120"/>
              <w:rPr>
                <w:rFonts w:cstheme="minorHAnsi"/>
                <w:color w:val="000000" w:themeColor="text1"/>
                <w:sz w:val="20"/>
                <w:szCs w:val="20"/>
              </w:rPr>
            </w:pPr>
            <w:r w:rsidRPr="00A746EE">
              <w:rPr>
                <w:rFonts w:cstheme="minorHAnsi"/>
                <w:color w:val="000000" w:themeColor="text1"/>
                <w:sz w:val="20"/>
                <w:szCs w:val="20"/>
              </w:rPr>
              <w:t xml:space="preserve">beschreiben exemplarische Geschichten des Alten und Neuen Testaments als Ausdruck des Glaubens an den </w:t>
            </w:r>
            <w:proofErr w:type="spellStart"/>
            <w:r w:rsidRPr="00A746EE">
              <w:rPr>
                <w:rFonts w:cstheme="minorHAnsi"/>
                <w:color w:val="000000" w:themeColor="text1"/>
                <w:sz w:val="20"/>
                <w:szCs w:val="20"/>
              </w:rPr>
              <w:t>den</w:t>
            </w:r>
            <w:proofErr w:type="spellEnd"/>
            <w:r w:rsidRPr="00A746EE">
              <w:rPr>
                <w:rFonts w:cstheme="minorHAnsi"/>
                <w:color w:val="000000" w:themeColor="text1"/>
                <w:sz w:val="20"/>
                <w:szCs w:val="20"/>
              </w:rPr>
              <w:t xml:space="preserve"> Menschen zugewandten Gott, SK3</w:t>
            </w:r>
          </w:p>
          <w:p w14:paraId="60815ADE" w14:textId="77777777" w:rsidR="00A746EE" w:rsidRPr="00A746EE" w:rsidRDefault="00A746EE" w:rsidP="00A746EE">
            <w:pPr>
              <w:pStyle w:val="Listenabsatz"/>
              <w:numPr>
                <w:ilvl w:val="0"/>
                <w:numId w:val="15"/>
              </w:numPr>
              <w:spacing w:before="120"/>
              <w:rPr>
                <w:rFonts w:cstheme="minorHAnsi"/>
                <w:color w:val="000000" w:themeColor="text1"/>
                <w:sz w:val="20"/>
                <w:szCs w:val="20"/>
              </w:rPr>
            </w:pPr>
            <w:r w:rsidRPr="00A746EE">
              <w:rPr>
                <w:rFonts w:cstheme="minorHAnsi"/>
                <w:color w:val="000000" w:themeColor="text1"/>
                <w:sz w:val="20"/>
                <w:szCs w:val="20"/>
              </w:rPr>
              <w:t>deuten biblische Texte unter Berücksichtigung des jeweiligen lebensweltlichen Hintergrunds, MK3</w:t>
            </w:r>
          </w:p>
          <w:p w14:paraId="5D87D8E1" w14:textId="77777777" w:rsidR="00A746EE" w:rsidRPr="00A746EE" w:rsidRDefault="00A746EE" w:rsidP="00A746EE">
            <w:pPr>
              <w:pStyle w:val="Listenabsatz"/>
              <w:numPr>
                <w:ilvl w:val="0"/>
                <w:numId w:val="15"/>
              </w:numPr>
              <w:spacing w:before="120"/>
              <w:rPr>
                <w:rFonts w:cstheme="minorHAnsi"/>
                <w:color w:val="000000" w:themeColor="text1"/>
                <w:sz w:val="20"/>
                <w:szCs w:val="20"/>
              </w:rPr>
            </w:pPr>
            <w:r w:rsidRPr="00A746EE">
              <w:rPr>
                <w:rFonts w:cstheme="minorHAnsi"/>
                <w:color w:val="000000" w:themeColor="text1"/>
                <w:sz w:val="20"/>
                <w:szCs w:val="20"/>
              </w:rPr>
              <w:t>erschließen und deuten angeleitet religiös relevante künstlerische Darstellungen, MK4</w:t>
            </w:r>
          </w:p>
          <w:p w14:paraId="3F980E99" w14:textId="77777777" w:rsidR="00A746EE" w:rsidRPr="00A746EE" w:rsidRDefault="00A746EE" w:rsidP="00A746EE">
            <w:pPr>
              <w:pStyle w:val="Listenabsatz"/>
              <w:numPr>
                <w:ilvl w:val="0"/>
                <w:numId w:val="15"/>
              </w:numPr>
              <w:spacing w:before="120"/>
              <w:rPr>
                <w:rFonts w:cstheme="minorHAnsi"/>
                <w:color w:val="000000" w:themeColor="text1"/>
                <w:sz w:val="20"/>
                <w:szCs w:val="20"/>
              </w:rPr>
            </w:pPr>
            <w:r w:rsidRPr="00A746EE">
              <w:rPr>
                <w:rFonts w:cstheme="minorHAnsi"/>
                <w:color w:val="000000" w:themeColor="text1"/>
                <w:sz w:val="20"/>
                <w:szCs w:val="20"/>
              </w:rPr>
              <w:t>nehmen ansatzweise die Perspektive anderer ein. HK2</w:t>
            </w:r>
          </w:p>
          <w:p w14:paraId="4774DBC6"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69200CC0"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5: Bibel als „Ur-kunde“ des Glaubens</w:t>
            </w:r>
          </w:p>
          <w:p w14:paraId="0D960914"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Grundmotive und Gestalten der Bibel</w:t>
            </w:r>
          </w:p>
          <w:p w14:paraId="4FE70A3F"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6: Weltreligionen im Dialog</w:t>
            </w:r>
          </w:p>
          <w:p w14:paraId="6D8105C0" w14:textId="77777777" w:rsidR="00A746EE" w:rsidRPr="00A746EE" w:rsidRDefault="00A746EE" w:rsidP="00A746EE">
            <w:pPr>
              <w:pStyle w:val="Listenabsatz"/>
              <w:numPr>
                <w:ilvl w:val="0"/>
                <w:numId w:val="15"/>
              </w:numPr>
              <w:rPr>
                <w:rFonts w:cstheme="minorHAnsi"/>
                <w:color w:val="000000" w:themeColor="text1"/>
                <w:sz w:val="20"/>
                <w:szCs w:val="20"/>
              </w:rPr>
            </w:pPr>
            <w:r w:rsidRPr="00A746EE">
              <w:rPr>
                <w:rFonts w:cstheme="minorHAnsi"/>
                <w:color w:val="000000" w:themeColor="text1"/>
                <w:sz w:val="20"/>
                <w:szCs w:val="20"/>
              </w:rPr>
              <w:t>Glaube und Lebensgestaltung von Menschen jüdischen, christlichen sowie islamischen Glaubens</w:t>
            </w:r>
          </w:p>
          <w:p w14:paraId="09C6820D" w14:textId="77777777" w:rsidR="00A746EE" w:rsidRPr="00A746EE" w:rsidRDefault="00A746EE" w:rsidP="008A58BD">
            <w:pPr>
              <w:pStyle w:val="Listenabsatz"/>
              <w:numPr>
                <w:ilvl w:val="0"/>
                <w:numId w:val="0"/>
              </w:numPr>
              <w:ind w:left="360"/>
              <w:rPr>
                <w:rFonts w:cstheme="minorHAnsi"/>
                <w:b/>
                <w:color w:val="000000" w:themeColor="text1"/>
                <w:sz w:val="20"/>
                <w:szCs w:val="20"/>
              </w:rPr>
            </w:pPr>
          </w:p>
          <w:p w14:paraId="1F77E466" w14:textId="77777777" w:rsidR="00A746EE" w:rsidRPr="00A746EE" w:rsidRDefault="00A746EE" w:rsidP="006F2E5C">
            <w:pPr>
              <w:ind w:left="360" w:hanging="360"/>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12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0166FFF5" w14:textId="77777777" w:rsidTr="006F2E5C">
        <w:tc>
          <w:tcPr>
            <w:tcW w:w="5000" w:type="pct"/>
            <w:shd w:val="clear" w:color="auto" w:fill="D9D9D9" w:themeFill="background1" w:themeFillShade="D9"/>
          </w:tcPr>
          <w:p w14:paraId="6FED65CB" w14:textId="77777777" w:rsidR="00A746EE" w:rsidRPr="00A746EE" w:rsidRDefault="00A746EE" w:rsidP="008A58BD">
            <w:pPr>
              <w:tabs>
                <w:tab w:val="left" w:pos="360"/>
              </w:tabs>
              <w:spacing w:after="120" w:line="240" w:lineRule="auto"/>
              <w:jc w:val="center"/>
              <w:rPr>
                <w:rFonts w:cstheme="minorHAnsi"/>
                <w:b/>
                <w:color w:val="000000" w:themeColor="text1"/>
                <w:sz w:val="20"/>
                <w:szCs w:val="20"/>
              </w:rPr>
            </w:pPr>
            <w:r w:rsidRPr="00A746EE">
              <w:rPr>
                <w:rFonts w:cstheme="minorHAnsi"/>
                <w:b/>
                <w:color w:val="000000" w:themeColor="text1"/>
                <w:sz w:val="20"/>
                <w:szCs w:val="20"/>
              </w:rPr>
              <w:t>Summe Jahrgangsstufe 5: ca. 62 Stunden</w:t>
            </w:r>
          </w:p>
        </w:tc>
      </w:tr>
    </w:tbl>
    <w:p w14:paraId="6775F9FF" w14:textId="77777777" w:rsidR="00A746EE" w:rsidRPr="00A746EE" w:rsidRDefault="00A746EE" w:rsidP="00A746EE">
      <w:pPr>
        <w:rPr>
          <w:rFonts w:cs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746EE" w:rsidRPr="00A746EE" w14:paraId="2FBA7157" w14:textId="77777777" w:rsidTr="006F2E5C">
        <w:tc>
          <w:tcPr>
            <w:tcW w:w="5000" w:type="pct"/>
            <w:shd w:val="clear" w:color="auto" w:fill="D9D9D9"/>
          </w:tcPr>
          <w:p w14:paraId="34049AFB" w14:textId="77777777" w:rsidR="00A746EE" w:rsidRPr="00A746EE" w:rsidRDefault="00A746EE" w:rsidP="006F2E5C">
            <w:pPr>
              <w:jc w:val="center"/>
              <w:rPr>
                <w:rFonts w:cstheme="minorHAnsi"/>
                <w:b/>
                <w:color w:val="000000" w:themeColor="text1"/>
                <w:sz w:val="20"/>
                <w:szCs w:val="20"/>
              </w:rPr>
            </w:pPr>
            <w:r w:rsidRPr="00A746EE">
              <w:rPr>
                <w:rFonts w:cstheme="minorHAnsi"/>
                <w:b/>
                <w:color w:val="000000" w:themeColor="text1"/>
                <w:sz w:val="20"/>
                <w:szCs w:val="20"/>
              </w:rPr>
              <w:lastRenderedPageBreak/>
              <w:t>Jahrgangsstufe 6</w:t>
            </w:r>
          </w:p>
        </w:tc>
      </w:tr>
      <w:tr w:rsidR="00A746EE" w:rsidRPr="00A746EE" w14:paraId="77AF013C" w14:textId="77777777" w:rsidTr="006F2E5C">
        <w:tc>
          <w:tcPr>
            <w:tcW w:w="5000" w:type="pct"/>
          </w:tcPr>
          <w:p w14:paraId="1E9AEE80"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t>Unterrichtsvorhaben I</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38BC5A73"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Das Evangelium breitet sich aus – Die Anfänge der Kirche</w:t>
            </w:r>
          </w:p>
          <w:p w14:paraId="2CE6BF3A"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2B42D88E"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3E7A9A2D" w14:textId="77777777" w:rsidR="00A746EE" w:rsidRPr="00A746EE" w:rsidRDefault="00A746EE" w:rsidP="00A746EE">
            <w:pPr>
              <w:pStyle w:val="Listenabsatz"/>
              <w:numPr>
                <w:ilvl w:val="0"/>
                <w:numId w:val="16"/>
              </w:numPr>
              <w:spacing w:before="120"/>
              <w:rPr>
                <w:rFonts w:cstheme="minorHAnsi"/>
                <w:color w:val="000000" w:themeColor="text1"/>
                <w:sz w:val="20"/>
                <w:szCs w:val="20"/>
              </w:rPr>
            </w:pPr>
            <w:r w:rsidRPr="00A746EE">
              <w:rPr>
                <w:rFonts w:cstheme="minorHAnsi"/>
                <w:color w:val="000000" w:themeColor="text1"/>
                <w:sz w:val="20"/>
                <w:szCs w:val="20"/>
              </w:rPr>
              <w:t>erläutern an exemplarischen Ereignissen die Entstehung und Entwicklung der frühen Kirche, SK4</w:t>
            </w:r>
          </w:p>
          <w:p w14:paraId="00797AFB" w14:textId="77777777" w:rsidR="00A746EE" w:rsidRPr="00A746EE" w:rsidRDefault="00A746EE" w:rsidP="00A746EE">
            <w:pPr>
              <w:pStyle w:val="Listenabsatz"/>
              <w:numPr>
                <w:ilvl w:val="0"/>
                <w:numId w:val="16"/>
              </w:numPr>
              <w:spacing w:before="120"/>
              <w:rPr>
                <w:rFonts w:cstheme="minorHAnsi"/>
                <w:color w:val="000000" w:themeColor="text1"/>
                <w:sz w:val="20"/>
                <w:szCs w:val="20"/>
              </w:rPr>
            </w:pPr>
            <w:r w:rsidRPr="00A746EE">
              <w:rPr>
                <w:rFonts w:cstheme="minorHAnsi"/>
                <w:color w:val="000000" w:themeColor="text1"/>
                <w:sz w:val="20"/>
                <w:szCs w:val="20"/>
              </w:rPr>
              <w:t>deuten religiöse Sprache und Zeichen an Beispielen, SK7</w:t>
            </w:r>
          </w:p>
          <w:p w14:paraId="4F6F9F5D" w14:textId="77777777" w:rsidR="00A746EE" w:rsidRPr="00A746EE" w:rsidRDefault="00A746EE" w:rsidP="00A746EE">
            <w:pPr>
              <w:pStyle w:val="Listenabsatz"/>
              <w:numPr>
                <w:ilvl w:val="0"/>
                <w:numId w:val="16"/>
              </w:numPr>
              <w:spacing w:before="120"/>
              <w:rPr>
                <w:rFonts w:cstheme="minorHAnsi"/>
                <w:color w:val="000000" w:themeColor="text1"/>
                <w:sz w:val="20"/>
                <w:szCs w:val="20"/>
              </w:rPr>
            </w:pPr>
            <w:r w:rsidRPr="00A746EE">
              <w:rPr>
                <w:rFonts w:cstheme="minorHAnsi"/>
                <w:color w:val="000000" w:themeColor="text1"/>
                <w:sz w:val="20"/>
                <w:szCs w:val="20"/>
              </w:rPr>
              <w:t>recherchieren in digitalen Medienangeboten zur Erschließung religiös relevanter Themen, MK5</w:t>
            </w:r>
          </w:p>
          <w:p w14:paraId="084184C3" w14:textId="77777777" w:rsidR="00A746EE" w:rsidRPr="00A746EE" w:rsidRDefault="00A746EE" w:rsidP="00A746EE">
            <w:pPr>
              <w:pStyle w:val="Listenabsatz"/>
              <w:numPr>
                <w:ilvl w:val="0"/>
                <w:numId w:val="16"/>
              </w:numPr>
              <w:spacing w:before="120"/>
              <w:rPr>
                <w:rFonts w:cstheme="minorHAnsi"/>
                <w:color w:val="000000" w:themeColor="text1"/>
                <w:sz w:val="20"/>
                <w:szCs w:val="20"/>
              </w:rPr>
            </w:pPr>
            <w:r w:rsidRPr="00A746EE">
              <w:rPr>
                <w:rFonts w:cstheme="minorHAnsi"/>
                <w:color w:val="000000" w:themeColor="text1"/>
                <w:sz w:val="20"/>
                <w:szCs w:val="20"/>
              </w:rPr>
              <w:t>erörtern in Ansätzen Handlungsoptionen, die sich aus dem Christsein ergeben. UK4</w:t>
            </w:r>
          </w:p>
          <w:p w14:paraId="548EE0D7"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08547432"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IF4: Kirche als Nachfolgegemeinschaft</w:t>
            </w:r>
          </w:p>
          <w:p w14:paraId="2AFA5EB5"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Anfänge der Kirche</w:t>
            </w:r>
          </w:p>
          <w:p w14:paraId="6210169A"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IF5: Bibel als „Ur-kunde“ des Glaubens</w:t>
            </w:r>
          </w:p>
          <w:p w14:paraId="1E3FEB69"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Grundmotive und Gestalten der Bibel</w:t>
            </w:r>
          </w:p>
          <w:p w14:paraId="1536F057"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16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71770485" w14:textId="77777777" w:rsidTr="006F2E5C">
        <w:tc>
          <w:tcPr>
            <w:tcW w:w="5000" w:type="pct"/>
          </w:tcPr>
          <w:p w14:paraId="0FCF4D84"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t>Unterrichtsvorhaben II</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1EDD7807"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Christsein in einer Gemeinde – auch heute noch?</w:t>
            </w:r>
          </w:p>
          <w:p w14:paraId="31526B6D"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41F007FE"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306F7B7C" w14:textId="77777777" w:rsidR="00A746EE" w:rsidRPr="00A746EE" w:rsidRDefault="00A746EE" w:rsidP="00A746EE">
            <w:pPr>
              <w:pStyle w:val="Listenabsatz"/>
              <w:numPr>
                <w:ilvl w:val="0"/>
                <w:numId w:val="17"/>
              </w:numPr>
              <w:spacing w:before="120"/>
              <w:rPr>
                <w:rFonts w:cstheme="minorHAnsi"/>
                <w:color w:val="000000" w:themeColor="text1"/>
                <w:sz w:val="20"/>
                <w:szCs w:val="20"/>
              </w:rPr>
            </w:pPr>
            <w:r w:rsidRPr="00A746EE">
              <w:rPr>
                <w:rFonts w:cstheme="minorHAnsi"/>
                <w:color w:val="000000" w:themeColor="text1"/>
                <w:sz w:val="20"/>
                <w:szCs w:val="20"/>
              </w:rPr>
              <w:t>unterscheiden Religionen und Konfessionen im Hinblick auf Formen gelebten Glaubens, SK5</w:t>
            </w:r>
          </w:p>
          <w:p w14:paraId="3FE10037" w14:textId="77777777" w:rsidR="00A746EE" w:rsidRPr="00A746EE" w:rsidRDefault="00A746EE" w:rsidP="00A746EE">
            <w:pPr>
              <w:pStyle w:val="Listenabsatz"/>
              <w:numPr>
                <w:ilvl w:val="0"/>
                <w:numId w:val="17"/>
              </w:numPr>
              <w:spacing w:before="120"/>
              <w:rPr>
                <w:rFonts w:cstheme="minorHAnsi"/>
                <w:color w:val="000000" w:themeColor="text1"/>
                <w:sz w:val="20"/>
                <w:szCs w:val="20"/>
              </w:rPr>
            </w:pPr>
            <w:r w:rsidRPr="00A746EE">
              <w:rPr>
                <w:rFonts w:cstheme="minorHAnsi"/>
                <w:color w:val="000000" w:themeColor="text1"/>
                <w:sz w:val="20"/>
                <w:szCs w:val="20"/>
              </w:rPr>
              <w:t>beschreiben und deuten Ausdrucksformen religiöser, insbesondere kirchlicher Praxis, SK8</w:t>
            </w:r>
          </w:p>
          <w:p w14:paraId="35D2125A" w14:textId="77777777" w:rsidR="00A746EE" w:rsidRPr="00A746EE" w:rsidRDefault="00A746EE" w:rsidP="00A746EE">
            <w:pPr>
              <w:pStyle w:val="Listenabsatz"/>
              <w:numPr>
                <w:ilvl w:val="0"/>
                <w:numId w:val="17"/>
              </w:numPr>
              <w:spacing w:before="120"/>
              <w:rPr>
                <w:rFonts w:cstheme="minorHAnsi"/>
                <w:color w:val="000000" w:themeColor="text1"/>
                <w:sz w:val="20"/>
                <w:szCs w:val="20"/>
              </w:rPr>
            </w:pPr>
            <w:r w:rsidRPr="00A746EE">
              <w:rPr>
                <w:rFonts w:cstheme="minorHAnsi"/>
                <w:color w:val="000000" w:themeColor="text1"/>
                <w:sz w:val="20"/>
                <w:szCs w:val="20"/>
              </w:rPr>
              <w:t xml:space="preserve">erklären die Bedeutung religiöser, insbesondere kirchlicher Räume und Zeiten, SK9 </w:t>
            </w:r>
          </w:p>
          <w:p w14:paraId="5716CE67" w14:textId="77777777" w:rsidR="00A746EE" w:rsidRPr="00A746EE" w:rsidRDefault="00A746EE" w:rsidP="00A746EE">
            <w:pPr>
              <w:pStyle w:val="Listenabsatz"/>
              <w:numPr>
                <w:ilvl w:val="0"/>
                <w:numId w:val="17"/>
              </w:numPr>
              <w:spacing w:before="120"/>
              <w:rPr>
                <w:rFonts w:cstheme="minorHAnsi"/>
                <w:color w:val="000000" w:themeColor="text1"/>
                <w:sz w:val="20"/>
                <w:szCs w:val="20"/>
              </w:rPr>
            </w:pPr>
            <w:r w:rsidRPr="00A746EE">
              <w:rPr>
                <w:rFonts w:cstheme="minorHAnsi"/>
                <w:color w:val="000000" w:themeColor="text1"/>
                <w:sz w:val="20"/>
                <w:szCs w:val="20"/>
              </w:rPr>
              <w:t>begegnen Grundformen liturgischer Praxis respektvoll und reflektieren diese. HK4</w:t>
            </w:r>
          </w:p>
          <w:p w14:paraId="20F918BE"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0F36E3E7"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4: Kirche als Nachfolgegemeinschaft</w:t>
            </w:r>
          </w:p>
          <w:p w14:paraId="47D1D535"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Leben in der Gemeinde</w:t>
            </w:r>
          </w:p>
          <w:p w14:paraId="57ED263F"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2: Sprechen von und mit Gott</w:t>
            </w:r>
          </w:p>
          <w:p w14:paraId="3FE1307A" w14:textId="77777777" w:rsidR="00A746EE" w:rsidRPr="00A746EE" w:rsidRDefault="00A746EE" w:rsidP="00A746EE">
            <w:pPr>
              <w:pStyle w:val="Listenabsatz"/>
              <w:numPr>
                <w:ilvl w:val="0"/>
                <w:numId w:val="26"/>
              </w:numPr>
              <w:ind w:left="360"/>
              <w:rPr>
                <w:rFonts w:cstheme="minorHAnsi"/>
                <w:color w:val="000000" w:themeColor="text1"/>
                <w:sz w:val="20"/>
                <w:szCs w:val="20"/>
              </w:rPr>
            </w:pPr>
            <w:r w:rsidRPr="00A746EE">
              <w:rPr>
                <w:rFonts w:cstheme="minorHAnsi"/>
                <w:color w:val="000000" w:themeColor="text1"/>
                <w:sz w:val="20"/>
                <w:szCs w:val="20"/>
              </w:rPr>
              <w:t>bildliches Sprechen von Gott</w:t>
            </w:r>
          </w:p>
          <w:p w14:paraId="3D0DA03F" w14:textId="77777777" w:rsidR="00A746EE" w:rsidRPr="00A746EE" w:rsidRDefault="00A746EE" w:rsidP="00A746EE">
            <w:pPr>
              <w:pStyle w:val="Listenabsatz"/>
              <w:numPr>
                <w:ilvl w:val="0"/>
                <w:numId w:val="25"/>
              </w:numPr>
              <w:ind w:left="360"/>
              <w:rPr>
                <w:rFonts w:cstheme="minorHAnsi"/>
                <w:color w:val="000000" w:themeColor="text1"/>
                <w:sz w:val="20"/>
                <w:szCs w:val="20"/>
              </w:rPr>
            </w:pPr>
            <w:r w:rsidRPr="00A746EE">
              <w:rPr>
                <w:rFonts w:cstheme="minorHAnsi"/>
                <w:color w:val="000000" w:themeColor="text1"/>
                <w:sz w:val="20"/>
                <w:szCs w:val="20"/>
              </w:rPr>
              <w:t>Gebet als Ausdruck der Beziehung zu Gott</w:t>
            </w:r>
          </w:p>
          <w:p w14:paraId="4EC96841" w14:textId="77777777" w:rsidR="00A746EE" w:rsidRDefault="00A746EE" w:rsidP="006F2E5C">
            <w:pPr>
              <w:rPr>
                <w:rFonts w:cstheme="minorHAnsi"/>
                <w:color w:val="000000" w:themeColor="text1"/>
                <w:sz w:val="20"/>
                <w:szCs w:val="20"/>
              </w:rPr>
            </w:pPr>
            <w:r w:rsidRPr="00A746EE">
              <w:rPr>
                <w:rFonts w:cstheme="minorHAnsi"/>
                <w:b/>
                <w:color w:val="000000" w:themeColor="text1"/>
                <w:sz w:val="20"/>
                <w:szCs w:val="20"/>
              </w:rPr>
              <w:t xml:space="preserve">Hinweis: </w:t>
            </w:r>
            <w:r w:rsidRPr="00A746EE">
              <w:rPr>
                <w:rFonts w:cstheme="minorHAnsi"/>
                <w:color w:val="000000" w:themeColor="text1"/>
                <w:sz w:val="20"/>
                <w:szCs w:val="20"/>
              </w:rPr>
              <w:t>Besuch einer katholischen Kirche</w:t>
            </w:r>
          </w:p>
          <w:p w14:paraId="5A62C97F" w14:textId="77777777" w:rsidR="008A58BD" w:rsidRPr="00A746EE" w:rsidRDefault="008A58BD" w:rsidP="006F2E5C">
            <w:pPr>
              <w:rPr>
                <w:rFonts w:cstheme="minorHAnsi"/>
                <w:color w:val="000000" w:themeColor="text1"/>
                <w:sz w:val="20"/>
                <w:szCs w:val="20"/>
              </w:rPr>
            </w:pPr>
          </w:p>
          <w:p w14:paraId="0D69DEC6" w14:textId="77777777" w:rsidR="008A58BD"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8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p w14:paraId="1FB15783" w14:textId="1AD8E22F" w:rsidR="008A58BD" w:rsidRPr="00A746EE" w:rsidRDefault="008A58BD" w:rsidP="006F2E5C">
            <w:pPr>
              <w:rPr>
                <w:rFonts w:cstheme="minorHAnsi"/>
                <w:color w:val="000000" w:themeColor="text1"/>
                <w:sz w:val="20"/>
                <w:szCs w:val="20"/>
              </w:rPr>
            </w:pPr>
          </w:p>
        </w:tc>
      </w:tr>
      <w:tr w:rsidR="00A746EE" w:rsidRPr="00A746EE" w14:paraId="292A6852" w14:textId="77777777" w:rsidTr="006F2E5C">
        <w:tc>
          <w:tcPr>
            <w:tcW w:w="5000" w:type="pct"/>
          </w:tcPr>
          <w:p w14:paraId="7DF54A8A"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lastRenderedPageBreak/>
              <w:t>Unterrichtsvorhaben III</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46398373"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Der Traum von einer besseren Welt – Die Bewahrung der Schöpfung als Gottes Auftrag für den Me</w:t>
            </w:r>
            <w:r w:rsidRPr="00A746EE">
              <w:rPr>
                <w:rFonts w:cstheme="minorHAnsi"/>
                <w:color w:val="000000" w:themeColor="text1"/>
                <w:sz w:val="20"/>
                <w:szCs w:val="20"/>
              </w:rPr>
              <w:t>n</w:t>
            </w:r>
            <w:r w:rsidRPr="00A746EE">
              <w:rPr>
                <w:rFonts w:cstheme="minorHAnsi"/>
                <w:color w:val="000000" w:themeColor="text1"/>
                <w:sz w:val="20"/>
                <w:szCs w:val="20"/>
              </w:rPr>
              <w:t>schen</w:t>
            </w:r>
          </w:p>
          <w:p w14:paraId="27749B3C"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3F741913"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63F2C44B" w14:textId="77777777" w:rsidR="00A746EE" w:rsidRPr="00A746EE" w:rsidRDefault="00A746EE" w:rsidP="00A746EE">
            <w:pPr>
              <w:pStyle w:val="Listenabsatz"/>
              <w:numPr>
                <w:ilvl w:val="0"/>
                <w:numId w:val="18"/>
              </w:numPr>
              <w:spacing w:before="120"/>
              <w:rPr>
                <w:rFonts w:cstheme="minorHAnsi"/>
                <w:color w:val="000000" w:themeColor="text1"/>
                <w:sz w:val="20"/>
                <w:szCs w:val="20"/>
              </w:rPr>
            </w:pPr>
            <w:r w:rsidRPr="00A746EE">
              <w:rPr>
                <w:rFonts w:cstheme="minorHAnsi"/>
                <w:color w:val="000000" w:themeColor="text1"/>
                <w:sz w:val="20"/>
                <w:szCs w:val="20"/>
              </w:rPr>
              <w:t>entwickeln Fragen nach Grund, Sinn und Ziel des eigenen Lebens sowie der Welt und beschre</w:t>
            </w:r>
            <w:r w:rsidRPr="00A746EE">
              <w:rPr>
                <w:rFonts w:cstheme="minorHAnsi"/>
                <w:color w:val="000000" w:themeColor="text1"/>
                <w:sz w:val="20"/>
                <w:szCs w:val="20"/>
              </w:rPr>
              <w:t>i</w:t>
            </w:r>
            <w:r w:rsidRPr="00A746EE">
              <w:rPr>
                <w:rFonts w:cstheme="minorHAnsi"/>
                <w:color w:val="000000" w:themeColor="text1"/>
                <w:sz w:val="20"/>
                <w:szCs w:val="20"/>
              </w:rPr>
              <w:t>ben erste Antwortversuche, SK1</w:t>
            </w:r>
          </w:p>
          <w:p w14:paraId="73615BA4" w14:textId="77777777" w:rsidR="00A746EE" w:rsidRPr="00A746EE" w:rsidRDefault="00A746EE" w:rsidP="00A746EE">
            <w:pPr>
              <w:pStyle w:val="Listenabsatz"/>
              <w:numPr>
                <w:ilvl w:val="0"/>
                <w:numId w:val="18"/>
              </w:numPr>
              <w:spacing w:before="120"/>
              <w:rPr>
                <w:rFonts w:cstheme="minorHAnsi"/>
                <w:color w:val="000000" w:themeColor="text1"/>
                <w:sz w:val="20"/>
                <w:szCs w:val="20"/>
              </w:rPr>
            </w:pPr>
            <w:r w:rsidRPr="00A746EE">
              <w:rPr>
                <w:rFonts w:cstheme="minorHAnsi"/>
                <w:color w:val="000000" w:themeColor="text1"/>
                <w:sz w:val="20"/>
                <w:szCs w:val="20"/>
              </w:rPr>
              <w:t>entwickeln Fragen nach der Erfahrbarkeit Gottes in der Welt, SK2</w:t>
            </w:r>
          </w:p>
          <w:p w14:paraId="7905A014" w14:textId="77777777" w:rsidR="00A746EE" w:rsidRPr="00A746EE" w:rsidRDefault="00A746EE" w:rsidP="00A746EE">
            <w:pPr>
              <w:pStyle w:val="Listenabsatz"/>
              <w:numPr>
                <w:ilvl w:val="0"/>
                <w:numId w:val="18"/>
              </w:numPr>
              <w:spacing w:before="120"/>
              <w:rPr>
                <w:rFonts w:cstheme="minorHAnsi"/>
                <w:color w:val="000000" w:themeColor="text1"/>
                <w:sz w:val="20"/>
                <w:szCs w:val="20"/>
              </w:rPr>
            </w:pPr>
            <w:r w:rsidRPr="00A746EE">
              <w:rPr>
                <w:rFonts w:cstheme="minorHAnsi"/>
                <w:color w:val="000000" w:themeColor="text1"/>
                <w:sz w:val="20"/>
                <w:szCs w:val="20"/>
              </w:rPr>
              <w:t>beschreiben die Verantwortung für sich und andere als Konsequenz einer durch den Glauben geprägten Lebenshaltung, SK6</w:t>
            </w:r>
          </w:p>
          <w:p w14:paraId="67DB290F" w14:textId="77777777" w:rsidR="00A746EE" w:rsidRPr="00A746EE" w:rsidRDefault="00A746EE" w:rsidP="00A746EE">
            <w:pPr>
              <w:pStyle w:val="Listenabsatz"/>
              <w:numPr>
                <w:ilvl w:val="0"/>
                <w:numId w:val="18"/>
              </w:numPr>
              <w:spacing w:before="120"/>
              <w:rPr>
                <w:rFonts w:cstheme="minorHAnsi"/>
                <w:color w:val="000000" w:themeColor="text1"/>
                <w:sz w:val="20"/>
                <w:szCs w:val="20"/>
              </w:rPr>
            </w:pPr>
            <w:r w:rsidRPr="00A746EE">
              <w:rPr>
                <w:rFonts w:cstheme="minorHAnsi"/>
                <w:color w:val="000000" w:themeColor="text1"/>
                <w:sz w:val="20"/>
                <w:szCs w:val="20"/>
              </w:rPr>
              <w:t>recherchieren in digitalen Medienangeboten zur Erschließung religiös relevanter Themen, MK5</w:t>
            </w:r>
          </w:p>
          <w:p w14:paraId="5DC2FFC9" w14:textId="77777777" w:rsidR="00A746EE" w:rsidRPr="00A746EE" w:rsidRDefault="00A746EE" w:rsidP="00A746EE">
            <w:pPr>
              <w:pStyle w:val="Listenabsatz"/>
              <w:numPr>
                <w:ilvl w:val="0"/>
                <w:numId w:val="18"/>
              </w:numPr>
              <w:spacing w:before="120"/>
              <w:rPr>
                <w:rFonts w:cstheme="minorHAnsi"/>
                <w:color w:val="000000" w:themeColor="text1"/>
                <w:sz w:val="20"/>
                <w:szCs w:val="20"/>
              </w:rPr>
            </w:pPr>
            <w:r w:rsidRPr="00A746EE">
              <w:rPr>
                <w:rFonts w:cstheme="minorHAnsi"/>
                <w:color w:val="000000" w:themeColor="text1"/>
                <w:sz w:val="20"/>
                <w:szCs w:val="20"/>
              </w:rPr>
              <w:t>bewerten einfache ethische Sachverhalte unter Rückbezug auf ausgewählte christliche Positionen und Werte, UK2</w:t>
            </w:r>
          </w:p>
          <w:p w14:paraId="1CDBABF8" w14:textId="77777777" w:rsidR="00A746EE" w:rsidRPr="00A746EE" w:rsidRDefault="00A746EE" w:rsidP="00A746EE">
            <w:pPr>
              <w:pStyle w:val="Listenabsatz"/>
              <w:numPr>
                <w:ilvl w:val="0"/>
                <w:numId w:val="18"/>
              </w:numPr>
              <w:spacing w:before="120"/>
              <w:rPr>
                <w:rFonts w:cstheme="minorHAnsi"/>
                <w:color w:val="000000" w:themeColor="text1"/>
                <w:sz w:val="20"/>
                <w:szCs w:val="20"/>
              </w:rPr>
            </w:pPr>
            <w:r w:rsidRPr="00A746EE">
              <w:rPr>
                <w:rFonts w:cstheme="minorHAnsi"/>
                <w:color w:val="000000" w:themeColor="text1"/>
                <w:sz w:val="20"/>
                <w:szCs w:val="20"/>
              </w:rPr>
              <w:t>erörtern in Ansätzen Handlungsoptionen, die sich aus dem Christsein ergeben. UK4</w:t>
            </w:r>
          </w:p>
          <w:p w14:paraId="32611CCA"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529A471A"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1: Menschsein in Freiheit und Verantwortung</w:t>
            </w:r>
          </w:p>
          <w:p w14:paraId="03A6827F"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Der Mensch als Geschöpf Gottes und Mitgestalter der Welt</w:t>
            </w:r>
          </w:p>
          <w:p w14:paraId="25E8F1A5"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Die Verantwortung des Menschen für sich und andere aus christlicher Perspektive</w:t>
            </w:r>
          </w:p>
          <w:p w14:paraId="748B008F"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5: Bibel als „Ur-kunde“ des Glaubens</w:t>
            </w:r>
          </w:p>
          <w:p w14:paraId="13A161F1"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Grundmotive und Gestalten der Bibel</w:t>
            </w:r>
          </w:p>
          <w:p w14:paraId="313714EC"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10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1885B361" w14:textId="77777777" w:rsidTr="006F2E5C">
        <w:tc>
          <w:tcPr>
            <w:tcW w:w="5000" w:type="pct"/>
          </w:tcPr>
          <w:p w14:paraId="5AF0C94F"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t>Unterrichtsvorhaben IV</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6267CC64"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 xml:space="preserve">Wie andere ihren Glauben leben - Jüdisches und muslimisches Leben in unserer Gesellschaft </w:t>
            </w:r>
          </w:p>
          <w:p w14:paraId="4318F95C"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302320E1"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4EB12523" w14:textId="77777777" w:rsidR="00A746EE" w:rsidRPr="00A746EE" w:rsidRDefault="00A746EE" w:rsidP="00A746EE">
            <w:pPr>
              <w:pStyle w:val="Listenabsatz"/>
              <w:numPr>
                <w:ilvl w:val="0"/>
                <w:numId w:val="19"/>
              </w:numPr>
              <w:spacing w:before="120"/>
              <w:rPr>
                <w:rFonts w:cstheme="minorHAnsi"/>
                <w:color w:val="000000" w:themeColor="text1"/>
                <w:sz w:val="20"/>
                <w:szCs w:val="20"/>
              </w:rPr>
            </w:pPr>
            <w:r w:rsidRPr="00A746EE">
              <w:rPr>
                <w:rFonts w:cstheme="minorHAnsi"/>
                <w:color w:val="000000" w:themeColor="text1"/>
                <w:sz w:val="20"/>
                <w:szCs w:val="20"/>
              </w:rPr>
              <w:t>unterscheiden Religionen und Konfessionen im Hinblick auf Formen gelebten Glaubens, SK5</w:t>
            </w:r>
          </w:p>
          <w:p w14:paraId="7CEAA1E7" w14:textId="77777777" w:rsidR="00A746EE" w:rsidRPr="00A746EE" w:rsidRDefault="00A746EE" w:rsidP="00A746EE">
            <w:pPr>
              <w:pStyle w:val="Listenabsatz"/>
              <w:numPr>
                <w:ilvl w:val="0"/>
                <w:numId w:val="19"/>
              </w:numPr>
              <w:spacing w:before="120"/>
              <w:rPr>
                <w:rFonts w:cstheme="minorHAnsi"/>
                <w:color w:val="000000" w:themeColor="text1"/>
                <w:sz w:val="20"/>
                <w:szCs w:val="20"/>
              </w:rPr>
            </w:pPr>
            <w:r w:rsidRPr="00A746EE">
              <w:rPr>
                <w:rFonts w:cstheme="minorHAnsi"/>
                <w:color w:val="000000" w:themeColor="text1"/>
                <w:sz w:val="20"/>
                <w:szCs w:val="20"/>
              </w:rPr>
              <w:t>erklären die Bedeutung religiöser, insbesondere kirchlicher Räume und Zeiten, SK9</w:t>
            </w:r>
          </w:p>
          <w:p w14:paraId="5052143A" w14:textId="77777777" w:rsidR="00A746EE" w:rsidRPr="00A746EE" w:rsidRDefault="00A746EE" w:rsidP="00A746EE">
            <w:pPr>
              <w:pStyle w:val="Listenabsatz"/>
              <w:numPr>
                <w:ilvl w:val="0"/>
                <w:numId w:val="19"/>
              </w:numPr>
              <w:spacing w:before="120"/>
              <w:rPr>
                <w:rFonts w:cstheme="minorHAnsi"/>
                <w:color w:val="000000" w:themeColor="text1"/>
                <w:sz w:val="20"/>
                <w:szCs w:val="20"/>
              </w:rPr>
            </w:pPr>
            <w:r w:rsidRPr="00A746EE">
              <w:rPr>
                <w:rFonts w:cstheme="minorHAnsi"/>
                <w:color w:val="000000" w:themeColor="text1"/>
                <w:sz w:val="20"/>
                <w:szCs w:val="20"/>
              </w:rPr>
              <w:t>nehmen ansatzweise die Perspektive anderer ein, HK2</w:t>
            </w:r>
          </w:p>
          <w:p w14:paraId="77DED1E7" w14:textId="77777777" w:rsidR="00A746EE" w:rsidRPr="00A746EE" w:rsidRDefault="00A746EE" w:rsidP="00A746EE">
            <w:pPr>
              <w:pStyle w:val="Listenabsatz"/>
              <w:numPr>
                <w:ilvl w:val="0"/>
                <w:numId w:val="19"/>
              </w:numPr>
              <w:spacing w:before="120"/>
              <w:rPr>
                <w:rFonts w:cstheme="minorHAnsi"/>
                <w:color w:val="000000" w:themeColor="text1"/>
                <w:sz w:val="20"/>
                <w:szCs w:val="20"/>
              </w:rPr>
            </w:pPr>
            <w:r w:rsidRPr="00A746EE">
              <w:rPr>
                <w:rFonts w:cstheme="minorHAnsi"/>
                <w:color w:val="000000" w:themeColor="text1"/>
                <w:sz w:val="20"/>
                <w:szCs w:val="20"/>
              </w:rPr>
              <w:t>achten religiöse und ethische Überzeugungen anderer und handeln entsprechend. HK3</w:t>
            </w:r>
          </w:p>
          <w:p w14:paraId="3A278D25"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1A5E9298"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6: Weltreligionen im Dialog</w:t>
            </w:r>
          </w:p>
          <w:p w14:paraId="392A9601" w14:textId="77777777" w:rsidR="00A746EE" w:rsidRDefault="00A746EE" w:rsidP="00A746EE">
            <w:pPr>
              <w:pStyle w:val="Listenabsatz"/>
              <w:numPr>
                <w:ilvl w:val="0"/>
                <w:numId w:val="19"/>
              </w:numPr>
              <w:rPr>
                <w:rFonts w:cstheme="minorHAnsi"/>
                <w:color w:val="000000" w:themeColor="text1"/>
                <w:sz w:val="20"/>
                <w:szCs w:val="20"/>
              </w:rPr>
            </w:pPr>
            <w:r w:rsidRPr="00A746EE">
              <w:rPr>
                <w:rFonts w:cstheme="minorHAnsi"/>
                <w:color w:val="000000" w:themeColor="text1"/>
                <w:sz w:val="20"/>
                <w:szCs w:val="20"/>
              </w:rPr>
              <w:t>Glaube und Lebensgestaltung von Menschen jüdischen, christlichen sowie islamischen Glaubens</w:t>
            </w:r>
          </w:p>
          <w:p w14:paraId="74619F2E" w14:textId="77777777" w:rsidR="008A58BD" w:rsidRPr="00A746EE" w:rsidRDefault="008A58BD" w:rsidP="008A58BD">
            <w:pPr>
              <w:pStyle w:val="Listenabsatz"/>
              <w:numPr>
                <w:ilvl w:val="0"/>
                <w:numId w:val="0"/>
              </w:numPr>
              <w:ind w:left="360"/>
              <w:rPr>
                <w:rFonts w:cstheme="minorHAnsi"/>
                <w:color w:val="000000" w:themeColor="text1"/>
                <w:sz w:val="20"/>
                <w:szCs w:val="20"/>
              </w:rPr>
            </w:pPr>
          </w:p>
          <w:p w14:paraId="31940029" w14:textId="77777777" w:rsid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12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p w14:paraId="15D70182" w14:textId="77777777" w:rsidR="008A58BD" w:rsidRDefault="008A58BD" w:rsidP="006F2E5C">
            <w:pPr>
              <w:rPr>
                <w:rFonts w:cstheme="minorHAnsi"/>
                <w:color w:val="000000" w:themeColor="text1"/>
                <w:sz w:val="20"/>
                <w:szCs w:val="20"/>
              </w:rPr>
            </w:pPr>
          </w:p>
          <w:p w14:paraId="31C97476" w14:textId="77777777" w:rsidR="008A58BD" w:rsidRPr="00A746EE" w:rsidRDefault="008A58BD" w:rsidP="006F2E5C">
            <w:pPr>
              <w:rPr>
                <w:rFonts w:cstheme="minorHAnsi"/>
                <w:color w:val="000000" w:themeColor="text1"/>
                <w:sz w:val="20"/>
                <w:szCs w:val="20"/>
              </w:rPr>
            </w:pPr>
            <w:bookmarkStart w:id="3" w:name="_GoBack"/>
            <w:bookmarkEnd w:id="3"/>
          </w:p>
        </w:tc>
      </w:tr>
      <w:tr w:rsidR="00A746EE" w:rsidRPr="00A746EE" w14:paraId="6504FF13" w14:textId="77777777" w:rsidTr="006F2E5C">
        <w:tc>
          <w:tcPr>
            <w:tcW w:w="5000" w:type="pct"/>
          </w:tcPr>
          <w:p w14:paraId="5C3F41EA" w14:textId="77777777" w:rsidR="00A746EE" w:rsidRPr="00A746EE" w:rsidRDefault="00A746EE" w:rsidP="006F2E5C">
            <w:pPr>
              <w:spacing w:before="120"/>
              <w:rPr>
                <w:rFonts w:cstheme="minorHAnsi"/>
                <w:i/>
                <w:color w:val="000000" w:themeColor="text1"/>
                <w:sz w:val="20"/>
                <w:szCs w:val="20"/>
              </w:rPr>
            </w:pPr>
            <w:r w:rsidRPr="00A746EE">
              <w:rPr>
                <w:rFonts w:cstheme="minorHAnsi"/>
                <w:b/>
                <w:i/>
                <w:color w:val="000000" w:themeColor="text1"/>
                <w:sz w:val="20"/>
                <w:szCs w:val="20"/>
                <w:u w:val="single"/>
              </w:rPr>
              <w:lastRenderedPageBreak/>
              <w:t>Unterrichtsvorhaben V</w:t>
            </w:r>
            <w:r w:rsidRPr="00A746EE">
              <w:rPr>
                <w:rFonts w:cstheme="minorHAnsi"/>
                <w:b/>
                <w:i/>
                <w:color w:val="000000" w:themeColor="text1"/>
                <w:sz w:val="20"/>
                <w:szCs w:val="20"/>
              </w:rPr>
              <w:t>:</w:t>
            </w:r>
            <w:r w:rsidRPr="00A746EE">
              <w:rPr>
                <w:rFonts w:cstheme="minorHAnsi"/>
                <w:i/>
                <w:color w:val="000000" w:themeColor="text1"/>
                <w:sz w:val="20"/>
                <w:szCs w:val="20"/>
              </w:rPr>
              <w:t xml:space="preserve"> </w:t>
            </w:r>
          </w:p>
          <w:p w14:paraId="01D09843"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Feste unterbrechen den Alltag – Die Frage nach der Bedeutung von Festen im Leben eines Me</w:t>
            </w:r>
            <w:r w:rsidRPr="00A746EE">
              <w:rPr>
                <w:rFonts w:cstheme="minorHAnsi"/>
                <w:color w:val="000000" w:themeColor="text1"/>
                <w:sz w:val="20"/>
                <w:szCs w:val="20"/>
              </w:rPr>
              <w:t>n</w:t>
            </w:r>
            <w:r w:rsidRPr="00A746EE">
              <w:rPr>
                <w:rFonts w:cstheme="minorHAnsi"/>
                <w:color w:val="000000" w:themeColor="text1"/>
                <w:sz w:val="20"/>
                <w:szCs w:val="20"/>
              </w:rPr>
              <w:t>schen</w:t>
            </w:r>
            <w:r w:rsidRPr="00A746EE">
              <w:rPr>
                <w:rFonts w:cstheme="minorHAnsi"/>
                <w:b/>
                <w:color w:val="000000" w:themeColor="text1"/>
                <w:sz w:val="20"/>
                <w:szCs w:val="20"/>
              </w:rPr>
              <w:t xml:space="preserve"> </w:t>
            </w:r>
          </w:p>
          <w:p w14:paraId="3A6DE52F"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24FE0150"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3F851E3F" w14:textId="77777777" w:rsidR="00A746EE" w:rsidRPr="00A746EE" w:rsidRDefault="00A746EE" w:rsidP="00A746EE">
            <w:pPr>
              <w:pStyle w:val="Listenabsatz"/>
              <w:numPr>
                <w:ilvl w:val="0"/>
                <w:numId w:val="20"/>
              </w:numPr>
              <w:spacing w:before="120"/>
              <w:rPr>
                <w:rFonts w:cstheme="minorHAnsi"/>
                <w:color w:val="000000" w:themeColor="text1"/>
                <w:sz w:val="20"/>
                <w:szCs w:val="20"/>
              </w:rPr>
            </w:pPr>
            <w:r w:rsidRPr="00A746EE">
              <w:rPr>
                <w:rFonts w:cstheme="minorHAnsi"/>
                <w:color w:val="000000" w:themeColor="text1"/>
                <w:sz w:val="20"/>
                <w:szCs w:val="20"/>
              </w:rPr>
              <w:t>beschreiben und deuten Ausdrucksformen religiöser, insbesondere kirchlicher Praxis, SK8</w:t>
            </w:r>
          </w:p>
          <w:p w14:paraId="70E63BF6" w14:textId="77777777" w:rsidR="00A746EE" w:rsidRPr="00A746EE" w:rsidRDefault="00A746EE" w:rsidP="00A746EE">
            <w:pPr>
              <w:pStyle w:val="Listenabsatz"/>
              <w:numPr>
                <w:ilvl w:val="0"/>
                <w:numId w:val="20"/>
              </w:numPr>
              <w:spacing w:before="120"/>
              <w:rPr>
                <w:rFonts w:cstheme="minorHAnsi"/>
                <w:color w:val="000000" w:themeColor="text1"/>
                <w:sz w:val="20"/>
                <w:szCs w:val="20"/>
              </w:rPr>
            </w:pPr>
            <w:r w:rsidRPr="00A746EE">
              <w:rPr>
                <w:rFonts w:cstheme="minorHAnsi"/>
                <w:color w:val="000000" w:themeColor="text1"/>
                <w:sz w:val="20"/>
                <w:szCs w:val="20"/>
              </w:rPr>
              <w:t>unterscheiden religiöse und säkulare Ausdrucksformen im Alltag, SK10</w:t>
            </w:r>
          </w:p>
          <w:p w14:paraId="4B974DD8" w14:textId="77777777" w:rsidR="00A746EE" w:rsidRPr="00A746EE" w:rsidRDefault="00A746EE" w:rsidP="00A746EE">
            <w:pPr>
              <w:pStyle w:val="Listenabsatz"/>
              <w:numPr>
                <w:ilvl w:val="0"/>
                <w:numId w:val="20"/>
              </w:numPr>
              <w:spacing w:before="120"/>
              <w:rPr>
                <w:rFonts w:cstheme="minorHAnsi"/>
                <w:color w:val="000000" w:themeColor="text1"/>
                <w:sz w:val="20"/>
                <w:szCs w:val="20"/>
              </w:rPr>
            </w:pPr>
            <w:r w:rsidRPr="00A746EE">
              <w:rPr>
                <w:rFonts w:cstheme="minorHAnsi"/>
                <w:color w:val="000000" w:themeColor="text1"/>
                <w:sz w:val="20"/>
                <w:szCs w:val="20"/>
              </w:rPr>
              <w:t>erörtern in Ansätzen die Verwendung und die Bedeutung von religiösen und säkularen Ausdruck</w:t>
            </w:r>
            <w:r w:rsidRPr="00A746EE">
              <w:rPr>
                <w:rFonts w:cstheme="minorHAnsi"/>
                <w:color w:val="000000" w:themeColor="text1"/>
                <w:sz w:val="20"/>
                <w:szCs w:val="20"/>
              </w:rPr>
              <w:t>s</w:t>
            </w:r>
            <w:r w:rsidRPr="00A746EE">
              <w:rPr>
                <w:rFonts w:cstheme="minorHAnsi"/>
                <w:color w:val="000000" w:themeColor="text1"/>
                <w:sz w:val="20"/>
                <w:szCs w:val="20"/>
              </w:rPr>
              <w:t>formen im Alltag. UK3</w:t>
            </w:r>
          </w:p>
          <w:p w14:paraId="06922C84"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30C27DA6"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4: Kirche als Nachfolgegemeinschaft</w:t>
            </w:r>
          </w:p>
          <w:p w14:paraId="305B1DE6"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Feste des Glaubens</w:t>
            </w:r>
          </w:p>
          <w:p w14:paraId="3296DD2B"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 7: Religion in einer pluralen Gesellschaft</w:t>
            </w:r>
          </w:p>
          <w:p w14:paraId="60AF8194"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Spuren des Religiösen im Lebens- und Jahreslauf</w:t>
            </w:r>
          </w:p>
          <w:p w14:paraId="480AE521"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8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0071D61E" w14:textId="77777777" w:rsidTr="006F2E5C">
        <w:tc>
          <w:tcPr>
            <w:tcW w:w="5000" w:type="pct"/>
          </w:tcPr>
          <w:p w14:paraId="0BBA5ED0" w14:textId="77777777" w:rsidR="00A746EE" w:rsidRPr="00A746EE" w:rsidRDefault="00A746EE" w:rsidP="006F2E5C">
            <w:pPr>
              <w:spacing w:before="120"/>
              <w:rPr>
                <w:rFonts w:cstheme="minorHAnsi"/>
                <w:color w:val="000000" w:themeColor="text1"/>
                <w:sz w:val="20"/>
                <w:szCs w:val="20"/>
              </w:rPr>
            </w:pPr>
            <w:r w:rsidRPr="00A746EE">
              <w:rPr>
                <w:rFonts w:cstheme="minorHAnsi"/>
                <w:b/>
                <w:color w:val="000000" w:themeColor="text1"/>
                <w:sz w:val="20"/>
                <w:szCs w:val="20"/>
                <w:u w:val="single"/>
              </w:rPr>
              <w:t>Unterrichtsvorhaben VI</w:t>
            </w:r>
            <w:r w:rsidRPr="00A746EE">
              <w:rPr>
                <w:rFonts w:cstheme="minorHAnsi"/>
                <w:b/>
                <w:color w:val="000000" w:themeColor="text1"/>
                <w:sz w:val="20"/>
                <w:szCs w:val="20"/>
              </w:rPr>
              <w:t>:</w:t>
            </w:r>
            <w:r w:rsidRPr="00A746EE">
              <w:rPr>
                <w:rFonts w:cstheme="minorHAnsi"/>
                <w:color w:val="000000" w:themeColor="text1"/>
                <w:sz w:val="20"/>
                <w:szCs w:val="20"/>
              </w:rPr>
              <w:t xml:space="preserve"> </w:t>
            </w:r>
          </w:p>
          <w:p w14:paraId="07D3FC0D" w14:textId="77777777" w:rsidR="00A746EE" w:rsidRPr="00A746EE" w:rsidRDefault="00A746EE" w:rsidP="006F2E5C">
            <w:pPr>
              <w:spacing w:before="120"/>
              <w:rPr>
                <w:rFonts w:cstheme="minorHAnsi"/>
                <w:color w:val="000000" w:themeColor="text1"/>
                <w:sz w:val="20"/>
                <w:szCs w:val="20"/>
              </w:rPr>
            </w:pPr>
            <w:r w:rsidRPr="00A746EE">
              <w:rPr>
                <w:rFonts w:cstheme="minorHAnsi"/>
                <w:color w:val="000000" w:themeColor="text1"/>
                <w:sz w:val="20"/>
                <w:szCs w:val="20"/>
              </w:rPr>
              <w:t>Das Leben vor Gott zum Ausdruck bringen – Stille, Meditation und Gebet</w:t>
            </w:r>
          </w:p>
          <w:p w14:paraId="6A7931D2" w14:textId="77777777" w:rsidR="00A746EE" w:rsidRPr="00A746EE" w:rsidRDefault="00A746EE" w:rsidP="006F2E5C">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14:paraId="467940D9" w14:textId="77777777" w:rsidR="00A746EE" w:rsidRPr="00A746EE" w:rsidRDefault="00A746EE" w:rsidP="006F2E5C">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14:paraId="34B98C77" w14:textId="77777777" w:rsidR="00A746EE" w:rsidRPr="00A746EE" w:rsidRDefault="00A746EE" w:rsidP="00A746EE">
            <w:pPr>
              <w:pStyle w:val="Listenabsatz"/>
              <w:numPr>
                <w:ilvl w:val="0"/>
                <w:numId w:val="21"/>
              </w:numPr>
              <w:spacing w:before="120"/>
              <w:rPr>
                <w:rFonts w:cstheme="minorHAnsi"/>
                <w:color w:val="000000" w:themeColor="text1"/>
                <w:sz w:val="20"/>
                <w:szCs w:val="20"/>
              </w:rPr>
            </w:pPr>
            <w:r w:rsidRPr="00A746EE">
              <w:rPr>
                <w:rFonts w:cstheme="minorHAnsi"/>
                <w:color w:val="000000" w:themeColor="text1"/>
                <w:sz w:val="20"/>
                <w:szCs w:val="20"/>
              </w:rPr>
              <w:t>entwickeln Fragen nach der Erfahrbarkeit Gottes in der Welt, SK2</w:t>
            </w:r>
          </w:p>
          <w:p w14:paraId="4D4E7D95" w14:textId="77777777" w:rsidR="00A746EE" w:rsidRPr="00A746EE" w:rsidRDefault="00A746EE" w:rsidP="00A746EE">
            <w:pPr>
              <w:pStyle w:val="Listenabsatz"/>
              <w:numPr>
                <w:ilvl w:val="0"/>
                <w:numId w:val="21"/>
              </w:numPr>
              <w:spacing w:before="120"/>
              <w:rPr>
                <w:rFonts w:cstheme="minorHAnsi"/>
                <w:color w:val="000000" w:themeColor="text1"/>
                <w:sz w:val="20"/>
                <w:szCs w:val="20"/>
              </w:rPr>
            </w:pPr>
            <w:r w:rsidRPr="00A746EE">
              <w:rPr>
                <w:rFonts w:cstheme="minorHAnsi"/>
                <w:color w:val="000000" w:themeColor="text1"/>
                <w:sz w:val="20"/>
                <w:szCs w:val="20"/>
              </w:rPr>
              <w:t>deuten religiöse Sprache und Zeichen an Beispielen, Sk7</w:t>
            </w:r>
          </w:p>
          <w:p w14:paraId="57349A7D" w14:textId="77777777" w:rsidR="00A746EE" w:rsidRPr="00A746EE" w:rsidRDefault="00A746EE" w:rsidP="00A746EE">
            <w:pPr>
              <w:pStyle w:val="Listenabsatz"/>
              <w:numPr>
                <w:ilvl w:val="0"/>
                <w:numId w:val="21"/>
              </w:numPr>
              <w:spacing w:before="120"/>
              <w:rPr>
                <w:rFonts w:cstheme="minorHAnsi"/>
                <w:color w:val="000000" w:themeColor="text1"/>
                <w:sz w:val="20"/>
                <w:szCs w:val="20"/>
              </w:rPr>
            </w:pPr>
            <w:r w:rsidRPr="00A746EE">
              <w:rPr>
                <w:rFonts w:cstheme="minorHAnsi"/>
                <w:color w:val="000000" w:themeColor="text1"/>
                <w:sz w:val="20"/>
                <w:szCs w:val="20"/>
              </w:rPr>
              <w:t>gestalten religiös relevante Inhalte kreativ und erläutern ihre Umsetzung, MK6</w:t>
            </w:r>
          </w:p>
          <w:p w14:paraId="181793B1" w14:textId="77777777" w:rsidR="00A746EE" w:rsidRPr="00A746EE" w:rsidRDefault="00A746EE" w:rsidP="00A746EE">
            <w:pPr>
              <w:pStyle w:val="Listenabsatz"/>
              <w:numPr>
                <w:ilvl w:val="0"/>
                <w:numId w:val="21"/>
              </w:numPr>
              <w:spacing w:before="120"/>
              <w:rPr>
                <w:rFonts w:cstheme="minorHAnsi"/>
                <w:color w:val="000000" w:themeColor="text1"/>
                <w:sz w:val="20"/>
                <w:szCs w:val="20"/>
              </w:rPr>
            </w:pPr>
            <w:r w:rsidRPr="00A746EE">
              <w:rPr>
                <w:rFonts w:cstheme="minorHAnsi"/>
                <w:color w:val="000000" w:themeColor="text1"/>
                <w:sz w:val="20"/>
                <w:szCs w:val="20"/>
              </w:rPr>
              <w:t>reflektieren Erfahrungen von Stille und innerer Sammlung. UK5</w:t>
            </w:r>
          </w:p>
          <w:p w14:paraId="5B899E74"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14:paraId="4990A7F9"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IF2: Sprechen von und mit Gott</w:t>
            </w:r>
          </w:p>
          <w:p w14:paraId="4D88E182"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bildliches Sprechen von Gott</w:t>
            </w:r>
          </w:p>
          <w:p w14:paraId="17402134"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Gebet als Ausdruck der Beziehung zu Gott</w:t>
            </w:r>
          </w:p>
          <w:p w14:paraId="12468DBA"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t>IF6: Weltreligionen im Dialog</w:t>
            </w:r>
          </w:p>
          <w:p w14:paraId="37B7D723" w14:textId="77777777" w:rsidR="00A746EE" w:rsidRPr="00A746EE" w:rsidRDefault="00A746EE" w:rsidP="006F2E5C">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Glaube und Lebensgestaltung bei Juden, Christen und Muslimen</w:t>
            </w:r>
          </w:p>
          <w:p w14:paraId="22C526E5" w14:textId="77777777" w:rsidR="00A746EE" w:rsidRPr="00A746EE" w:rsidRDefault="00A746EE" w:rsidP="006F2E5C">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xml:space="preserve">: ca. 8 </w:t>
            </w:r>
            <w:proofErr w:type="spellStart"/>
            <w:r w:rsidRPr="00A746EE">
              <w:rPr>
                <w:rFonts w:cstheme="minorHAnsi"/>
                <w:color w:val="000000" w:themeColor="text1"/>
                <w:sz w:val="20"/>
                <w:szCs w:val="20"/>
              </w:rPr>
              <w:t>Ustd</w:t>
            </w:r>
            <w:proofErr w:type="spellEnd"/>
            <w:r w:rsidRPr="00A746EE">
              <w:rPr>
                <w:rFonts w:cstheme="minorHAnsi"/>
                <w:color w:val="000000" w:themeColor="text1"/>
                <w:sz w:val="20"/>
                <w:szCs w:val="20"/>
              </w:rPr>
              <w:t>.</w:t>
            </w:r>
          </w:p>
        </w:tc>
      </w:tr>
      <w:tr w:rsidR="00A746EE" w:rsidRPr="00A746EE" w14:paraId="0CF73B1C" w14:textId="77777777" w:rsidTr="006F2E5C">
        <w:tc>
          <w:tcPr>
            <w:tcW w:w="5000" w:type="pct"/>
            <w:shd w:val="clear" w:color="auto" w:fill="D9D9D9" w:themeFill="background1" w:themeFillShade="D9"/>
          </w:tcPr>
          <w:p w14:paraId="2A2FF5D8" w14:textId="77777777" w:rsidR="00A746EE" w:rsidRPr="00A746EE" w:rsidRDefault="00A746EE" w:rsidP="008A58BD">
            <w:pPr>
              <w:spacing w:before="120"/>
              <w:jc w:val="center"/>
              <w:rPr>
                <w:rFonts w:cstheme="minorHAnsi"/>
                <w:b/>
                <w:color w:val="000000" w:themeColor="text1"/>
                <w:sz w:val="20"/>
                <w:szCs w:val="20"/>
                <w:u w:val="single"/>
              </w:rPr>
            </w:pPr>
            <w:r w:rsidRPr="00A746EE">
              <w:rPr>
                <w:rFonts w:cstheme="minorHAnsi"/>
                <w:b/>
                <w:color w:val="000000" w:themeColor="text1"/>
                <w:sz w:val="20"/>
                <w:szCs w:val="20"/>
              </w:rPr>
              <w:t>Summe Jahrgangsstufe 6: ca. 62 Stunden</w:t>
            </w:r>
          </w:p>
        </w:tc>
      </w:tr>
    </w:tbl>
    <w:p w14:paraId="03A365C6" w14:textId="77777777" w:rsidR="00A746EE" w:rsidRPr="00A746EE" w:rsidRDefault="00A746EE" w:rsidP="00A746EE">
      <w:pPr>
        <w:rPr>
          <w:rFonts w:cstheme="minorHAnsi"/>
          <w:b/>
          <w:color w:val="000000" w:themeColor="text1"/>
          <w:sz w:val="20"/>
          <w:szCs w:val="20"/>
        </w:rPr>
      </w:pPr>
    </w:p>
    <w:p w14:paraId="2AF57FB1" w14:textId="77777777" w:rsidR="00476508" w:rsidRPr="00A746EE" w:rsidRDefault="00476508" w:rsidP="00476508">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746EE" w:rsidRPr="00A746EE" w14:paraId="0374B7BD" w14:textId="77777777" w:rsidTr="000D5BDA">
        <w:tc>
          <w:tcPr>
            <w:tcW w:w="5000" w:type="pct"/>
            <w:shd w:val="clear" w:color="auto" w:fill="D9D9D9"/>
          </w:tcPr>
          <w:p w14:paraId="638BC0EA" w14:textId="70254D52" w:rsidR="00360B59" w:rsidRPr="00A746EE" w:rsidRDefault="00360B59" w:rsidP="00360B59">
            <w:pPr>
              <w:jc w:val="center"/>
              <w:rPr>
                <w:b/>
                <w:color w:val="000000" w:themeColor="text1"/>
              </w:rPr>
            </w:pPr>
            <w:bookmarkStart w:id="4" w:name="_Toc531939121"/>
            <w:r w:rsidRPr="00A746EE">
              <w:rPr>
                <w:b/>
                <w:color w:val="000000" w:themeColor="text1"/>
              </w:rPr>
              <w:lastRenderedPageBreak/>
              <w:t>Jahrgangsstufe 7</w:t>
            </w:r>
          </w:p>
        </w:tc>
      </w:tr>
      <w:tr w:rsidR="00A746EE" w:rsidRPr="00A746EE" w14:paraId="6A4BFF2D" w14:textId="77777777" w:rsidTr="000D5BDA">
        <w:tc>
          <w:tcPr>
            <w:tcW w:w="5000" w:type="pct"/>
          </w:tcPr>
          <w:p w14:paraId="2FB98243" w14:textId="6003FEC6" w:rsidR="00360B59" w:rsidRPr="00A746EE" w:rsidRDefault="00360B59" w:rsidP="00360B59">
            <w:pPr>
              <w:spacing w:before="120" w:after="0"/>
              <w:rPr>
                <w:rFonts w:cs="Arial"/>
                <w:color w:val="000000" w:themeColor="text1"/>
                <w:sz w:val="20"/>
                <w:szCs w:val="20"/>
              </w:rPr>
            </w:pPr>
            <w:r w:rsidRPr="00A746EE">
              <w:rPr>
                <w:rFonts w:cs="Arial"/>
                <w:b/>
                <w:i/>
                <w:color w:val="000000" w:themeColor="text1"/>
                <w:sz w:val="20"/>
                <w:szCs w:val="20"/>
                <w:u w:val="single"/>
              </w:rPr>
              <w:t>Unterrichtsvorhaben I:</w:t>
            </w:r>
            <w:r w:rsidRPr="00A746EE">
              <w:rPr>
                <w:rFonts w:cs="Arial"/>
                <w:i/>
                <w:color w:val="000000" w:themeColor="text1"/>
                <w:sz w:val="20"/>
                <w:szCs w:val="20"/>
              </w:rPr>
              <w:t xml:space="preserve"> </w:t>
            </w:r>
          </w:p>
          <w:p w14:paraId="1451DD74" w14:textId="0F7E789E" w:rsidR="00360B59" w:rsidRPr="00A746EE" w:rsidRDefault="00360B59" w:rsidP="00360B59">
            <w:pPr>
              <w:spacing w:before="120" w:after="0"/>
              <w:rPr>
                <w:rFonts w:cs="Arial"/>
                <w:color w:val="000000" w:themeColor="text1"/>
                <w:sz w:val="20"/>
                <w:szCs w:val="20"/>
              </w:rPr>
            </w:pPr>
            <w:r w:rsidRPr="00A746EE">
              <w:rPr>
                <w:rFonts w:cs="Arial"/>
                <w:color w:val="000000" w:themeColor="text1"/>
                <w:sz w:val="20"/>
                <w:szCs w:val="20"/>
              </w:rPr>
              <w:t>[…]</w:t>
            </w:r>
          </w:p>
          <w:p w14:paraId="32F1335B" w14:textId="28D5ED4D" w:rsidR="00360B59" w:rsidRPr="00A746EE" w:rsidRDefault="00360B59" w:rsidP="000D5BDA">
            <w:pPr>
              <w:rPr>
                <w:rFonts w:cs="Arial"/>
                <w:color w:val="000000" w:themeColor="text1"/>
                <w:sz w:val="20"/>
                <w:szCs w:val="20"/>
              </w:rPr>
            </w:pPr>
          </w:p>
        </w:tc>
      </w:tr>
      <w:tr w:rsidR="00A746EE" w:rsidRPr="00A746EE" w14:paraId="569250EC" w14:textId="77777777" w:rsidTr="000D5BDA">
        <w:tc>
          <w:tcPr>
            <w:tcW w:w="5000" w:type="pct"/>
          </w:tcPr>
          <w:p w14:paraId="42A53295" w14:textId="708491AF" w:rsidR="00360B59" w:rsidRPr="00A746EE" w:rsidRDefault="00360B59" w:rsidP="000D5BDA">
            <w:pPr>
              <w:rPr>
                <w:rFonts w:cs="Arial"/>
                <w:color w:val="000000" w:themeColor="text1"/>
                <w:sz w:val="20"/>
                <w:szCs w:val="20"/>
              </w:rPr>
            </w:pPr>
          </w:p>
        </w:tc>
      </w:tr>
      <w:tr w:rsidR="00A746EE" w:rsidRPr="00A746EE" w14:paraId="7B0613B5" w14:textId="77777777" w:rsidTr="000D5BDA">
        <w:tc>
          <w:tcPr>
            <w:tcW w:w="5000" w:type="pct"/>
          </w:tcPr>
          <w:p w14:paraId="3DE7A733" w14:textId="021EBEA6" w:rsidR="00360B59" w:rsidRPr="00A746EE" w:rsidRDefault="00360B59" w:rsidP="000D5BDA">
            <w:pPr>
              <w:spacing w:before="120"/>
              <w:rPr>
                <w:rFonts w:cs="Arial"/>
                <w:b/>
                <w:i/>
                <w:color w:val="000000" w:themeColor="text1"/>
                <w:sz w:val="20"/>
                <w:szCs w:val="20"/>
                <w:u w:val="single"/>
              </w:rPr>
            </w:pPr>
          </w:p>
        </w:tc>
      </w:tr>
      <w:tr w:rsidR="00360B59" w:rsidRPr="009F47B7" w14:paraId="3226199A" w14:textId="77777777" w:rsidTr="000D5BDA">
        <w:tc>
          <w:tcPr>
            <w:tcW w:w="5000" w:type="pct"/>
          </w:tcPr>
          <w:p w14:paraId="755AA984" w14:textId="79B3CF25" w:rsidR="00360B59" w:rsidRPr="009F47B7" w:rsidRDefault="00360B59" w:rsidP="000D5BDA">
            <w:pPr>
              <w:pStyle w:val="Listenabsatz"/>
              <w:numPr>
                <w:ilvl w:val="0"/>
                <w:numId w:val="0"/>
              </w:numPr>
              <w:rPr>
                <w:rFonts w:cs="Arial"/>
                <w:sz w:val="20"/>
                <w:szCs w:val="20"/>
              </w:rPr>
            </w:pPr>
          </w:p>
        </w:tc>
      </w:tr>
      <w:tr w:rsidR="00360B59" w:rsidRPr="009F47B7" w14:paraId="509E6FBA" w14:textId="77777777" w:rsidTr="000D5BDA">
        <w:tc>
          <w:tcPr>
            <w:tcW w:w="5000" w:type="pct"/>
          </w:tcPr>
          <w:p w14:paraId="127293D8" w14:textId="67D88D5B" w:rsidR="00360B59" w:rsidRPr="009F47B7" w:rsidRDefault="00360B59" w:rsidP="00360B59">
            <w:pPr>
              <w:rPr>
                <w:rFonts w:cs="Arial"/>
                <w:sz w:val="20"/>
                <w:szCs w:val="20"/>
              </w:rPr>
            </w:pPr>
          </w:p>
        </w:tc>
      </w:tr>
      <w:tr w:rsidR="00360B59" w:rsidRPr="009F47B7" w14:paraId="2EE4B376" w14:textId="77777777" w:rsidTr="000D5BDA">
        <w:tc>
          <w:tcPr>
            <w:tcW w:w="5000" w:type="pct"/>
          </w:tcPr>
          <w:p w14:paraId="08E75CED" w14:textId="2A2387EF" w:rsidR="00360B59" w:rsidRPr="009F47B7" w:rsidRDefault="00360B59" w:rsidP="000D5BDA">
            <w:pPr>
              <w:spacing w:before="120"/>
              <w:rPr>
                <w:rFonts w:cs="Arial"/>
                <w:b/>
                <w:i/>
                <w:sz w:val="20"/>
                <w:szCs w:val="20"/>
                <w:u w:val="single"/>
              </w:rPr>
            </w:pPr>
          </w:p>
        </w:tc>
      </w:tr>
      <w:tr w:rsidR="00360B59" w:rsidRPr="006664F6" w14:paraId="3019331D" w14:textId="77777777" w:rsidTr="000D5BDA">
        <w:tc>
          <w:tcPr>
            <w:tcW w:w="5000" w:type="pct"/>
            <w:tcBorders>
              <w:bottom w:val="single" w:sz="4" w:space="0" w:color="auto"/>
            </w:tcBorders>
            <w:shd w:val="clear" w:color="auto" w:fill="D9D9D9"/>
          </w:tcPr>
          <w:p w14:paraId="16C574A9" w14:textId="4A7CA06E" w:rsidR="00360B59" w:rsidRPr="006664F6" w:rsidRDefault="00360B59" w:rsidP="000D5BDA">
            <w:pPr>
              <w:jc w:val="center"/>
              <w:rPr>
                <w:b/>
                <w:u w:val="single"/>
              </w:rPr>
            </w:pPr>
            <w:r>
              <w:rPr>
                <w:b/>
                <w:u w:val="single"/>
              </w:rPr>
              <w:t>Summe Jahrgangsstufe 7</w:t>
            </w:r>
            <w:r w:rsidRPr="000B0414">
              <w:rPr>
                <w:b/>
                <w:u w:val="single"/>
              </w:rPr>
              <w:t xml:space="preserve">: </w:t>
            </w:r>
            <w:r>
              <w:rPr>
                <w:b/>
                <w:u w:val="single"/>
              </w:rPr>
              <w:t>ca. xx</w:t>
            </w:r>
            <w:r w:rsidRPr="006664F6">
              <w:rPr>
                <w:b/>
                <w:u w:val="single"/>
              </w:rPr>
              <w:t xml:space="preserve"> </w:t>
            </w:r>
            <w:r w:rsidRPr="0007175A">
              <w:rPr>
                <w:b/>
                <w:u w:val="single"/>
              </w:rPr>
              <w:t>Stunden</w:t>
            </w:r>
          </w:p>
        </w:tc>
      </w:tr>
      <w:tr w:rsidR="000D5BDA" w:rsidRPr="006664F6" w14:paraId="0751B7E6" w14:textId="77777777" w:rsidTr="000D5BDA">
        <w:tc>
          <w:tcPr>
            <w:tcW w:w="5000" w:type="pct"/>
            <w:tcBorders>
              <w:left w:val="nil"/>
              <w:bottom w:val="nil"/>
              <w:right w:val="nil"/>
            </w:tcBorders>
            <w:shd w:val="clear" w:color="auto" w:fill="auto"/>
          </w:tcPr>
          <w:p w14:paraId="6508B17E" w14:textId="77777777" w:rsidR="000D5BDA" w:rsidRDefault="000D5BDA" w:rsidP="000D5BDA">
            <w:pPr>
              <w:jc w:val="left"/>
              <w:rPr>
                <w:b/>
                <w:u w:val="single"/>
              </w:rPr>
            </w:pPr>
          </w:p>
          <w:p w14:paraId="42D52DFA" w14:textId="1251CAC3" w:rsidR="000D5BDA" w:rsidRPr="000D5BDA" w:rsidRDefault="000D5BDA" w:rsidP="000D5BDA">
            <w:pPr>
              <w:jc w:val="left"/>
              <w:rPr>
                <w:b/>
              </w:rPr>
            </w:pPr>
            <w:r w:rsidRPr="000D5BDA">
              <w:rPr>
                <w:b/>
              </w:rPr>
              <w:t>[…]</w:t>
            </w:r>
          </w:p>
        </w:tc>
      </w:tr>
    </w:tbl>
    <w:p w14:paraId="77351C30" w14:textId="77777777" w:rsidR="00981D29" w:rsidRPr="00981D29" w:rsidRDefault="00981D29" w:rsidP="00A1270E">
      <w:pPr>
        <w:pStyle w:val="berschrift2"/>
      </w:pPr>
      <w:r w:rsidRPr="00981D29">
        <w:lastRenderedPageBreak/>
        <w:t>2.2</w:t>
      </w:r>
      <w:r w:rsidR="00A1270E">
        <w:tab/>
      </w:r>
      <w:r w:rsidRPr="00981D29">
        <w:t>Grundsätze der fachmethodischen und fachdidaktischen Arbeit</w:t>
      </w:r>
      <w:bookmarkEnd w:id="4"/>
    </w:p>
    <w:p w14:paraId="23036F9F" w14:textId="16920D43" w:rsidR="001D7D44" w:rsidRPr="00930E34" w:rsidRDefault="001D7D44" w:rsidP="001D7D44">
      <w:r w:rsidRPr="00930E34">
        <w:t xml:space="preserve">In Absprache mit der Lehrerkonferenz sowie unter Berücksichtigung des Schulprogramms hat die Fachkonferenz </w:t>
      </w:r>
      <w:r w:rsidR="00930E34" w:rsidRPr="00930E34">
        <w:t>Katholische Rel</w:t>
      </w:r>
      <w:r w:rsidR="00930E34">
        <w:t>i</w:t>
      </w:r>
      <w:r w:rsidR="00930E34" w:rsidRPr="00930E34">
        <w:t>gionslehre</w:t>
      </w:r>
      <w:r w:rsidRPr="00930E34">
        <w:t xml:space="preserve"> die folgenden fachmethodischen und fachdidaktischen Grundsätze beschlossen.</w:t>
      </w:r>
      <w:r w:rsidR="00355AB0" w:rsidRPr="00930E34">
        <w:t>]</w:t>
      </w:r>
    </w:p>
    <w:p w14:paraId="2D9AC7E0" w14:textId="77777777" w:rsidR="00164100" w:rsidRPr="002F53FB" w:rsidRDefault="00164100" w:rsidP="00164100">
      <w:pPr>
        <w:pStyle w:val="StandardII"/>
        <w:rPr>
          <w:color w:val="FF0000"/>
        </w:rPr>
      </w:pPr>
      <w:bookmarkStart w:id="5" w:name="_Toc531939122"/>
      <w:r w:rsidRPr="002F53FB">
        <w:rPr>
          <w:color w:val="FF0000"/>
        </w:rPr>
        <w:t>&lt;Fachspezifische Gestaltung&gt;</w:t>
      </w:r>
    </w:p>
    <w:p w14:paraId="3C7177AB" w14:textId="77777777"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5"/>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Die Fachkonferenz trifft Vereinbarungen zu Bewertungskriterien und deren Gewichtung. Ziele dabei sind, innerhalb der gegebenen Freiräume sowohl eine Transparenz von B</w:t>
      </w:r>
      <w:r w:rsidRPr="00C95EEF">
        <w:t>e</w:t>
      </w:r>
      <w:r w:rsidRPr="00C95EEF">
        <w:t xml:space="preserv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46876C8" w14:textId="77777777" w:rsidR="009B3A8F" w:rsidRDefault="009B3A8F" w:rsidP="00C95EEF"/>
    <w:p w14:paraId="66A1BB82" w14:textId="77777777" w:rsidR="00C95EEF" w:rsidRPr="00C95EEF" w:rsidRDefault="0070475E" w:rsidP="00C95EEF">
      <w:r>
        <w:t xml:space="preserve">[Beispieltext: </w:t>
      </w:r>
      <w:r w:rsidR="00C95EEF" w:rsidRPr="00C95EEF">
        <w:t xml:space="preserve">Die Fachkonferenz hat im Einklang mit dem entsprechenden schulbezogenen Konzept die nachfolgenden Grundsätze zur Leistungsbewertung und Leistungsrückmeldung beschlossen: </w:t>
      </w:r>
    </w:p>
    <w:p w14:paraId="65A356F2" w14:textId="77777777" w:rsidR="0061403F" w:rsidRPr="0061403F" w:rsidRDefault="0061403F" w:rsidP="0061403F">
      <w:pPr>
        <w:pStyle w:val="berschrift4"/>
      </w:pPr>
      <w:r>
        <w:t xml:space="preserve">I. </w:t>
      </w:r>
      <w:r w:rsidRPr="0061403F">
        <w:t>Beurteilungsbereich schriftliche Leistungen/Klassenarbeiten</w:t>
      </w:r>
    </w:p>
    <w:p w14:paraId="464B7142" w14:textId="77777777" w:rsidR="0061403F" w:rsidRPr="0061403F" w:rsidRDefault="0061403F" w:rsidP="0061403F">
      <w:r w:rsidRPr="0061403F">
        <w:t>Gestaltung der Klassenarbeiten</w:t>
      </w:r>
    </w:p>
    <w:p w14:paraId="5744C7AB" w14:textId="77777777" w:rsidR="0061403F" w:rsidRPr="0061403F" w:rsidRDefault="0061403F" w:rsidP="000F5A3B">
      <w:pPr>
        <w:pStyle w:val="Listenabsatz"/>
        <w:numPr>
          <w:ilvl w:val="0"/>
          <w:numId w:val="2"/>
        </w:numPr>
      </w:pPr>
    </w:p>
    <w:p w14:paraId="04ACCB09" w14:textId="77777777" w:rsidR="0061403F" w:rsidRPr="0061403F" w:rsidRDefault="0061403F" w:rsidP="0061403F">
      <w:r w:rsidRPr="0061403F">
        <w:t>Korrektur und Rückgabe der Klassenarbeiten</w:t>
      </w:r>
    </w:p>
    <w:p w14:paraId="73F5B890" w14:textId="77777777" w:rsidR="0061403F" w:rsidRPr="0061403F" w:rsidRDefault="0061403F" w:rsidP="000F5A3B">
      <w:pPr>
        <w:pStyle w:val="Listenabsatz"/>
        <w:numPr>
          <w:ilvl w:val="0"/>
          <w:numId w:val="2"/>
        </w:numPr>
      </w:pPr>
    </w:p>
    <w:p w14:paraId="34B6512B" w14:textId="77777777" w:rsidR="0061403F" w:rsidRPr="0061403F" w:rsidRDefault="0061403F" w:rsidP="0061403F">
      <w:r w:rsidRPr="0061403F">
        <w:t>Dauer und Anzahl der Klassenarbeiten (vgl. APO SI VV zu §6)</w:t>
      </w:r>
    </w:p>
    <w:p w14:paraId="5154A4FA" w14:textId="77777777" w:rsidR="0061403F" w:rsidRPr="0061403F" w:rsidRDefault="0061403F" w:rsidP="0061403F">
      <w:pPr>
        <w:pStyle w:val="StandardII"/>
      </w:pPr>
      <w:r w:rsidRPr="00963943">
        <w:t>Innerhalb des vorgegebenen Rahmens hat die Fachkonferenz folgende Festlegungen getro</w:t>
      </w:r>
      <w:r w:rsidRPr="00963943">
        <w:t>f</w:t>
      </w:r>
      <w:r w:rsidRPr="00963943">
        <w:t xml:space="preserve">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4"/>
        <w:gridCol w:w="1119"/>
        <w:gridCol w:w="3098"/>
        <w:gridCol w:w="2958"/>
      </w:tblGrid>
      <w:tr w:rsidR="0061403F" w:rsidRPr="00963943" w14:paraId="54B1912F" w14:textId="77777777" w:rsidTr="003A6470">
        <w:trPr>
          <w:cantSplit/>
          <w:tblCellSpacing w:w="15" w:type="dxa"/>
        </w:trPr>
        <w:tc>
          <w:tcPr>
            <w:tcW w:w="1020" w:type="pct"/>
            <w:vMerge w:val="restart"/>
            <w:shd w:val="clear" w:color="auto" w:fill="F1F1F1"/>
            <w:vAlign w:val="center"/>
            <w:hideMark/>
          </w:tcPr>
          <w:p w14:paraId="3749FA2A" w14:textId="77777777" w:rsidR="0061403F" w:rsidRPr="00963943" w:rsidRDefault="0061403F" w:rsidP="003A6470">
            <w:pPr>
              <w:jc w:val="center"/>
              <w:rPr>
                <w:rFonts w:cs="Arial"/>
                <w:b/>
                <w:bCs/>
              </w:rPr>
            </w:pPr>
            <w:r w:rsidRPr="00963943">
              <w:rPr>
                <w:rFonts w:cs="Arial"/>
                <w:b/>
                <w:bCs/>
              </w:rPr>
              <w:t>Klasse</w:t>
            </w:r>
          </w:p>
        </w:tc>
        <w:tc>
          <w:tcPr>
            <w:tcW w:w="3924" w:type="pct"/>
            <w:gridSpan w:val="3"/>
            <w:shd w:val="clear" w:color="auto" w:fill="F1F1F1"/>
            <w:vAlign w:val="center"/>
            <w:hideMark/>
          </w:tcPr>
          <w:p w14:paraId="2C0EF3F4" w14:textId="77777777" w:rsidR="0061403F" w:rsidRPr="00963943" w:rsidRDefault="0061403F" w:rsidP="003A6470">
            <w:pPr>
              <w:jc w:val="center"/>
              <w:rPr>
                <w:rFonts w:cs="Arial"/>
                <w:b/>
                <w:bCs/>
              </w:rPr>
            </w:pPr>
          </w:p>
        </w:tc>
      </w:tr>
      <w:tr w:rsidR="0061403F" w:rsidRPr="00963943" w14:paraId="3CA2F333" w14:textId="77777777" w:rsidTr="003A6470">
        <w:trPr>
          <w:cantSplit/>
          <w:tblCellSpacing w:w="15" w:type="dxa"/>
        </w:trPr>
        <w:tc>
          <w:tcPr>
            <w:tcW w:w="1020" w:type="pct"/>
            <w:vMerge/>
            <w:vAlign w:val="center"/>
            <w:hideMark/>
          </w:tcPr>
          <w:p w14:paraId="3B1BA518" w14:textId="77777777" w:rsidR="0061403F" w:rsidRPr="00963943" w:rsidRDefault="0061403F" w:rsidP="003A6470">
            <w:pPr>
              <w:rPr>
                <w:rFonts w:cs="Arial"/>
                <w:b/>
                <w:bCs/>
              </w:rPr>
            </w:pPr>
          </w:p>
        </w:tc>
        <w:tc>
          <w:tcPr>
            <w:tcW w:w="604" w:type="pct"/>
            <w:vAlign w:val="center"/>
            <w:hideMark/>
          </w:tcPr>
          <w:p w14:paraId="2E996E93" w14:textId="77777777" w:rsidR="0061403F" w:rsidRPr="00963943" w:rsidRDefault="0061403F" w:rsidP="003A6470">
            <w:pPr>
              <w:jc w:val="center"/>
              <w:rPr>
                <w:rFonts w:cs="Arial"/>
              </w:rPr>
            </w:pPr>
            <w:r w:rsidRPr="00963943">
              <w:rPr>
                <w:rStyle w:val="Hervorhebung"/>
                <w:rFonts w:cs="Arial"/>
              </w:rPr>
              <w:t>Anzahl</w:t>
            </w:r>
          </w:p>
        </w:tc>
        <w:tc>
          <w:tcPr>
            <w:tcW w:w="1703" w:type="pct"/>
            <w:vAlign w:val="center"/>
            <w:hideMark/>
          </w:tcPr>
          <w:p w14:paraId="4F33C39C" w14:textId="77777777" w:rsidR="0061403F" w:rsidRPr="00963943" w:rsidRDefault="0061403F" w:rsidP="003A6470">
            <w:pPr>
              <w:jc w:val="center"/>
              <w:rPr>
                <w:rFonts w:cs="Arial"/>
              </w:rPr>
            </w:pPr>
            <w:r w:rsidRPr="00963943">
              <w:rPr>
                <w:rStyle w:val="Hervorhebung"/>
                <w:rFonts w:cs="Arial"/>
              </w:rPr>
              <w:t>Dauer</w:t>
            </w:r>
            <w:r w:rsidRPr="00963943">
              <w:rPr>
                <w:rFonts w:cs="Arial"/>
              </w:rPr>
              <w:br/>
            </w:r>
            <w:r w:rsidRPr="00963943">
              <w:rPr>
                <w:rStyle w:val="Hervorhebung"/>
                <w:rFonts w:cs="Arial"/>
              </w:rPr>
              <w:t>(in Unterrichtsstunden)</w:t>
            </w:r>
          </w:p>
        </w:tc>
        <w:tc>
          <w:tcPr>
            <w:tcW w:w="1578" w:type="pct"/>
          </w:tcPr>
          <w:p w14:paraId="0FE41915" w14:textId="77777777" w:rsidR="0061403F" w:rsidRPr="00963943" w:rsidRDefault="0061403F" w:rsidP="003A6470">
            <w:pPr>
              <w:jc w:val="center"/>
              <w:rPr>
                <w:rStyle w:val="Hervorhebung"/>
                <w:rFonts w:cs="Arial"/>
              </w:rPr>
            </w:pPr>
            <w:r>
              <w:rPr>
                <w:rStyle w:val="Hervorhebung"/>
                <w:rFonts w:cs="Arial"/>
              </w:rPr>
              <w:t>Ggf. Aufgabentypen</w:t>
            </w:r>
          </w:p>
        </w:tc>
      </w:tr>
      <w:tr w:rsidR="0061403F" w:rsidRPr="00963943" w14:paraId="62BC4362" w14:textId="77777777" w:rsidTr="0061403F">
        <w:trPr>
          <w:cantSplit/>
          <w:trHeight w:val="638"/>
          <w:tblCellSpacing w:w="15" w:type="dxa"/>
        </w:trPr>
        <w:tc>
          <w:tcPr>
            <w:tcW w:w="1020" w:type="pct"/>
            <w:vAlign w:val="center"/>
            <w:hideMark/>
          </w:tcPr>
          <w:p w14:paraId="5258CAAF" w14:textId="77777777" w:rsidR="0061403F" w:rsidRPr="00963943" w:rsidRDefault="0061403F" w:rsidP="0061403F">
            <w:pPr>
              <w:spacing w:after="120" w:line="240" w:lineRule="auto"/>
              <w:jc w:val="center"/>
              <w:rPr>
                <w:rFonts w:cs="Arial"/>
              </w:rPr>
            </w:pPr>
            <w:r>
              <w:rPr>
                <w:rFonts w:cs="Arial"/>
              </w:rPr>
              <w:t>x</w:t>
            </w:r>
          </w:p>
        </w:tc>
        <w:tc>
          <w:tcPr>
            <w:tcW w:w="604" w:type="pct"/>
            <w:vAlign w:val="center"/>
            <w:hideMark/>
          </w:tcPr>
          <w:p w14:paraId="33648FA4" w14:textId="77777777"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14:paraId="33E747EB" w14:textId="77777777"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14:paraId="4ABEC4D5" w14:textId="77777777" w:rsidR="0061403F" w:rsidRPr="00516E2F" w:rsidRDefault="0061403F" w:rsidP="0061403F">
            <w:pPr>
              <w:spacing w:after="120" w:line="240" w:lineRule="auto"/>
              <w:jc w:val="center"/>
              <w:rPr>
                <w:rFonts w:cs="Arial"/>
                <w:b/>
                <w:color w:val="FF0000"/>
                <w:highlight w:val="yellow"/>
              </w:rPr>
            </w:pPr>
            <w:r w:rsidRPr="00516E2F">
              <w:rPr>
                <w:rFonts w:cs="Arial"/>
                <w:b/>
                <w:color w:val="FF0000"/>
              </w:rPr>
              <w:t>Dauer definitiv festlegen</w:t>
            </w:r>
          </w:p>
        </w:tc>
        <w:tc>
          <w:tcPr>
            <w:tcW w:w="1578" w:type="pct"/>
          </w:tcPr>
          <w:p w14:paraId="1391FDA4" w14:textId="77777777" w:rsidR="0061403F" w:rsidRPr="00963943" w:rsidRDefault="0061403F" w:rsidP="0061403F">
            <w:pPr>
              <w:spacing w:after="120" w:line="240" w:lineRule="auto"/>
              <w:jc w:val="center"/>
              <w:rPr>
                <w:rFonts w:cs="Arial"/>
              </w:rPr>
            </w:pPr>
          </w:p>
        </w:tc>
      </w:tr>
      <w:tr w:rsidR="0061403F" w:rsidRPr="00963943" w14:paraId="64BB11BD" w14:textId="77777777" w:rsidTr="0061403F">
        <w:trPr>
          <w:cantSplit/>
          <w:trHeight w:val="665"/>
          <w:tblCellSpacing w:w="15" w:type="dxa"/>
        </w:trPr>
        <w:tc>
          <w:tcPr>
            <w:tcW w:w="1020" w:type="pct"/>
            <w:vAlign w:val="center"/>
            <w:hideMark/>
          </w:tcPr>
          <w:p w14:paraId="6B71F964" w14:textId="77777777" w:rsidR="0061403F" w:rsidRPr="00963943" w:rsidRDefault="0061403F" w:rsidP="0061403F">
            <w:pPr>
              <w:spacing w:after="120" w:line="240" w:lineRule="auto"/>
              <w:jc w:val="center"/>
              <w:rPr>
                <w:rFonts w:cs="Arial"/>
              </w:rPr>
            </w:pPr>
            <w:r>
              <w:rPr>
                <w:rFonts w:cs="Arial"/>
              </w:rPr>
              <w:t>y</w:t>
            </w:r>
          </w:p>
        </w:tc>
        <w:tc>
          <w:tcPr>
            <w:tcW w:w="604" w:type="pct"/>
            <w:vAlign w:val="center"/>
            <w:hideMark/>
          </w:tcPr>
          <w:p w14:paraId="0E7955A9" w14:textId="77777777"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14:paraId="5FD7F043" w14:textId="77777777"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14:paraId="7A291932" w14:textId="77777777" w:rsidR="0061403F" w:rsidRPr="00516E2F" w:rsidRDefault="0061403F" w:rsidP="0061403F">
            <w:pPr>
              <w:spacing w:after="120" w:line="240" w:lineRule="auto"/>
              <w:jc w:val="center"/>
              <w:rPr>
                <w:rFonts w:cs="Arial"/>
                <w:b/>
                <w:highlight w:val="yellow"/>
              </w:rPr>
            </w:pPr>
            <w:r w:rsidRPr="00516E2F">
              <w:rPr>
                <w:rFonts w:cs="Arial"/>
                <w:b/>
                <w:color w:val="FF0000"/>
              </w:rPr>
              <w:t>Dauer definitiv festlegen</w:t>
            </w:r>
          </w:p>
        </w:tc>
        <w:tc>
          <w:tcPr>
            <w:tcW w:w="1578" w:type="pct"/>
          </w:tcPr>
          <w:p w14:paraId="15B891B9" w14:textId="77777777" w:rsidR="0061403F" w:rsidRPr="00963943" w:rsidRDefault="0061403F" w:rsidP="0061403F">
            <w:pPr>
              <w:spacing w:after="120" w:line="240" w:lineRule="auto"/>
              <w:jc w:val="center"/>
              <w:rPr>
                <w:rFonts w:cs="Arial"/>
              </w:rPr>
            </w:pPr>
          </w:p>
        </w:tc>
      </w:tr>
    </w:tbl>
    <w:p w14:paraId="77A46DF4" w14:textId="77777777" w:rsidR="0061403F" w:rsidRDefault="0061403F" w:rsidP="0061403F">
      <w:pPr>
        <w:rPr>
          <w:rFonts w:cs="Arial"/>
          <w:i/>
          <w:u w:val="single"/>
        </w:rPr>
      </w:pPr>
    </w:p>
    <w:p w14:paraId="7A1B11DD" w14:textId="77777777" w:rsidR="0061403F" w:rsidRDefault="0061403F" w:rsidP="0061403F">
      <w:pPr>
        <w:pStyle w:val="StandardII"/>
      </w:pPr>
      <w:r>
        <w:t>Es wird empfohlen, die Klassenarbeiten in angemessenem Vorlauf zum Klassenarbeitste</w:t>
      </w:r>
      <w:r>
        <w:t>r</w:t>
      </w:r>
      <w:r>
        <w:t>min zu konzipieren, damit Zeit bleibt, die Schülerinnen und Schüler auf alle zu überprüfenden Kompetenzen vorzubereiten – auch auf solche, die nicht Schwerpunkte der Klassenarbeit sind.</w:t>
      </w:r>
    </w:p>
    <w:p w14:paraId="7B893E99" w14:textId="77777777" w:rsidR="0061403F" w:rsidRPr="0061403F" w:rsidRDefault="0061403F" w:rsidP="0070475E">
      <w:pPr>
        <w:pStyle w:val="berschrift4"/>
      </w:pPr>
      <w:r>
        <w:t xml:space="preserve">II. </w:t>
      </w:r>
      <w:r w:rsidRPr="0061403F">
        <w:t xml:space="preserve">Beurteilungsbereich „Sonstige Leistungen“: </w:t>
      </w:r>
    </w:p>
    <w:p w14:paraId="5B336266" w14:textId="77777777" w:rsidR="0061403F" w:rsidRPr="0061403F" w:rsidRDefault="0061403F" w:rsidP="000F5A3B">
      <w:pPr>
        <w:pStyle w:val="Listenabsatz"/>
        <w:numPr>
          <w:ilvl w:val="0"/>
          <w:numId w:val="2"/>
        </w:numPr>
      </w:pPr>
    </w:p>
    <w:p w14:paraId="5D52D5C5" w14:textId="77777777" w:rsidR="0061403F" w:rsidRPr="0061403F" w:rsidRDefault="0061403F" w:rsidP="0070475E">
      <w:pPr>
        <w:pStyle w:val="berschrift4"/>
      </w:pPr>
      <w:r>
        <w:lastRenderedPageBreak/>
        <w:t xml:space="preserve">III. </w:t>
      </w:r>
      <w:r w:rsidRPr="0061403F">
        <w:t>Bewertungskriterien</w:t>
      </w:r>
    </w:p>
    <w:p w14:paraId="4DDFC3ED" w14:textId="1ED1541A" w:rsidR="0061403F" w:rsidRPr="00963943" w:rsidRDefault="00E91BEF" w:rsidP="0061403F">
      <w:pPr>
        <w:pStyle w:val="StandardII"/>
      </w:pPr>
      <w:r>
        <w:t xml:space="preserve">[Beispieltext: </w:t>
      </w:r>
      <w:r w:rsidR="0061403F" w:rsidRPr="00963943">
        <w:t>Die Bewertungskriterien für eine Leistung müssen</w:t>
      </w:r>
      <w:r>
        <w:t xml:space="preserve"> auch für Schülerinnen und Schüler </w:t>
      </w:r>
      <w:r w:rsidR="0061403F" w:rsidRPr="00FD5F7E">
        <w:rPr>
          <w:b/>
        </w:rPr>
        <w:t>transparent</w:t>
      </w:r>
      <w:r w:rsidR="0061403F">
        <w:rPr>
          <w:b/>
        </w:rPr>
        <w:t>, klar</w:t>
      </w:r>
      <w:r w:rsidR="0061403F" w:rsidRPr="00963943">
        <w:t xml:space="preserve"> und </w:t>
      </w:r>
      <w:r w:rsidR="0061403F" w:rsidRPr="00FD5F7E">
        <w:rPr>
          <w:b/>
        </w:rPr>
        <w:t>nachvollziehbar</w:t>
      </w:r>
      <w:r w:rsidR="0061403F" w:rsidRPr="00963943">
        <w:t xml:space="preserve"> sein. Die folgenden allgemeinen Kriterien gelten sowohl für die schriftlichen als auch für die sonstigen Formen der Leistungsüberpr</w:t>
      </w:r>
      <w:r w:rsidR="0061403F" w:rsidRPr="00963943">
        <w:t>ü</w:t>
      </w:r>
      <w:r w:rsidR="0061403F" w:rsidRPr="00963943">
        <w:t>fung:</w:t>
      </w:r>
    </w:p>
    <w:p w14:paraId="1C6C4161" w14:textId="77777777" w:rsidR="0061403F" w:rsidRPr="00963943" w:rsidRDefault="0061403F" w:rsidP="000F5A3B">
      <w:pPr>
        <w:numPr>
          <w:ilvl w:val="0"/>
          <w:numId w:val="4"/>
        </w:numPr>
        <w:spacing w:after="0" w:line="240" w:lineRule="auto"/>
        <w:ind w:left="357" w:hanging="357"/>
        <w:rPr>
          <w:rFonts w:cs="Arial"/>
        </w:rPr>
      </w:pPr>
      <w:r w:rsidRPr="00963943">
        <w:rPr>
          <w:rFonts w:cs="Arial"/>
        </w:rPr>
        <w:t>Qualität der Beiträge</w:t>
      </w:r>
    </w:p>
    <w:p w14:paraId="0014D765" w14:textId="77777777" w:rsidR="0061403F" w:rsidRPr="00963943" w:rsidRDefault="0061403F" w:rsidP="000F5A3B">
      <w:pPr>
        <w:numPr>
          <w:ilvl w:val="0"/>
          <w:numId w:val="4"/>
        </w:numPr>
        <w:spacing w:after="0" w:line="240" w:lineRule="auto"/>
        <w:ind w:left="357" w:hanging="357"/>
        <w:rPr>
          <w:rFonts w:cs="Arial"/>
        </w:rPr>
      </w:pPr>
      <w:r w:rsidRPr="00963943">
        <w:rPr>
          <w:rFonts w:cs="Arial"/>
        </w:rPr>
        <w:t>Kontinuität der Beiträge</w:t>
      </w:r>
    </w:p>
    <w:p w14:paraId="3A97F729" w14:textId="77777777" w:rsidR="0061403F" w:rsidRPr="00963943" w:rsidRDefault="0061403F" w:rsidP="000F5A3B">
      <w:pPr>
        <w:numPr>
          <w:ilvl w:val="0"/>
          <w:numId w:val="4"/>
        </w:numPr>
        <w:spacing w:after="0" w:line="240" w:lineRule="auto"/>
        <w:rPr>
          <w:rFonts w:cs="Arial"/>
        </w:rPr>
      </w:pPr>
      <w:r>
        <w:rPr>
          <w:rFonts w:cs="Arial"/>
        </w:rPr>
        <w:t>S</w:t>
      </w:r>
      <w:r w:rsidRPr="00963943">
        <w:rPr>
          <w:rFonts w:cs="Arial"/>
        </w:rPr>
        <w:t>achliche Richtigkeit</w:t>
      </w:r>
    </w:p>
    <w:p w14:paraId="72F1C5F2" w14:textId="77777777" w:rsidR="0061403F" w:rsidRPr="00963943" w:rsidRDefault="0061403F" w:rsidP="000F5A3B">
      <w:pPr>
        <w:numPr>
          <w:ilvl w:val="0"/>
          <w:numId w:val="4"/>
        </w:numPr>
        <w:spacing w:after="0" w:line="240" w:lineRule="auto"/>
        <w:rPr>
          <w:rFonts w:cs="Arial"/>
        </w:rPr>
      </w:pPr>
      <w:r>
        <w:rPr>
          <w:rFonts w:cs="Arial"/>
        </w:rPr>
        <w:t>A</w:t>
      </w:r>
      <w:r w:rsidRPr="00963943">
        <w:rPr>
          <w:rFonts w:cs="Arial"/>
        </w:rPr>
        <w:t>ngemessene Verwendung der Fachsprache</w:t>
      </w:r>
    </w:p>
    <w:p w14:paraId="4043CB87" w14:textId="77777777" w:rsidR="0061403F" w:rsidRPr="00963943" w:rsidRDefault="0061403F" w:rsidP="000F5A3B">
      <w:pPr>
        <w:numPr>
          <w:ilvl w:val="0"/>
          <w:numId w:val="4"/>
        </w:numPr>
        <w:spacing w:after="0" w:line="240" w:lineRule="auto"/>
        <w:rPr>
          <w:rFonts w:cs="Arial"/>
        </w:rPr>
      </w:pPr>
      <w:r w:rsidRPr="00963943">
        <w:rPr>
          <w:rFonts w:cs="Arial"/>
        </w:rPr>
        <w:t>Darstellungskompetenz</w:t>
      </w:r>
    </w:p>
    <w:p w14:paraId="03E3C234" w14:textId="77777777" w:rsidR="0061403F" w:rsidRPr="00963943" w:rsidRDefault="0061403F" w:rsidP="000F5A3B">
      <w:pPr>
        <w:numPr>
          <w:ilvl w:val="0"/>
          <w:numId w:val="4"/>
        </w:numPr>
        <w:spacing w:after="0" w:line="240" w:lineRule="auto"/>
        <w:rPr>
          <w:rFonts w:cs="Arial"/>
        </w:rPr>
      </w:pPr>
      <w:r w:rsidRPr="00963943">
        <w:rPr>
          <w:rFonts w:cs="Arial"/>
        </w:rPr>
        <w:t>Komplexität/Grad der Abstraktion</w:t>
      </w:r>
    </w:p>
    <w:p w14:paraId="539DF54B" w14:textId="77777777" w:rsidR="0061403F" w:rsidRPr="00963943" w:rsidRDefault="0061403F" w:rsidP="000F5A3B">
      <w:pPr>
        <w:numPr>
          <w:ilvl w:val="0"/>
          <w:numId w:val="4"/>
        </w:numPr>
        <w:spacing w:after="0" w:line="240" w:lineRule="auto"/>
        <w:rPr>
          <w:rFonts w:cs="Arial"/>
        </w:rPr>
      </w:pPr>
      <w:r w:rsidRPr="00963943">
        <w:rPr>
          <w:rFonts w:cs="Arial"/>
        </w:rPr>
        <w:t>Selbstständigkeit im Arbeitsprozess</w:t>
      </w:r>
    </w:p>
    <w:p w14:paraId="6DD8251F" w14:textId="77777777" w:rsidR="0061403F" w:rsidRPr="00963943" w:rsidRDefault="0061403F" w:rsidP="000F5A3B">
      <w:pPr>
        <w:numPr>
          <w:ilvl w:val="0"/>
          <w:numId w:val="6"/>
        </w:numPr>
        <w:spacing w:after="0" w:line="240" w:lineRule="auto"/>
        <w:rPr>
          <w:rFonts w:cs="Arial"/>
        </w:rPr>
      </w:pPr>
      <w:r w:rsidRPr="00963943">
        <w:rPr>
          <w:rFonts w:cs="Arial"/>
        </w:rPr>
        <w:t>Einhaltung gesetzter Fristen</w:t>
      </w:r>
    </w:p>
    <w:p w14:paraId="1814FF2A" w14:textId="77777777" w:rsidR="0061403F" w:rsidRPr="00963943" w:rsidRDefault="0061403F" w:rsidP="000F5A3B">
      <w:pPr>
        <w:numPr>
          <w:ilvl w:val="0"/>
          <w:numId w:val="6"/>
        </w:numPr>
        <w:spacing w:after="0" w:line="240" w:lineRule="auto"/>
        <w:rPr>
          <w:rFonts w:cs="Arial"/>
        </w:rPr>
      </w:pPr>
      <w:r w:rsidRPr="00963943">
        <w:rPr>
          <w:rFonts w:cs="Arial"/>
        </w:rPr>
        <w:t>Präzision</w:t>
      </w:r>
    </w:p>
    <w:p w14:paraId="788DAD1F" w14:textId="77777777" w:rsidR="0061403F" w:rsidRPr="00963943" w:rsidRDefault="0061403F" w:rsidP="000F5A3B">
      <w:pPr>
        <w:numPr>
          <w:ilvl w:val="0"/>
          <w:numId w:val="6"/>
        </w:numPr>
        <w:spacing w:after="0" w:line="240" w:lineRule="auto"/>
        <w:rPr>
          <w:rFonts w:cs="Arial"/>
        </w:rPr>
      </w:pPr>
      <w:r w:rsidRPr="00963943">
        <w:rPr>
          <w:rFonts w:cs="Arial"/>
        </w:rPr>
        <w:t>Differenziertheit der Reflexion</w:t>
      </w:r>
    </w:p>
    <w:p w14:paraId="6E37674F" w14:textId="77777777" w:rsidR="0061403F" w:rsidRPr="00963943" w:rsidRDefault="0061403F" w:rsidP="000F5A3B">
      <w:pPr>
        <w:numPr>
          <w:ilvl w:val="0"/>
          <w:numId w:val="6"/>
        </w:numPr>
        <w:spacing w:after="0" w:line="240" w:lineRule="auto"/>
        <w:jc w:val="left"/>
        <w:rPr>
          <w:rFonts w:cs="Arial"/>
        </w:rPr>
      </w:pPr>
      <w:r w:rsidRPr="00963943">
        <w:rPr>
          <w:rFonts w:cs="Arial"/>
        </w:rPr>
        <w:t>Bei Gruppenarbeiten</w:t>
      </w:r>
    </w:p>
    <w:p w14:paraId="5E833503" w14:textId="77777777" w:rsidR="0061403F" w:rsidRPr="00963943" w:rsidRDefault="0061403F" w:rsidP="000F5A3B">
      <w:pPr>
        <w:numPr>
          <w:ilvl w:val="0"/>
          <w:numId w:val="7"/>
        </w:numPr>
        <w:spacing w:after="0" w:line="240" w:lineRule="auto"/>
        <w:jc w:val="left"/>
        <w:rPr>
          <w:rFonts w:cs="Arial"/>
        </w:rPr>
      </w:pPr>
      <w:r w:rsidRPr="00963943">
        <w:rPr>
          <w:rFonts w:cs="Arial"/>
        </w:rPr>
        <w:t>Einbringen in die Arbeit der Gruppe</w:t>
      </w:r>
    </w:p>
    <w:p w14:paraId="6A95A2E8" w14:textId="77777777" w:rsidR="0061403F" w:rsidRPr="00963943" w:rsidRDefault="0061403F" w:rsidP="000F5A3B">
      <w:pPr>
        <w:numPr>
          <w:ilvl w:val="0"/>
          <w:numId w:val="7"/>
        </w:numPr>
        <w:spacing w:after="0" w:line="240" w:lineRule="auto"/>
        <w:jc w:val="left"/>
        <w:rPr>
          <w:rFonts w:cs="Arial"/>
        </w:rPr>
      </w:pPr>
      <w:r w:rsidRPr="00963943">
        <w:rPr>
          <w:rFonts w:cs="Arial"/>
        </w:rPr>
        <w:t>Durchführung fachlicher Arbeitsanteile</w:t>
      </w:r>
    </w:p>
    <w:p w14:paraId="099790ED" w14:textId="77777777" w:rsidR="0061403F" w:rsidRPr="00963943" w:rsidRDefault="0061403F" w:rsidP="000F5A3B">
      <w:pPr>
        <w:numPr>
          <w:ilvl w:val="0"/>
          <w:numId w:val="6"/>
        </w:numPr>
        <w:spacing w:after="0" w:line="240" w:lineRule="auto"/>
        <w:jc w:val="left"/>
        <w:rPr>
          <w:rFonts w:cs="Arial"/>
        </w:rPr>
      </w:pPr>
      <w:r w:rsidRPr="00963943">
        <w:rPr>
          <w:rFonts w:cs="Arial"/>
        </w:rPr>
        <w:t>Bei Projekten</w:t>
      </w:r>
    </w:p>
    <w:p w14:paraId="169F8421" w14:textId="77777777" w:rsidR="0061403F" w:rsidRPr="00963943" w:rsidRDefault="0061403F" w:rsidP="000F5A3B">
      <w:pPr>
        <w:numPr>
          <w:ilvl w:val="0"/>
          <w:numId w:val="7"/>
        </w:numPr>
        <w:spacing w:after="0" w:line="240" w:lineRule="auto"/>
        <w:jc w:val="left"/>
        <w:rPr>
          <w:rFonts w:cs="Arial"/>
        </w:rPr>
      </w:pPr>
      <w:r w:rsidRPr="00963943">
        <w:rPr>
          <w:rFonts w:cs="Arial"/>
        </w:rPr>
        <w:t>Selbstständige Themenfindung</w:t>
      </w:r>
      <w:r w:rsidRPr="00963943">
        <w:rPr>
          <w:rFonts w:cs="Arial"/>
        </w:rPr>
        <w:tab/>
      </w:r>
    </w:p>
    <w:p w14:paraId="009CAA07" w14:textId="77777777" w:rsidR="0061403F" w:rsidRPr="00963943" w:rsidRDefault="0061403F" w:rsidP="000F5A3B">
      <w:pPr>
        <w:numPr>
          <w:ilvl w:val="0"/>
          <w:numId w:val="7"/>
        </w:numPr>
        <w:spacing w:after="0" w:line="240" w:lineRule="auto"/>
        <w:jc w:val="left"/>
        <w:rPr>
          <w:rFonts w:cs="Arial"/>
        </w:rPr>
      </w:pPr>
      <w:r w:rsidRPr="00963943">
        <w:rPr>
          <w:rFonts w:cs="Arial"/>
        </w:rPr>
        <w:t>Dokumentation des Arbeitsprozesses</w:t>
      </w:r>
    </w:p>
    <w:p w14:paraId="15337F53" w14:textId="77777777" w:rsidR="0061403F" w:rsidRPr="00963943" w:rsidRDefault="0061403F" w:rsidP="000F5A3B">
      <w:pPr>
        <w:numPr>
          <w:ilvl w:val="0"/>
          <w:numId w:val="7"/>
        </w:numPr>
        <w:spacing w:after="0" w:line="240" w:lineRule="auto"/>
        <w:jc w:val="left"/>
        <w:rPr>
          <w:rFonts w:cs="Arial"/>
        </w:rPr>
      </w:pPr>
      <w:r w:rsidRPr="00963943">
        <w:rPr>
          <w:rFonts w:cs="Arial"/>
        </w:rPr>
        <w:t>Grad der Selbstständigkeit</w:t>
      </w:r>
    </w:p>
    <w:p w14:paraId="73A85024" w14:textId="77777777" w:rsidR="0061403F" w:rsidRPr="00963943" w:rsidRDefault="0061403F" w:rsidP="000F5A3B">
      <w:pPr>
        <w:numPr>
          <w:ilvl w:val="0"/>
          <w:numId w:val="7"/>
        </w:numPr>
        <w:spacing w:after="0" w:line="240" w:lineRule="auto"/>
        <w:jc w:val="left"/>
        <w:rPr>
          <w:rFonts w:cs="Arial"/>
        </w:rPr>
      </w:pPr>
      <w:r w:rsidRPr="00963943">
        <w:rPr>
          <w:rFonts w:cs="Arial"/>
        </w:rPr>
        <w:t>Qualität des Produktes</w:t>
      </w:r>
    </w:p>
    <w:p w14:paraId="1B177B3D" w14:textId="77777777" w:rsidR="0061403F" w:rsidRPr="00963943" w:rsidRDefault="0061403F" w:rsidP="000F5A3B">
      <w:pPr>
        <w:numPr>
          <w:ilvl w:val="0"/>
          <w:numId w:val="7"/>
        </w:numPr>
        <w:spacing w:after="0" w:line="240" w:lineRule="auto"/>
        <w:jc w:val="left"/>
        <w:rPr>
          <w:rFonts w:cs="Arial"/>
        </w:rPr>
      </w:pPr>
      <w:r w:rsidRPr="00963943">
        <w:rPr>
          <w:rFonts w:cs="Arial"/>
        </w:rPr>
        <w:t>Reflexion des eigenen Handelns</w:t>
      </w:r>
    </w:p>
    <w:p w14:paraId="6EDFA2A8" w14:textId="5F943D23" w:rsidR="0061403F" w:rsidRPr="00963943" w:rsidRDefault="0061403F" w:rsidP="000F5A3B">
      <w:pPr>
        <w:numPr>
          <w:ilvl w:val="0"/>
          <w:numId w:val="7"/>
        </w:numPr>
        <w:spacing w:after="0" w:line="240" w:lineRule="auto"/>
        <w:jc w:val="left"/>
        <w:rPr>
          <w:rFonts w:cs="Arial"/>
        </w:rPr>
      </w:pPr>
      <w:r w:rsidRPr="00963943">
        <w:rPr>
          <w:rFonts w:cs="Arial"/>
        </w:rPr>
        <w:t>Kooperation mit dem Lehrenden / Aufnahme von Beratung</w:t>
      </w:r>
      <w:r w:rsidR="006A1BE4">
        <w:rPr>
          <w:rFonts w:cs="Arial"/>
        </w:rPr>
        <w:t>]</w:t>
      </w:r>
    </w:p>
    <w:p w14:paraId="146FFC86" w14:textId="77777777" w:rsidR="0061403F" w:rsidRPr="00963943" w:rsidRDefault="0061403F" w:rsidP="0061403F">
      <w:pPr>
        <w:rPr>
          <w:rFonts w:cs="Arial"/>
          <w:i/>
          <w:u w:val="single"/>
        </w:rPr>
      </w:pPr>
    </w:p>
    <w:p w14:paraId="27374CF7" w14:textId="77777777" w:rsidR="0061403F" w:rsidRPr="0070475E" w:rsidRDefault="0070475E" w:rsidP="0070475E">
      <w:pPr>
        <w:pStyle w:val="berschrift4"/>
      </w:pPr>
      <w:r>
        <w:t xml:space="preserve">IV. </w:t>
      </w:r>
      <w:r w:rsidR="0061403F" w:rsidRPr="0070475E">
        <w:t>Grundsätze der Leistungsrückmeldung und Beratung</w:t>
      </w:r>
    </w:p>
    <w:p w14:paraId="0F90609F" w14:textId="77777777" w:rsidR="0061403F" w:rsidRPr="00963943" w:rsidRDefault="0061403F" w:rsidP="0061403F">
      <w:pPr>
        <w:rPr>
          <w:rFonts w:cs="Arial"/>
        </w:rPr>
      </w:pPr>
      <w:r w:rsidRPr="00963943">
        <w:rPr>
          <w:rFonts w:cs="Arial"/>
        </w:rPr>
        <w:t xml:space="preserve">Die Leistungsrückmeldung erfolgt in mündlicher und schriftlicher Form. </w:t>
      </w:r>
    </w:p>
    <w:p w14:paraId="30D772C7" w14:textId="77777777" w:rsidR="0061403F" w:rsidRPr="00963943" w:rsidRDefault="0061403F" w:rsidP="000F5A3B">
      <w:pPr>
        <w:numPr>
          <w:ilvl w:val="0"/>
          <w:numId w:val="5"/>
        </w:numPr>
        <w:spacing w:after="0" w:line="240" w:lineRule="auto"/>
        <w:jc w:val="left"/>
        <w:rPr>
          <w:rFonts w:cs="Arial"/>
        </w:rPr>
      </w:pPr>
      <w:r w:rsidRPr="00963943">
        <w:rPr>
          <w:rFonts w:cs="Arial"/>
        </w:rPr>
        <w:t xml:space="preserve">Intervalle </w:t>
      </w:r>
    </w:p>
    <w:p w14:paraId="545B0CEA" w14:textId="77777777" w:rsidR="0061403F" w:rsidRPr="00963943" w:rsidRDefault="0061403F" w:rsidP="0061403F">
      <w:pPr>
        <w:ind w:left="708"/>
        <w:jc w:val="left"/>
        <w:rPr>
          <w:rFonts w:cs="Arial"/>
        </w:rPr>
      </w:pPr>
      <w:r w:rsidRPr="00963943">
        <w:rPr>
          <w:rFonts w:cs="Arial"/>
        </w:rPr>
        <w:t>Quartalsfeedback oder als Ergänzung zu einer schriftlichen Überprüfung</w:t>
      </w:r>
    </w:p>
    <w:p w14:paraId="440B57EE" w14:textId="77777777" w:rsidR="0061403F" w:rsidRPr="00963943" w:rsidRDefault="0061403F" w:rsidP="000F5A3B">
      <w:pPr>
        <w:numPr>
          <w:ilvl w:val="0"/>
          <w:numId w:val="5"/>
        </w:numPr>
        <w:spacing w:after="0" w:line="240" w:lineRule="auto"/>
        <w:jc w:val="left"/>
        <w:rPr>
          <w:rFonts w:cs="Arial"/>
        </w:rPr>
      </w:pPr>
      <w:r w:rsidRPr="00963943">
        <w:rPr>
          <w:rFonts w:cs="Arial"/>
        </w:rPr>
        <w:t xml:space="preserve">Formen </w:t>
      </w:r>
    </w:p>
    <w:p w14:paraId="02392706" w14:textId="77777777" w:rsidR="0061403F" w:rsidRPr="00963943" w:rsidRDefault="0061403F" w:rsidP="00DA4C67">
      <w:pPr>
        <w:ind w:left="708" w:hanging="424"/>
        <w:jc w:val="left"/>
        <w:rPr>
          <w:rFonts w:cs="Arial"/>
        </w:rPr>
      </w:pPr>
      <w:r w:rsidRPr="00963943">
        <w:rPr>
          <w:rFonts w:cs="Arial"/>
        </w:rPr>
        <w:t xml:space="preserve">Elternsprechtag; 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r w:rsidR="009542EC">
        <w:rPr>
          <w:rFonts w:cs="Arial"/>
        </w:rPr>
        <w:t>]</w:t>
      </w:r>
    </w:p>
    <w:p w14:paraId="659AB152" w14:textId="77777777" w:rsidR="00981D29" w:rsidRDefault="00585C67" w:rsidP="00A1270E">
      <w:pPr>
        <w:pStyle w:val="berschrift2"/>
      </w:pPr>
      <w:bookmarkStart w:id="6" w:name="_Toc531939123"/>
      <w:r>
        <w:lastRenderedPageBreak/>
        <w:t>2.4</w:t>
      </w:r>
      <w:r>
        <w:tab/>
      </w:r>
      <w:r w:rsidR="00981D29">
        <w:t>Lehr- und Lernmittel</w:t>
      </w:r>
      <w:bookmarkEnd w:id="6"/>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w:t>
      </w:r>
      <w:r w:rsidRPr="00C95EEF">
        <w:t>n</w:t>
      </w:r>
      <w:r w:rsidRPr="00C95EEF">
        <w:t>teil).</w:t>
      </w:r>
    </w:p>
    <w:p w14:paraId="3DEA5BFE" w14:textId="77777777"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Ergänzt wird die Übersicht durch eine Auswahl fakultativer Lehr- und Lernmittel (z. B. Fachzeitschriften, Sammlungen von Arbeitsblättern, Angebote im Internet) als Anregung zum Einsatz im Unterricht.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77777777" w:rsidR="00DA4C67" w:rsidRPr="00DA4C67" w:rsidRDefault="006F2E5C"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5"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4240F8B4" w14:textId="77777777" w:rsidR="00C95EEF" w:rsidRPr="00C95EEF" w:rsidRDefault="00C95EEF" w:rsidP="00C95EEF"/>
    <w:p w14:paraId="5191FB7D" w14:textId="77777777" w:rsidR="00981D29" w:rsidRDefault="00981D29" w:rsidP="00981D29">
      <w:r>
        <w:t>Übersicht über die verbindlich eingeführten Lehr- und Lernmittel, ggf. mit Zuordnung zu Jahrgangsstufen (ggf. mit Hinweisen zum Elterneigenanteil)</w:t>
      </w:r>
    </w:p>
    <w:p w14:paraId="6869CC0A" w14:textId="77777777" w:rsidR="00981D29" w:rsidRDefault="00981D29" w:rsidP="00981D29">
      <w:r>
        <w:t>Auswahl ergänzender, fakultativer Lehr- und Lernmittel</w:t>
      </w:r>
    </w:p>
    <w:p w14:paraId="3DC58F79" w14:textId="100C4FD4" w:rsidR="00981D29" w:rsidRPr="00981D29" w:rsidRDefault="00981D29" w:rsidP="00981D29">
      <w:pPr>
        <w:pStyle w:val="berschrift1"/>
      </w:pPr>
      <w:bookmarkStart w:id="7" w:name="_Toc531939124"/>
      <w:r>
        <w:lastRenderedPageBreak/>
        <w:t>3</w:t>
      </w:r>
      <w:r>
        <w:tab/>
        <w:t xml:space="preserve">Entscheidungen zu </w:t>
      </w:r>
      <w:r w:rsidRPr="00981D29">
        <w:t xml:space="preserve">fach- </w:t>
      </w:r>
      <w:r w:rsidR="006F3C36">
        <w:t>oder</w:t>
      </w:r>
      <w:r w:rsidRPr="00981D29">
        <w:t xml:space="preserve"> unterrichtsübergreifenden Fr</w:t>
      </w:r>
      <w:r w:rsidRPr="00981D29">
        <w:t>a</w:t>
      </w:r>
      <w:r w:rsidRPr="00981D29">
        <w:t>gen</w:t>
      </w:r>
      <w:bookmarkEnd w:id="7"/>
      <w:r w:rsidRPr="00981D29">
        <w:t xml:space="preserve"> </w:t>
      </w:r>
    </w:p>
    <w:p w14:paraId="5F1DE7C0" w14:textId="77777777"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1950A5F1" w14:textId="29D4A3EB" w:rsidR="00AD7B18" w:rsidRDefault="00AD7B18" w:rsidP="00981D29">
      <w:pPr>
        <w:pStyle w:val="berschrift5"/>
      </w:pPr>
    </w:p>
    <w:p w14:paraId="045765BD" w14:textId="77777777" w:rsidR="00E27668" w:rsidRPr="002F53FB" w:rsidRDefault="00E27668" w:rsidP="00E27668">
      <w:pPr>
        <w:pStyle w:val="StandardII"/>
        <w:rPr>
          <w:color w:val="FF0000"/>
        </w:rPr>
      </w:pPr>
      <w:r w:rsidRPr="002F53FB">
        <w:rPr>
          <w:color w:val="FF0000"/>
        </w:rPr>
        <w:t>&lt;Fachspezifische Gestaltung&gt;</w:t>
      </w:r>
    </w:p>
    <w:p w14:paraId="5DA13ACC" w14:textId="0D598871" w:rsidR="00E27668" w:rsidRDefault="00E27668" w:rsidP="00E27668"/>
    <w:p w14:paraId="6C8B46A8" w14:textId="77777777" w:rsidR="00981D29" w:rsidRDefault="00981D29" w:rsidP="00981D29">
      <w:pPr>
        <w:pStyle w:val="berschrift1"/>
      </w:pPr>
      <w:bookmarkStart w:id="8" w:name="_Toc531939125"/>
      <w:r>
        <w:lastRenderedPageBreak/>
        <w:t>4</w:t>
      </w:r>
      <w:r>
        <w:tab/>
        <w:t>Qualitätssicherung und Evaluation</w:t>
      </w:r>
      <w:bookmarkEnd w:id="8"/>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77777777" w:rsidR="003A6470" w:rsidRDefault="003A6470" w:rsidP="003A6470">
      <w:pPr>
        <w:rPr>
          <w:b/>
        </w:rPr>
      </w:pPr>
      <w:r>
        <w:rPr>
          <w:b/>
        </w:rPr>
        <w:t>Maßnahmen der fachlichen Qualitätssicherung:</w:t>
      </w:r>
    </w:p>
    <w:p w14:paraId="70DA637C" w14:textId="77777777" w:rsidR="00B01369" w:rsidRDefault="003A6470" w:rsidP="003A6470">
      <w:pPr>
        <w:jc w:val="left"/>
      </w:pPr>
      <w:r>
        <w:t>[Beispieltext: Das Fachkollegium überprüft kontinuierlich, inwieweit die im schulinternen Lehrplan vereinbarten Maßnahmen zum Erreichen der im Kernlehrplan vorgegebenen Ziele geeignet sind. Dazu dienen beispielsweise auch der regelmäßige Austausch sowie die g</w:t>
      </w:r>
      <w:r>
        <w:t>e</w:t>
      </w:r>
      <w:r>
        <w:t xml:space="preserve">meinsame Konzeption von Unterrichtsmaterialien, welche hierdurch mehrfach erprobt und bezüglich ihrer Wirksamkeit beurteilt werden. </w:t>
      </w:r>
    </w:p>
    <w:p w14:paraId="05278223" w14:textId="174D0F3D" w:rsidR="003A6470" w:rsidRDefault="0083029E" w:rsidP="003A6470">
      <w:pPr>
        <w:jc w:val="left"/>
      </w:pPr>
      <w:r>
        <w:t>Kolleginnen und Kollegen der Fachschaft</w:t>
      </w:r>
      <w:r w:rsidR="003A6470">
        <w:t xml:space="preserve"> (ggf. auch die gesamte Fachsc</w:t>
      </w:r>
      <w:r w:rsidR="00EC7383">
        <w:t>haft) nehmen r</w:t>
      </w:r>
      <w:r w:rsidR="00EC7383">
        <w:t>e</w:t>
      </w:r>
      <w:r w:rsidR="00EC7383">
        <w:t>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w:t>
      </w:r>
      <w:r w:rsidR="003A6470">
        <w:t>h</w:t>
      </w:r>
      <w:r w:rsidR="003A6470">
        <w:t>gruppe vorgestellt und für alle verfügbar gemacht.</w:t>
      </w:r>
    </w:p>
    <w:p w14:paraId="57B83661" w14:textId="77777777" w:rsidR="005F2B02" w:rsidRDefault="003A6470" w:rsidP="003A6470">
      <w:pPr>
        <w:jc w:val="left"/>
      </w:pPr>
      <w:r>
        <w:t>Feedback von Schülerinnen und Schülern wird als wichtige Informationsquelle zur Qualität</w:t>
      </w:r>
      <w:r>
        <w:t>s</w:t>
      </w:r>
      <w:r>
        <w:t>entwicklung des Unterrichts angesehen. Sie sollen deshalb Gelegenheit bekommen, die Qualität des Unterrichts zu evaluieren. Dafür kann das Online-Angebot SEFU (Schüler als Experten für Unterricht) genutzt werden (</w:t>
      </w:r>
      <w:hyperlink r:id="rId16" w:history="1">
        <w:r w:rsidR="005F2B02" w:rsidRPr="001C2461">
          <w:rPr>
            <w:rStyle w:val="Hyperlink"/>
          </w:rPr>
          <w:t>www.sefu-online.de)</w:t>
        </w:r>
      </w:hyperlink>
      <w:r w:rsidR="005F2B02">
        <w:t>.]</w:t>
      </w:r>
    </w:p>
    <w:p w14:paraId="510B13E2"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3106AD7A" w14:textId="77777777" w:rsidR="005F2B02" w:rsidRDefault="003A6470" w:rsidP="005F2B02">
      <w:pPr>
        <w:jc w:val="left"/>
      </w:pPr>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w:t>
      </w:r>
      <w:r w:rsidR="005F2B02" w:rsidRPr="00846196">
        <w:rPr>
          <w:rFonts w:cs="Arial"/>
        </w:rPr>
        <w:t>k</w:t>
      </w:r>
      <w:r w:rsidR="005F2B02" w:rsidRPr="00846196">
        <w:rPr>
          <w:rFonts w:cs="Arial"/>
        </w:rPr>
        <w:t xml:space="preserve">liste wird als Instrument einer solchen Bilanzierung genutzt. </w:t>
      </w:r>
      <w:r>
        <w:t>Nach der jährlichen Evaluation (s.u.) finden sich die Jahrgangsstufenteams zusammen und arbeiten die Änderungsvo</w:t>
      </w:r>
      <w:r>
        <w:t>r</w:t>
      </w:r>
      <w:r>
        <w:t>schläge für den schulinternen Lehrplan ein. Insbesondere verständigen sie sich über altern</w:t>
      </w:r>
      <w:r>
        <w:t>a</w:t>
      </w:r>
      <w:r>
        <w:t>tive Materialien, Kontexte und die Zeitkontingente der einzelnen Unterrichtsvorhaben.</w:t>
      </w:r>
    </w:p>
    <w:p w14:paraId="6839FC22" w14:textId="77777777"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14:paraId="138A83E3" w14:textId="727E43EB" w:rsidR="002B6AC8" w:rsidRPr="006A1BE4" w:rsidRDefault="002B6AC8" w:rsidP="006A1BE4">
      <w:pPr>
        <w:jc w:val="left"/>
        <w:rPr>
          <w:b/>
        </w:rPr>
      </w:pPr>
      <w:r w:rsidRPr="006A1BE4">
        <w:rPr>
          <w:b/>
        </w:rPr>
        <w:t>Checkliste zur Evaluation</w:t>
      </w:r>
    </w:p>
    <w:p w14:paraId="6E485C0E" w14:textId="158CA00A"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w:t>
      </w:r>
      <w:r w:rsidR="003154BE">
        <w:rPr>
          <w:szCs w:val="24"/>
        </w:rPr>
        <w:t>e</w:t>
      </w:r>
      <w:r w:rsidR="003154BE">
        <w:rPr>
          <w:szCs w:val="24"/>
        </w:rPr>
        <w:t>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w:t>
      </w:r>
      <w:r w:rsidR="003154BE" w:rsidRPr="009A0AB7">
        <w:rPr>
          <w:szCs w:val="24"/>
        </w:rPr>
        <w:t>i</w:t>
      </w:r>
      <w:r w:rsidR="003154BE" w:rsidRPr="009A0AB7">
        <w:rPr>
          <w:szCs w:val="24"/>
        </w:rPr>
        <w:t>tätsentwicklung und damit zur Qualitätssicherung des Fa</w:t>
      </w:r>
      <w:r w:rsidR="003154BE">
        <w:rPr>
          <w:szCs w:val="24"/>
        </w:rPr>
        <w:t>ches bei.</w:t>
      </w:r>
    </w:p>
    <w:p w14:paraId="6900745A" w14:textId="77777777"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w:t>
      </w:r>
      <w:r w:rsidRPr="009A0AB7">
        <w:rPr>
          <w:szCs w:val="24"/>
        </w:rPr>
        <w:t>t</w:t>
      </w:r>
      <w:r w:rsidRPr="009A0AB7">
        <w:rPr>
          <w:szCs w:val="24"/>
        </w:rPr>
        <w:t>w</w:t>
      </w:r>
      <w:r>
        <w:rPr>
          <w:szCs w:val="24"/>
        </w:rPr>
        <w:t>endige Konsequenzen formuliert.</w:t>
      </w:r>
    </w:p>
    <w:p w14:paraId="6D40E970" w14:textId="1A938726" w:rsidR="003154BE" w:rsidRPr="00B55149" w:rsidRDefault="003154BE" w:rsidP="00B55149">
      <w:r w:rsidRPr="004F223F">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4F223F">
        <w:t>e</w:t>
      </w:r>
      <w:r w:rsidRPr="004F223F">
        <w:t xml:space="preserve">schlüsse zu kontrollieren und zu reflektieren. Die Liste wird </w:t>
      </w:r>
      <w:r>
        <w:t xml:space="preserve">als externe Datei </w:t>
      </w:r>
      <w:r w:rsidRPr="004F223F">
        <w:t>regelmäßig überabeitet und angepasst. Sie dient auch dazu, Handlungsschwerpunkte für die Fachgru</w:t>
      </w:r>
      <w:r w:rsidRPr="004F223F">
        <w:t>p</w:t>
      </w:r>
      <w:r w:rsidRPr="004F223F">
        <w:t>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022D96FD" w14:textId="77777777" w:rsidR="00614BC6" w:rsidRPr="00204E4B" w:rsidRDefault="00614BC6" w:rsidP="00A27894">
            <w:pPr>
              <w:pStyle w:val="berschrift6"/>
            </w:pPr>
            <w:r>
              <w:t>Handlungsbedarf</w:t>
            </w:r>
          </w:p>
        </w:tc>
        <w:tc>
          <w:tcPr>
            <w:tcW w:w="940" w:type="pct"/>
            <w:tcBorders>
              <w:bottom w:val="single" w:sz="12" w:space="0" w:color="auto"/>
            </w:tcBorders>
          </w:tcPr>
          <w:p w14:paraId="70323BA9" w14:textId="222D4C34" w:rsidR="00614BC6" w:rsidRPr="00451924" w:rsidRDefault="00614BC6" w:rsidP="00A27894">
            <w:pPr>
              <w:pStyle w:val="berschrift6"/>
            </w:pPr>
            <w:r>
              <w:t>Verantwort</w:t>
            </w:r>
            <w:r w:rsidR="00B55149">
              <w:t>lich</w:t>
            </w:r>
          </w:p>
        </w:tc>
        <w:tc>
          <w:tcPr>
            <w:tcW w:w="643" w:type="pct"/>
            <w:tcBorders>
              <w:bottom w:val="single" w:sz="12" w:space="0" w:color="auto"/>
            </w:tcBorders>
          </w:tcPr>
          <w:p w14:paraId="566D66DA" w14:textId="310FE01E" w:rsidR="00614BC6" w:rsidRPr="00B55149" w:rsidRDefault="00614BC6" w:rsidP="00614BC6">
            <w:pPr>
              <w:pStyle w:val="berschrift6"/>
            </w:pPr>
            <w:r>
              <w:t>Zu erl</w:t>
            </w:r>
            <w:r>
              <w:t>e</w:t>
            </w:r>
            <w:r>
              <w:t>digen bis</w:t>
            </w:r>
          </w:p>
        </w:tc>
      </w:tr>
      <w:tr w:rsidR="00614BC6" w:rsidRPr="00B743B8"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0FD9EAED"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6F47562D" w14:textId="77777777" w:rsidR="00614BC6" w:rsidRPr="00B743B8" w:rsidRDefault="00614BC6" w:rsidP="00A27894">
            <w:pPr>
              <w:rPr>
                <w:rFonts w:cs="Arial"/>
              </w:rPr>
            </w:pPr>
          </w:p>
        </w:tc>
      </w:tr>
      <w:tr w:rsidR="00614BC6" w:rsidRPr="00B743B8" w14:paraId="32903B40" w14:textId="77777777" w:rsidTr="00581A07">
        <w:trPr>
          <w:tblHeader/>
        </w:trPr>
        <w:tc>
          <w:tcPr>
            <w:tcW w:w="767"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16F47CB" w14:textId="77777777" w:rsidR="00614BC6" w:rsidRPr="00B743B8" w:rsidRDefault="00614BC6" w:rsidP="00A27894">
            <w:pPr>
              <w:pStyle w:val="bersichtsraster"/>
            </w:pPr>
          </w:p>
        </w:tc>
        <w:tc>
          <w:tcPr>
            <w:tcW w:w="940" w:type="pct"/>
          </w:tcPr>
          <w:p w14:paraId="34EEF2AB" w14:textId="77777777" w:rsidR="00614BC6" w:rsidRPr="00B743B8" w:rsidRDefault="00614BC6" w:rsidP="00A27894">
            <w:pPr>
              <w:pStyle w:val="bersichtsraster"/>
            </w:pPr>
          </w:p>
        </w:tc>
        <w:tc>
          <w:tcPr>
            <w:tcW w:w="643" w:type="pct"/>
          </w:tcPr>
          <w:p w14:paraId="4DE057AC" w14:textId="77777777" w:rsidR="00614BC6" w:rsidRPr="00B743B8" w:rsidRDefault="00614BC6" w:rsidP="00A27894">
            <w:pPr>
              <w:pStyle w:val="bersichtsraster"/>
            </w:pPr>
          </w:p>
        </w:tc>
      </w:tr>
      <w:tr w:rsidR="00614BC6" w:rsidRPr="00B743B8" w14:paraId="2ED04B7F" w14:textId="77777777" w:rsidTr="00581A07">
        <w:trPr>
          <w:tblHeader/>
        </w:trPr>
        <w:tc>
          <w:tcPr>
            <w:tcW w:w="767" w:type="pct"/>
            <w:vMerge/>
            <w:shd w:val="clear" w:color="auto" w:fill="auto"/>
          </w:tcPr>
          <w:p w14:paraId="623DD0F4"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4773EC05" w14:textId="77777777" w:rsidR="00614BC6" w:rsidRPr="00B743B8" w:rsidRDefault="00614BC6" w:rsidP="00A27894">
            <w:pPr>
              <w:pStyle w:val="bersichtsraster"/>
            </w:pPr>
          </w:p>
        </w:tc>
        <w:tc>
          <w:tcPr>
            <w:tcW w:w="940" w:type="pct"/>
          </w:tcPr>
          <w:p w14:paraId="357A71CF" w14:textId="77777777" w:rsidR="00614BC6" w:rsidRPr="00B743B8" w:rsidRDefault="00614BC6" w:rsidP="00A27894">
            <w:pPr>
              <w:pStyle w:val="bersichtsraster"/>
            </w:pPr>
          </w:p>
        </w:tc>
        <w:tc>
          <w:tcPr>
            <w:tcW w:w="643" w:type="pct"/>
          </w:tcPr>
          <w:p w14:paraId="356CED17" w14:textId="77777777" w:rsidR="00614BC6" w:rsidRPr="00B743B8" w:rsidRDefault="00614BC6" w:rsidP="00A27894">
            <w:pPr>
              <w:pStyle w:val="bersichtsraster"/>
            </w:pPr>
          </w:p>
        </w:tc>
      </w:tr>
      <w:tr w:rsidR="00614BC6" w:rsidRPr="00B743B8" w14:paraId="094237E3" w14:textId="77777777" w:rsidTr="00581A07">
        <w:trPr>
          <w:tblHeader/>
        </w:trPr>
        <w:tc>
          <w:tcPr>
            <w:tcW w:w="767" w:type="pct"/>
            <w:vMerge/>
            <w:shd w:val="clear" w:color="auto" w:fill="auto"/>
          </w:tcPr>
          <w:p w14:paraId="07ED0D3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B743B8" w:rsidRDefault="00614BC6" w:rsidP="00A27894">
            <w:pPr>
              <w:pStyle w:val="bersichtsraster"/>
            </w:pPr>
            <w:r w:rsidRPr="00B743B8">
              <w:t>Compute</w:t>
            </w:r>
            <w:r w:rsidRPr="00B743B8">
              <w:t>r</w:t>
            </w:r>
            <w:r w:rsidRPr="00B743B8">
              <w:t>raum</w:t>
            </w:r>
          </w:p>
        </w:tc>
        <w:tc>
          <w:tcPr>
            <w:tcW w:w="1908" w:type="pct"/>
            <w:tcBorders>
              <w:left w:val="single" w:sz="12" w:space="0" w:color="auto"/>
            </w:tcBorders>
          </w:tcPr>
          <w:p w14:paraId="6444D007" w14:textId="77777777" w:rsidR="00614BC6" w:rsidRPr="00B743B8" w:rsidRDefault="00614BC6" w:rsidP="00A27894">
            <w:pPr>
              <w:pStyle w:val="bersichtsraster"/>
            </w:pPr>
          </w:p>
        </w:tc>
        <w:tc>
          <w:tcPr>
            <w:tcW w:w="940" w:type="pct"/>
          </w:tcPr>
          <w:p w14:paraId="3792B763" w14:textId="77777777" w:rsidR="00614BC6" w:rsidRPr="00B743B8" w:rsidRDefault="00614BC6" w:rsidP="00A27894">
            <w:pPr>
              <w:pStyle w:val="bersichtsraster"/>
            </w:pPr>
          </w:p>
        </w:tc>
        <w:tc>
          <w:tcPr>
            <w:tcW w:w="643" w:type="pct"/>
          </w:tcPr>
          <w:p w14:paraId="12921527" w14:textId="77777777" w:rsidR="00614BC6" w:rsidRPr="00B743B8" w:rsidRDefault="00614BC6" w:rsidP="00A27894">
            <w:pPr>
              <w:pStyle w:val="bersichtsraster"/>
            </w:pPr>
          </w:p>
        </w:tc>
      </w:tr>
      <w:tr w:rsidR="00614BC6" w:rsidRPr="00B743B8" w14:paraId="42D41468" w14:textId="77777777" w:rsidTr="00581A07">
        <w:trPr>
          <w:tblHeader/>
        </w:trPr>
        <w:tc>
          <w:tcPr>
            <w:tcW w:w="767" w:type="pct"/>
            <w:vMerge/>
            <w:shd w:val="clear" w:color="auto" w:fill="auto"/>
          </w:tcPr>
          <w:p w14:paraId="4C66B437"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B743B8" w:rsidRDefault="00614BC6" w:rsidP="00A27894">
            <w:pPr>
              <w:pStyle w:val="bersichtsraster"/>
            </w:pPr>
            <w:r>
              <w:t>Raum für Fachtea</w:t>
            </w:r>
            <w:r>
              <w:t>m</w:t>
            </w:r>
            <w:r>
              <w:t>arbeit</w:t>
            </w:r>
          </w:p>
        </w:tc>
        <w:tc>
          <w:tcPr>
            <w:tcW w:w="1908" w:type="pct"/>
            <w:tcBorders>
              <w:left w:val="single" w:sz="12" w:space="0" w:color="auto"/>
            </w:tcBorders>
          </w:tcPr>
          <w:p w14:paraId="2E0F013D" w14:textId="77777777" w:rsidR="00614BC6" w:rsidRPr="00B743B8" w:rsidRDefault="00614BC6" w:rsidP="00A27894">
            <w:pPr>
              <w:pStyle w:val="bersichtsraster"/>
            </w:pPr>
          </w:p>
        </w:tc>
        <w:tc>
          <w:tcPr>
            <w:tcW w:w="940" w:type="pct"/>
          </w:tcPr>
          <w:p w14:paraId="3179A9BA" w14:textId="77777777" w:rsidR="00614BC6" w:rsidRPr="00B743B8" w:rsidRDefault="00614BC6" w:rsidP="00A27894">
            <w:pPr>
              <w:pStyle w:val="bersichtsraster"/>
            </w:pPr>
          </w:p>
        </w:tc>
        <w:tc>
          <w:tcPr>
            <w:tcW w:w="643" w:type="pct"/>
          </w:tcPr>
          <w:p w14:paraId="23710B88" w14:textId="77777777" w:rsidR="00614BC6" w:rsidRPr="00B743B8" w:rsidRDefault="00614BC6" w:rsidP="00A27894">
            <w:pPr>
              <w:pStyle w:val="bersichtsraster"/>
            </w:pPr>
          </w:p>
        </w:tc>
      </w:tr>
      <w:tr w:rsidR="00614BC6" w:rsidRPr="00B743B8" w14:paraId="77E64767" w14:textId="77777777" w:rsidTr="00581A07">
        <w:trPr>
          <w:tblHeader/>
        </w:trPr>
        <w:tc>
          <w:tcPr>
            <w:tcW w:w="767" w:type="pct"/>
            <w:vMerge/>
            <w:shd w:val="clear" w:color="auto" w:fill="auto"/>
          </w:tcPr>
          <w:p w14:paraId="5D1FB5D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B743B8" w:rsidRDefault="00614BC6" w:rsidP="00A27894">
            <w:pPr>
              <w:pStyle w:val="bersichtsraster"/>
            </w:pPr>
            <w:r w:rsidRPr="00B743B8">
              <w:t>…</w:t>
            </w:r>
          </w:p>
        </w:tc>
        <w:tc>
          <w:tcPr>
            <w:tcW w:w="1908" w:type="pct"/>
            <w:tcBorders>
              <w:left w:val="single" w:sz="12" w:space="0" w:color="auto"/>
            </w:tcBorders>
          </w:tcPr>
          <w:p w14:paraId="6636606E" w14:textId="77777777" w:rsidR="00614BC6" w:rsidRPr="00B743B8" w:rsidRDefault="00614BC6" w:rsidP="00A27894">
            <w:pPr>
              <w:pStyle w:val="bersichtsraster"/>
            </w:pPr>
          </w:p>
        </w:tc>
        <w:tc>
          <w:tcPr>
            <w:tcW w:w="940" w:type="pct"/>
          </w:tcPr>
          <w:p w14:paraId="5AB42993" w14:textId="77777777" w:rsidR="00614BC6" w:rsidRPr="00B743B8" w:rsidRDefault="00614BC6" w:rsidP="00A27894">
            <w:pPr>
              <w:pStyle w:val="bersichtsraster"/>
            </w:pPr>
          </w:p>
        </w:tc>
        <w:tc>
          <w:tcPr>
            <w:tcW w:w="643" w:type="pct"/>
          </w:tcPr>
          <w:p w14:paraId="4CABDA66" w14:textId="77777777" w:rsidR="00614BC6" w:rsidRPr="00B743B8" w:rsidRDefault="00614BC6" w:rsidP="00A27894">
            <w:pPr>
              <w:pStyle w:val="bersichtsraster"/>
            </w:pPr>
          </w:p>
        </w:tc>
      </w:tr>
      <w:tr w:rsidR="00614BC6" w:rsidRPr="00B743B8" w14:paraId="7F730951" w14:textId="77777777" w:rsidTr="00581A07">
        <w:trPr>
          <w:tblHeader/>
        </w:trPr>
        <w:tc>
          <w:tcPr>
            <w:tcW w:w="767" w:type="pct"/>
            <w:vMerge w:val="restart"/>
            <w:shd w:val="clear" w:color="auto" w:fill="auto"/>
          </w:tcPr>
          <w:p w14:paraId="584E3E24" w14:textId="77777777" w:rsidR="00614BC6" w:rsidRPr="00B743B8" w:rsidRDefault="00614BC6" w:rsidP="00A27894">
            <w:pPr>
              <w:rPr>
                <w:rFonts w:cs="Arial"/>
              </w:rPr>
            </w:pPr>
            <w:r w:rsidRPr="00B743B8">
              <w:rPr>
                <w:rFonts w:cs="Arial"/>
              </w:rPr>
              <w:t>materiell/</w:t>
            </w:r>
          </w:p>
          <w:p w14:paraId="4CB2D181"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6A1D2604" w14:textId="77777777" w:rsidR="00614BC6" w:rsidRPr="00B743B8" w:rsidRDefault="00614BC6" w:rsidP="00A27894">
            <w:pPr>
              <w:pStyle w:val="bersichtsraster"/>
            </w:pPr>
          </w:p>
        </w:tc>
        <w:tc>
          <w:tcPr>
            <w:tcW w:w="940" w:type="pct"/>
          </w:tcPr>
          <w:p w14:paraId="1FEF0C8D" w14:textId="77777777" w:rsidR="00614BC6" w:rsidRPr="00B743B8" w:rsidRDefault="00614BC6" w:rsidP="00A27894">
            <w:pPr>
              <w:pStyle w:val="bersichtsraster"/>
            </w:pPr>
          </w:p>
        </w:tc>
        <w:tc>
          <w:tcPr>
            <w:tcW w:w="643" w:type="pct"/>
          </w:tcPr>
          <w:p w14:paraId="30C1374B" w14:textId="77777777" w:rsidR="00614BC6" w:rsidRPr="00B743B8" w:rsidRDefault="00614BC6" w:rsidP="00A27894">
            <w:pPr>
              <w:pStyle w:val="bersichtsraster"/>
            </w:pPr>
          </w:p>
        </w:tc>
      </w:tr>
      <w:tr w:rsidR="00614BC6" w:rsidRPr="00B743B8" w14:paraId="62D2857B" w14:textId="77777777" w:rsidTr="00581A07">
        <w:trPr>
          <w:tblHeader/>
        </w:trPr>
        <w:tc>
          <w:tcPr>
            <w:tcW w:w="767" w:type="pct"/>
            <w:vMerge/>
            <w:shd w:val="clear" w:color="auto" w:fill="auto"/>
          </w:tcPr>
          <w:p w14:paraId="7B3956C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w:t>
            </w:r>
            <w:r w:rsidRPr="00B743B8">
              <w:t>t</w:t>
            </w:r>
            <w:r w:rsidRPr="00B743B8">
              <w:t>schriften</w:t>
            </w:r>
          </w:p>
        </w:tc>
        <w:tc>
          <w:tcPr>
            <w:tcW w:w="1908" w:type="pct"/>
            <w:tcBorders>
              <w:left w:val="single" w:sz="12" w:space="0" w:color="auto"/>
            </w:tcBorders>
          </w:tcPr>
          <w:p w14:paraId="27D1FE41" w14:textId="77777777" w:rsidR="00614BC6" w:rsidRPr="00B743B8" w:rsidRDefault="00614BC6" w:rsidP="00A27894">
            <w:pPr>
              <w:pStyle w:val="bersichtsraster"/>
            </w:pPr>
          </w:p>
        </w:tc>
        <w:tc>
          <w:tcPr>
            <w:tcW w:w="940" w:type="pct"/>
          </w:tcPr>
          <w:p w14:paraId="17F6016A" w14:textId="77777777" w:rsidR="00614BC6" w:rsidRPr="00B743B8" w:rsidRDefault="00614BC6" w:rsidP="00A27894">
            <w:pPr>
              <w:pStyle w:val="bersichtsraster"/>
            </w:pPr>
          </w:p>
        </w:tc>
        <w:tc>
          <w:tcPr>
            <w:tcW w:w="643" w:type="pct"/>
          </w:tcPr>
          <w:p w14:paraId="53A101E5" w14:textId="77777777" w:rsidR="00614BC6" w:rsidRPr="00B743B8" w:rsidRDefault="00614BC6" w:rsidP="00A27894">
            <w:pPr>
              <w:pStyle w:val="bersichtsraster"/>
            </w:pPr>
          </w:p>
        </w:tc>
      </w:tr>
      <w:tr w:rsidR="00614BC6" w:rsidRPr="00B743B8" w14:paraId="411AD6AD" w14:textId="77777777" w:rsidTr="00581A07">
        <w:trPr>
          <w:tblHeader/>
        </w:trPr>
        <w:tc>
          <w:tcPr>
            <w:tcW w:w="767" w:type="pct"/>
            <w:vMerge/>
            <w:shd w:val="clear" w:color="auto" w:fill="auto"/>
          </w:tcPr>
          <w:p w14:paraId="4157B0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B743B8" w:rsidRDefault="00614BC6" w:rsidP="00A27894">
            <w:pPr>
              <w:pStyle w:val="bersichtsraster"/>
            </w:pPr>
            <w:r>
              <w:t>Geräte/ M</w:t>
            </w:r>
            <w:r>
              <w:t>e</w:t>
            </w:r>
            <w:r>
              <w:t>dien</w:t>
            </w:r>
          </w:p>
        </w:tc>
        <w:tc>
          <w:tcPr>
            <w:tcW w:w="1908" w:type="pct"/>
            <w:tcBorders>
              <w:left w:val="single" w:sz="12" w:space="0" w:color="auto"/>
            </w:tcBorders>
          </w:tcPr>
          <w:p w14:paraId="4D057CDD" w14:textId="77777777" w:rsidR="00614BC6" w:rsidRPr="00B743B8" w:rsidRDefault="00614BC6" w:rsidP="00A27894">
            <w:pPr>
              <w:pStyle w:val="bersichtsraster"/>
            </w:pPr>
          </w:p>
        </w:tc>
        <w:tc>
          <w:tcPr>
            <w:tcW w:w="940" w:type="pct"/>
          </w:tcPr>
          <w:p w14:paraId="5604E197" w14:textId="77777777" w:rsidR="00614BC6" w:rsidRPr="00B743B8" w:rsidRDefault="00614BC6" w:rsidP="00A27894">
            <w:pPr>
              <w:pStyle w:val="bersichtsraster"/>
            </w:pPr>
          </w:p>
        </w:tc>
        <w:tc>
          <w:tcPr>
            <w:tcW w:w="643" w:type="pct"/>
          </w:tcPr>
          <w:p w14:paraId="144F4BC7" w14:textId="77777777" w:rsidR="00614BC6" w:rsidRPr="00B743B8" w:rsidRDefault="00614BC6" w:rsidP="00A27894">
            <w:pPr>
              <w:pStyle w:val="bersichtsraster"/>
            </w:pPr>
          </w:p>
        </w:tc>
      </w:tr>
      <w:tr w:rsidR="00614BC6" w:rsidRPr="00B743B8"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940" w:type="pct"/>
            <w:tcBorders>
              <w:bottom w:val="single" w:sz="4" w:space="0" w:color="auto"/>
            </w:tcBorders>
          </w:tcPr>
          <w:p w14:paraId="26034206" w14:textId="77777777" w:rsidR="00614BC6" w:rsidRPr="00B743B8" w:rsidRDefault="00614BC6" w:rsidP="00A27894">
            <w:pPr>
              <w:pStyle w:val="bersichtsraster"/>
            </w:pPr>
          </w:p>
        </w:tc>
        <w:tc>
          <w:tcPr>
            <w:tcW w:w="643" w:type="pct"/>
            <w:tcBorders>
              <w:bottom w:val="single" w:sz="4" w:space="0" w:color="auto"/>
            </w:tcBorders>
          </w:tcPr>
          <w:p w14:paraId="6608B466" w14:textId="77777777" w:rsidR="00614BC6" w:rsidRPr="00B743B8" w:rsidRDefault="00614BC6" w:rsidP="00A27894">
            <w:pPr>
              <w:pStyle w:val="bersichtsraster"/>
            </w:pPr>
          </w:p>
        </w:tc>
      </w:tr>
      <w:tr w:rsidR="00614BC6" w:rsidRPr="00B743B8"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170BF14E"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40350172" w14:textId="77777777" w:rsidR="00614BC6" w:rsidRPr="00B743B8" w:rsidRDefault="00614BC6" w:rsidP="00A27894">
            <w:pPr>
              <w:pStyle w:val="bersichtsraster"/>
            </w:pPr>
          </w:p>
        </w:tc>
      </w:tr>
      <w:tr w:rsidR="00614BC6" w:rsidRPr="00B743B8"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B4182D">
            <w:pPr>
              <w:pStyle w:val="berschrift7"/>
            </w:pPr>
            <w:r w:rsidRPr="00B743B8">
              <w:t>Leistungsbewertung/</w:t>
            </w:r>
            <w:r w:rsidR="00B4182D">
              <w:t xml:space="preserve"> </w:t>
            </w:r>
          </w:p>
          <w:p w14:paraId="794824D1" w14:textId="3B39B458"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43EC759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616749AA" w14:textId="77777777" w:rsidR="00614BC6" w:rsidRPr="00B743B8" w:rsidRDefault="00614BC6" w:rsidP="00A27894">
            <w:pPr>
              <w:pStyle w:val="bersichtsraster"/>
            </w:pPr>
          </w:p>
        </w:tc>
      </w:tr>
      <w:tr w:rsidR="00614BC6" w:rsidRPr="00B743B8"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14:paraId="4081EBC6"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2D03C073"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3FAC67C" w14:textId="77777777" w:rsidR="00614BC6" w:rsidRPr="00B743B8" w:rsidRDefault="00614BC6" w:rsidP="00A27894">
            <w:pPr>
              <w:pStyle w:val="bersichtsraster"/>
            </w:pPr>
          </w:p>
        </w:tc>
      </w:tr>
      <w:tr w:rsidR="00614BC6" w:rsidRPr="00B743B8"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3FF98EBA" w14:textId="77777777" w:rsidR="00614BC6" w:rsidRPr="00B743B8" w:rsidRDefault="00614BC6" w:rsidP="00A27894">
            <w:pPr>
              <w:pStyle w:val="bersichtsraster"/>
            </w:pPr>
          </w:p>
        </w:tc>
        <w:tc>
          <w:tcPr>
            <w:tcW w:w="940" w:type="pct"/>
          </w:tcPr>
          <w:p w14:paraId="7026F52D" w14:textId="77777777" w:rsidR="00614BC6" w:rsidRPr="00B743B8" w:rsidRDefault="00614BC6" w:rsidP="00A27894">
            <w:pPr>
              <w:pStyle w:val="bersichtsraster"/>
            </w:pPr>
          </w:p>
        </w:tc>
        <w:tc>
          <w:tcPr>
            <w:tcW w:w="643" w:type="pct"/>
          </w:tcPr>
          <w:p w14:paraId="2198A57A" w14:textId="77777777" w:rsidR="00614BC6" w:rsidRPr="00B743B8" w:rsidRDefault="00614BC6" w:rsidP="00A27894">
            <w:pPr>
              <w:pStyle w:val="bersichtsraster"/>
            </w:pPr>
          </w:p>
        </w:tc>
      </w:tr>
      <w:tr w:rsidR="00614BC6" w:rsidRPr="00B743B8"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908" w:type="pct"/>
            <w:tcBorders>
              <w:left w:val="single" w:sz="12" w:space="0" w:color="auto"/>
            </w:tcBorders>
          </w:tcPr>
          <w:p w14:paraId="438F84D5" w14:textId="77777777" w:rsidR="00614BC6" w:rsidRPr="00B743B8" w:rsidRDefault="00614BC6" w:rsidP="00A27894">
            <w:pPr>
              <w:pStyle w:val="bersichtsraster"/>
            </w:pPr>
          </w:p>
        </w:tc>
        <w:tc>
          <w:tcPr>
            <w:tcW w:w="940" w:type="pct"/>
          </w:tcPr>
          <w:p w14:paraId="1B718E40" w14:textId="77777777" w:rsidR="00614BC6" w:rsidRPr="00B743B8" w:rsidRDefault="00614BC6" w:rsidP="00A27894">
            <w:pPr>
              <w:pStyle w:val="bersichtsraster"/>
            </w:pPr>
          </w:p>
        </w:tc>
        <w:tc>
          <w:tcPr>
            <w:tcW w:w="643" w:type="pct"/>
          </w:tcPr>
          <w:p w14:paraId="6E6AFAA6" w14:textId="77777777" w:rsidR="00614BC6" w:rsidRPr="00B743B8" w:rsidRDefault="00614BC6" w:rsidP="00A27894">
            <w:pPr>
              <w:pStyle w:val="bersichtsraster"/>
            </w:pPr>
          </w:p>
        </w:tc>
      </w:tr>
      <w:tr w:rsidR="00614BC6" w:rsidRPr="00B743B8"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64475563" w14:textId="77777777" w:rsidR="00614BC6" w:rsidRPr="00B743B8" w:rsidRDefault="00614BC6" w:rsidP="00A27894">
            <w:pPr>
              <w:pStyle w:val="bersichtsraster"/>
            </w:pPr>
          </w:p>
        </w:tc>
        <w:tc>
          <w:tcPr>
            <w:tcW w:w="940" w:type="pct"/>
          </w:tcPr>
          <w:p w14:paraId="65F906D4" w14:textId="77777777" w:rsidR="00614BC6" w:rsidRPr="00B743B8" w:rsidRDefault="00614BC6" w:rsidP="00A27894">
            <w:pPr>
              <w:pStyle w:val="bersichtsraster"/>
            </w:pPr>
          </w:p>
        </w:tc>
        <w:tc>
          <w:tcPr>
            <w:tcW w:w="643" w:type="pct"/>
          </w:tcPr>
          <w:p w14:paraId="1D87CFDB" w14:textId="77777777" w:rsidR="00614BC6" w:rsidRPr="00B743B8" w:rsidRDefault="00614BC6" w:rsidP="00A27894">
            <w:pPr>
              <w:pStyle w:val="bersichtsraster"/>
            </w:pPr>
          </w:p>
        </w:tc>
      </w:tr>
      <w:tr w:rsidR="00614BC6" w:rsidRPr="00B743B8"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B743B8" w:rsidRDefault="00614BC6" w:rsidP="00A27894">
            <w:pPr>
              <w:pStyle w:val="bersichtsraster"/>
            </w:pPr>
          </w:p>
        </w:tc>
        <w:tc>
          <w:tcPr>
            <w:tcW w:w="1908" w:type="pct"/>
            <w:tcBorders>
              <w:left w:val="single" w:sz="12" w:space="0" w:color="auto"/>
            </w:tcBorders>
          </w:tcPr>
          <w:p w14:paraId="224CDC11" w14:textId="77777777" w:rsidR="00614BC6" w:rsidRPr="00B743B8" w:rsidRDefault="00614BC6" w:rsidP="00A27894">
            <w:pPr>
              <w:pStyle w:val="bersichtsraster"/>
            </w:pPr>
          </w:p>
        </w:tc>
        <w:tc>
          <w:tcPr>
            <w:tcW w:w="940" w:type="pct"/>
          </w:tcPr>
          <w:p w14:paraId="04A04DE7" w14:textId="77777777" w:rsidR="00614BC6" w:rsidRPr="00B743B8" w:rsidRDefault="00614BC6" w:rsidP="00A27894">
            <w:pPr>
              <w:pStyle w:val="bersichtsraster"/>
            </w:pPr>
          </w:p>
        </w:tc>
        <w:tc>
          <w:tcPr>
            <w:tcW w:w="643" w:type="pct"/>
          </w:tcPr>
          <w:p w14:paraId="14D95017" w14:textId="77777777" w:rsidR="00614BC6" w:rsidRPr="00B743B8" w:rsidRDefault="00614BC6" w:rsidP="00A27894">
            <w:pPr>
              <w:pStyle w:val="bersichtsraster"/>
            </w:pPr>
          </w:p>
        </w:tc>
      </w:tr>
      <w:tr w:rsidR="00614BC6" w:rsidRPr="00B743B8"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B743B8" w:rsidRDefault="00614BC6" w:rsidP="00A27894">
            <w:pPr>
              <w:pStyle w:val="bersichtsraster"/>
            </w:pPr>
          </w:p>
        </w:tc>
        <w:tc>
          <w:tcPr>
            <w:tcW w:w="1908" w:type="pct"/>
            <w:tcBorders>
              <w:left w:val="single" w:sz="12" w:space="0" w:color="auto"/>
            </w:tcBorders>
          </w:tcPr>
          <w:p w14:paraId="08716710" w14:textId="77777777" w:rsidR="00614BC6" w:rsidRPr="00B743B8" w:rsidRDefault="00614BC6" w:rsidP="00A27894">
            <w:pPr>
              <w:pStyle w:val="bersichtsraster"/>
            </w:pPr>
          </w:p>
        </w:tc>
        <w:tc>
          <w:tcPr>
            <w:tcW w:w="940" w:type="pct"/>
          </w:tcPr>
          <w:p w14:paraId="5F704749" w14:textId="77777777" w:rsidR="00614BC6" w:rsidRPr="00B743B8" w:rsidRDefault="00614BC6" w:rsidP="00A27894">
            <w:pPr>
              <w:pStyle w:val="bersichtsraster"/>
            </w:pPr>
          </w:p>
        </w:tc>
        <w:tc>
          <w:tcPr>
            <w:tcW w:w="643" w:type="pct"/>
          </w:tcPr>
          <w:p w14:paraId="716BB80C" w14:textId="77777777" w:rsidR="00614BC6" w:rsidRPr="00B743B8" w:rsidRDefault="00614BC6" w:rsidP="00A27894">
            <w:pPr>
              <w:pStyle w:val="bersichtsraster"/>
            </w:pPr>
          </w:p>
        </w:tc>
      </w:tr>
    </w:tbl>
    <w:p w14:paraId="24F8AC37" w14:textId="77777777"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39D7" w14:textId="77777777" w:rsidR="006F2E5C" w:rsidRDefault="006F2E5C" w:rsidP="008B5351">
      <w:pPr>
        <w:spacing w:after="0" w:line="240" w:lineRule="auto"/>
      </w:pPr>
      <w:r>
        <w:separator/>
      </w:r>
    </w:p>
  </w:endnote>
  <w:endnote w:type="continuationSeparator" w:id="0">
    <w:p w14:paraId="4A2390A2" w14:textId="77777777" w:rsidR="006F2E5C" w:rsidRDefault="006F2E5C"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F619" w14:textId="77777777" w:rsidR="006F2E5C" w:rsidRDefault="006F2E5C">
    <w:pPr>
      <w:pStyle w:val="Fuzeile"/>
    </w:pPr>
    <w:r>
      <w:fldChar w:fldCharType="begin"/>
    </w:r>
    <w:r>
      <w:instrText xml:space="preserve"> PAGE   \* MERGEFORMAT </w:instrText>
    </w:r>
    <w:r>
      <w:fldChar w:fldCharType="separate"/>
    </w:r>
    <w:r w:rsidR="008A58BD">
      <w:rPr>
        <w:noProof/>
      </w:rPr>
      <w:t>12</w:t>
    </w:r>
    <w:r>
      <w:fldChar w:fldCharType="end"/>
    </w:r>
    <w:r>
      <w:tab/>
      <w:t>QUA-</w:t>
    </w:r>
    <w:proofErr w:type="spellStart"/>
    <w:r>
      <w:t>LiS.NRW</w:t>
    </w:r>
    <w:proofErr w:type="spellEn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7899" w14:textId="77777777" w:rsidR="006F2E5C" w:rsidRDefault="006F2E5C">
    <w:pPr>
      <w:pStyle w:val="Fuzeile"/>
    </w:pPr>
    <w:r>
      <w:tab/>
      <w:t>QUA-</w:t>
    </w:r>
    <w:proofErr w:type="spellStart"/>
    <w:r>
      <w:t>LiS.NRW</w:t>
    </w:r>
    <w:proofErr w:type="spellEnd"/>
    <w:r>
      <w:tab/>
    </w:r>
    <w:r>
      <w:fldChar w:fldCharType="begin"/>
    </w:r>
    <w:r>
      <w:instrText xml:space="preserve"> PAGE   \* MERGEFORMAT </w:instrText>
    </w:r>
    <w:r>
      <w:fldChar w:fldCharType="separate"/>
    </w:r>
    <w:r w:rsidR="008A58BD">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527B" w14:textId="77777777" w:rsidR="006F2E5C" w:rsidRDefault="006F2E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A634" w14:textId="77777777" w:rsidR="006F2E5C" w:rsidRDefault="006F2E5C" w:rsidP="008B5351">
      <w:pPr>
        <w:spacing w:after="0" w:line="240" w:lineRule="auto"/>
      </w:pPr>
      <w:r>
        <w:separator/>
      </w:r>
    </w:p>
  </w:footnote>
  <w:footnote w:type="continuationSeparator" w:id="0">
    <w:p w14:paraId="4BDBD34E" w14:textId="77777777" w:rsidR="006F2E5C" w:rsidRDefault="006F2E5C"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57BC" w14:textId="259141EE" w:rsidR="006F2E5C" w:rsidRDefault="006F2E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D0CF" w14:textId="509B020E" w:rsidR="006F2E5C" w:rsidRDefault="006F2E5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CA7D" w14:textId="0154997F" w:rsidR="006F2E5C" w:rsidRDefault="006F2E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21D"/>
    <w:multiLevelType w:val="hybridMultilevel"/>
    <w:tmpl w:val="AFEC70A6"/>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9243F9"/>
    <w:multiLevelType w:val="hybridMultilevel"/>
    <w:tmpl w:val="B5B46BDA"/>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37B0280"/>
    <w:multiLevelType w:val="hybridMultilevel"/>
    <w:tmpl w:val="09D22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9A12A0"/>
    <w:multiLevelType w:val="hybridMultilevel"/>
    <w:tmpl w:val="7DDCCCF2"/>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
    <w:nsid w:val="339C224E"/>
    <w:multiLevelType w:val="hybridMultilevel"/>
    <w:tmpl w:val="303CE132"/>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9135529"/>
    <w:multiLevelType w:val="hybridMultilevel"/>
    <w:tmpl w:val="9604B786"/>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2240FFB"/>
    <w:multiLevelType w:val="hybridMultilevel"/>
    <w:tmpl w:val="99362746"/>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2CE2B5F"/>
    <w:multiLevelType w:val="hybridMultilevel"/>
    <w:tmpl w:val="08DC5F02"/>
    <w:lvl w:ilvl="0" w:tplc="AA52A876">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BF0DF7"/>
    <w:multiLevelType w:val="hybridMultilevel"/>
    <w:tmpl w:val="0262E22C"/>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E5C5663"/>
    <w:multiLevelType w:val="hybridMultilevel"/>
    <w:tmpl w:val="A09A9C1E"/>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BC5937"/>
    <w:multiLevelType w:val="hybridMultilevel"/>
    <w:tmpl w:val="B15CBCE4"/>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8468E"/>
    <w:multiLevelType w:val="hybridMultilevel"/>
    <w:tmpl w:val="DF9E698C"/>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6">
    <w:nsid w:val="58893FF2"/>
    <w:multiLevelType w:val="hybridMultilevel"/>
    <w:tmpl w:val="DA7E9AE4"/>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D043E1D"/>
    <w:multiLevelType w:val="hybridMultilevel"/>
    <w:tmpl w:val="563E0EEC"/>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1DD2EE3"/>
    <w:multiLevelType w:val="hybridMultilevel"/>
    <w:tmpl w:val="C436C508"/>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1B19CD"/>
    <w:multiLevelType w:val="hybridMultilevel"/>
    <w:tmpl w:val="E3E6A6DA"/>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82F17FB"/>
    <w:multiLevelType w:val="hybridMultilevel"/>
    <w:tmpl w:val="7E448108"/>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F655BA"/>
    <w:multiLevelType w:val="hybridMultilevel"/>
    <w:tmpl w:val="FAB8FC54"/>
    <w:lvl w:ilvl="0" w:tplc="5CD833D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1"/>
  </w:num>
  <w:num w:numId="2">
    <w:abstractNumId w:val="24"/>
  </w:num>
  <w:num w:numId="3">
    <w:abstractNumId w:val="13"/>
  </w:num>
  <w:num w:numId="4">
    <w:abstractNumId w:val="15"/>
  </w:num>
  <w:num w:numId="5">
    <w:abstractNumId w:val="4"/>
  </w:num>
  <w:num w:numId="6">
    <w:abstractNumId w:val="5"/>
  </w:num>
  <w:num w:numId="7">
    <w:abstractNumId w:val="23"/>
  </w:num>
  <w:num w:numId="8">
    <w:abstractNumId w:val="25"/>
  </w:num>
  <w:num w:numId="9">
    <w:abstractNumId w:val="6"/>
  </w:num>
  <w:num w:numId="10">
    <w:abstractNumId w:val="18"/>
  </w:num>
  <w:num w:numId="11">
    <w:abstractNumId w:val="1"/>
  </w:num>
  <w:num w:numId="12">
    <w:abstractNumId w:val="16"/>
  </w:num>
  <w:num w:numId="13">
    <w:abstractNumId w:val="0"/>
  </w:num>
  <w:num w:numId="14">
    <w:abstractNumId w:val="12"/>
  </w:num>
  <w:num w:numId="15">
    <w:abstractNumId w:val="20"/>
  </w:num>
  <w:num w:numId="16">
    <w:abstractNumId w:val="8"/>
  </w:num>
  <w:num w:numId="17">
    <w:abstractNumId w:val="14"/>
  </w:num>
  <w:num w:numId="18">
    <w:abstractNumId w:val="3"/>
  </w:num>
  <w:num w:numId="19">
    <w:abstractNumId w:val="10"/>
  </w:num>
  <w:num w:numId="20">
    <w:abstractNumId w:val="19"/>
  </w:num>
  <w:num w:numId="21">
    <w:abstractNumId w:val="17"/>
  </w:num>
  <w:num w:numId="22">
    <w:abstractNumId w:val="7"/>
  </w:num>
  <w:num w:numId="23">
    <w:abstractNumId w:val="9"/>
  </w:num>
  <w:num w:numId="24">
    <w:abstractNumId w:val="11"/>
  </w:num>
  <w:num w:numId="25">
    <w:abstractNumId w:val="2"/>
  </w:num>
  <w:num w:numId="26">
    <w:abstractNumId w:val="22"/>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16C8"/>
    <w:rsid w:val="000253C6"/>
    <w:rsid w:val="000256E7"/>
    <w:rsid w:val="00042999"/>
    <w:rsid w:val="000709CF"/>
    <w:rsid w:val="0007117D"/>
    <w:rsid w:val="0007175A"/>
    <w:rsid w:val="00092ED3"/>
    <w:rsid w:val="0009550D"/>
    <w:rsid w:val="0009619E"/>
    <w:rsid w:val="00096C16"/>
    <w:rsid w:val="000B0854"/>
    <w:rsid w:val="000B147A"/>
    <w:rsid w:val="000B2657"/>
    <w:rsid w:val="000B2B53"/>
    <w:rsid w:val="000D5BDA"/>
    <w:rsid w:val="000E24FA"/>
    <w:rsid w:val="000E496C"/>
    <w:rsid w:val="000F41AB"/>
    <w:rsid w:val="000F5A3B"/>
    <w:rsid w:val="00110D98"/>
    <w:rsid w:val="0011114A"/>
    <w:rsid w:val="00137BC9"/>
    <w:rsid w:val="001531F1"/>
    <w:rsid w:val="001638A1"/>
    <w:rsid w:val="00164100"/>
    <w:rsid w:val="00167D09"/>
    <w:rsid w:val="00170A38"/>
    <w:rsid w:val="00173A3A"/>
    <w:rsid w:val="001903D8"/>
    <w:rsid w:val="001948A8"/>
    <w:rsid w:val="001A1837"/>
    <w:rsid w:val="001A3D53"/>
    <w:rsid w:val="001C38B9"/>
    <w:rsid w:val="001C5F01"/>
    <w:rsid w:val="001D12ED"/>
    <w:rsid w:val="001D1C77"/>
    <w:rsid w:val="001D3CAA"/>
    <w:rsid w:val="001D658B"/>
    <w:rsid w:val="001D7D44"/>
    <w:rsid w:val="001F60D7"/>
    <w:rsid w:val="00203993"/>
    <w:rsid w:val="00215186"/>
    <w:rsid w:val="00230928"/>
    <w:rsid w:val="002322DC"/>
    <w:rsid w:val="0023489B"/>
    <w:rsid w:val="00236766"/>
    <w:rsid w:val="00242278"/>
    <w:rsid w:val="00261482"/>
    <w:rsid w:val="0027565B"/>
    <w:rsid w:val="00276647"/>
    <w:rsid w:val="002A0630"/>
    <w:rsid w:val="002B6AC8"/>
    <w:rsid w:val="002C1FED"/>
    <w:rsid w:val="002C77EA"/>
    <w:rsid w:val="002E0453"/>
    <w:rsid w:val="002E52BE"/>
    <w:rsid w:val="002F44C4"/>
    <w:rsid w:val="002F53FB"/>
    <w:rsid w:val="002F5507"/>
    <w:rsid w:val="00301490"/>
    <w:rsid w:val="003154BE"/>
    <w:rsid w:val="0031741B"/>
    <w:rsid w:val="003252B3"/>
    <w:rsid w:val="00337D34"/>
    <w:rsid w:val="0035449F"/>
    <w:rsid w:val="00355AB0"/>
    <w:rsid w:val="00356B64"/>
    <w:rsid w:val="00360B59"/>
    <w:rsid w:val="00374BF4"/>
    <w:rsid w:val="00377E65"/>
    <w:rsid w:val="00381722"/>
    <w:rsid w:val="003913AE"/>
    <w:rsid w:val="00397A9E"/>
    <w:rsid w:val="003A1D94"/>
    <w:rsid w:val="003A6470"/>
    <w:rsid w:val="003D4ADC"/>
    <w:rsid w:val="003F4583"/>
    <w:rsid w:val="004123C5"/>
    <w:rsid w:val="00412A83"/>
    <w:rsid w:val="00420A42"/>
    <w:rsid w:val="00426793"/>
    <w:rsid w:val="00431F6B"/>
    <w:rsid w:val="00442A1B"/>
    <w:rsid w:val="0046119D"/>
    <w:rsid w:val="004634EA"/>
    <w:rsid w:val="00463F2C"/>
    <w:rsid w:val="00470E4F"/>
    <w:rsid w:val="00476508"/>
    <w:rsid w:val="00477869"/>
    <w:rsid w:val="00485BA1"/>
    <w:rsid w:val="00490596"/>
    <w:rsid w:val="004A3703"/>
    <w:rsid w:val="004B282E"/>
    <w:rsid w:val="004C6E35"/>
    <w:rsid w:val="004D253A"/>
    <w:rsid w:val="004D3686"/>
    <w:rsid w:val="004D5200"/>
    <w:rsid w:val="004E0CCC"/>
    <w:rsid w:val="004E1543"/>
    <w:rsid w:val="004E4572"/>
    <w:rsid w:val="004E6587"/>
    <w:rsid w:val="004E7C3C"/>
    <w:rsid w:val="00514466"/>
    <w:rsid w:val="00534ED0"/>
    <w:rsid w:val="00537FC2"/>
    <w:rsid w:val="00560D06"/>
    <w:rsid w:val="00570D70"/>
    <w:rsid w:val="00570DE0"/>
    <w:rsid w:val="00572DFA"/>
    <w:rsid w:val="00574254"/>
    <w:rsid w:val="00581A07"/>
    <w:rsid w:val="00583A27"/>
    <w:rsid w:val="00584EA2"/>
    <w:rsid w:val="00585C67"/>
    <w:rsid w:val="005C3598"/>
    <w:rsid w:val="005C482D"/>
    <w:rsid w:val="005D748A"/>
    <w:rsid w:val="005F2B02"/>
    <w:rsid w:val="006111A6"/>
    <w:rsid w:val="006121AD"/>
    <w:rsid w:val="0061403F"/>
    <w:rsid w:val="00614BC6"/>
    <w:rsid w:val="006264B8"/>
    <w:rsid w:val="00627F36"/>
    <w:rsid w:val="0063487A"/>
    <w:rsid w:val="006431AA"/>
    <w:rsid w:val="0065560D"/>
    <w:rsid w:val="0066244B"/>
    <w:rsid w:val="00672A93"/>
    <w:rsid w:val="00672DBC"/>
    <w:rsid w:val="00693656"/>
    <w:rsid w:val="006965FE"/>
    <w:rsid w:val="006A1BE4"/>
    <w:rsid w:val="006A55D9"/>
    <w:rsid w:val="006B6F8E"/>
    <w:rsid w:val="006C6019"/>
    <w:rsid w:val="006D3418"/>
    <w:rsid w:val="006E1BB2"/>
    <w:rsid w:val="006E3E3C"/>
    <w:rsid w:val="006F2279"/>
    <w:rsid w:val="006F2E5C"/>
    <w:rsid w:val="006F3C36"/>
    <w:rsid w:val="0070475E"/>
    <w:rsid w:val="00705B72"/>
    <w:rsid w:val="00706249"/>
    <w:rsid w:val="00710EC3"/>
    <w:rsid w:val="00720AF4"/>
    <w:rsid w:val="00725507"/>
    <w:rsid w:val="0072774E"/>
    <w:rsid w:val="007314C6"/>
    <w:rsid w:val="007459B4"/>
    <w:rsid w:val="00747E3A"/>
    <w:rsid w:val="007659EC"/>
    <w:rsid w:val="0078431A"/>
    <w:rsid w:val="00793997"/>
    <w:rsid w:val="007B7711"/>
    <w:rsid w:val="007C1721"/>
    <w:rsid w:val="007C3A86"/>
    <w:rsid w:val="007D2F38"/>
    <w:rsid w:val="007F1131"/>
    <w:rsid w:val="007F24DD"/>
    <w:rsid w:val="007F42BD"/>
    <w:rsid w:val="007F6A9D"/>
    <w:rsid w:val="007F7D85"/>
    <w:rsid w:val="0083029E"/>
    <w:rsid w:val="008359CE"/>
    <w:rsid w:val="00842DD7"/>
    <w:rsid w:val="00844A22"/>
    <w:rsid w:val="00846C44"/>
    <w:rsid w:val="00860F25"/>
    <w:rsid w:val="00861574"/>
    <w:rsid w:val="008746C7"/>
    <w:rsid w:val="00895321"/>
    <w:rsid w:val="008A14A6"/>
    <w:rsid w:val="008A2288"/>
    <w:rsid w:val="008A38C3"/>
    <w:rsid w:val="008A58BD"/>
    <w:rsid w:val="008B3E1F"/>
    <w:rsid w:val="008B5351"/>
    <w:rsid w:val="008D039B"/>
    <w:rsid w:val="008D39E1"/>
    <w:rsid w:val="008E0CF9"/>
    <w:rsid w:val="008E5759"/>
    <w:rsid w:val="008F125A"/>
    <w:rsid w:val="0090777F"/>
    <w:rsid w:val="00930E34"/>
    <w:rsid w:val="00946AD6"/>
    <w:rsid w:val="009542EC"/>
    <w:rsid w:val="009561A3"/>
    <w:rsid w:val="00956A3D"/>
    <w:rsid w:val="0096410A"/>
    <w:rsid w:val="0096500E"/>
    <w:rsid w:val="00966A7B"/>
    <w:rsid w:val="00972162"/>
    <w:rsid w:val="00981D29"/>
    <w:rsid w:val="009925C3"/>
    <w:rsid w:val="009B2C80"/>
    <w:rsid w:val="009B3A8F"/>
    <w:rsid w:val="009F47B7"/>
    <w:rsid w:val="00A122FE"/>
    <w:rsid w:val="00A1270E"/>
    <w:rsid w:val="00A1475E"/>
    <w:rsid w:val="00A2466F"/>
    <w:rsid w:val="00A25083"/>
    <w:rsid w:val="00A27894"/>
    <w:rsid w:val="00A446B7"/>
    <w:rsid w:val="00A7076A"/>
    <w:rsid w:val="00A746EE"/>
    <w:rsid w:val="00A76B3C"/>
    <w:rsid w:val="00A90782"/>
    <w:rsid w:val="00A914BF"/>
    <w:rsid w:val="00A92B31"/>
    <w:rsid w:val="00A945CB"/>
    <w:rsid w:val="00A97EAA"/>
    <w:rsid w:val="00AB7986"/>
    <w:rsid w:val="00AC7EBC"/>
    <w:rsid w:val="00AD16CE"/>
    <w:rsid w:val="00AD7B18"/>
    <w:rsid w:val="00AF4CAC"/>
    <w:rsid w:val="00B01369"/>
    <w:rsid w:val="00B05BEC"/>
    <w:rsid w:val="00B15505"/>
    <w:rsid w:val="00B344C5"/>
    <w:rsid w:val="00B4182D"/>
    <w:rsid w:val="00B50EB2"/>
    <w:rsid w:val="00B511A8"/>
    <w:rsid w:val="00B55149"/>
    <w:rsid w:val="00B61C34"/>
    <w:rsid w:val="00B63D81"/>
    <w:rsid w:val="00B66A77"/>
    <w:rsid w:val="00B70431"/>
    <w:rsid w:val="00B92DD0"/>
    <w:rsid w:val="00B96193"/>
    <w:rsid w:val="00BA3A4C"/>
    <w:rsid w:val="00BC6FE9"/>
    <w:rsid w:val="00BC7B44"/>
    <w:rsid w:val="00BF6D78"/>
    <w:rsid w:val="00C00FB8"/>
    <w:rsid w:val="00C02939"/>
    <w:rsid w:val="00C0339F"/>
    <w:rsid w:val="00C045CF"/>
    <w:rsid w:val="00C14985"/>
    <w:rsid w:val="00C207FC"/>
    <w:rsid w:val="00C3704C"/>
    <w:rsid w:val="00C436D7"/>
    <w:rsid w:val="00C55E32"/>
    <w:rsid w:val="00C823C1"/>
    <w:rsid w:val="00C95EEF"/>
    <w:rsid w:val="00CA1D9D"/>
    <w:rsid w:val="00CB0110"/>
    <w:rsid w:val="00CC24B7"/>
    <w:rsid w:val="00CC329A"/>
    <w:rsid w:val="00CC4A97"/>
    <w:rsid w:val="00CC7DB8"/>
    <w:rsid w:val="00CD6B50"/>
    <w:rsid w:val="00CF2D1C"/>
    <w:rsid w:val="00CF4696"/>
    <w:rsid w:val="00D00F84"/>
    <w:rsid w:val="00D017A1"/>
    <w:rsid w:val="00D046DD"/>
    <w:rsid w:val="00D11424"/>
    <w:rsid w:val="00D23D3E"/>
    <w:rsid w:val="00D268B0"/>
    <w:rsid w:val="00D329BC"/>
    <w:rsid w:val="00D33E03"/>
    <w:rsid w:val="00D3671D"/>
    <w:rsid w:val="00D437FC"/>
    <w:rsid w:val="00D6227F"/>
    <w:rsid w:val="00D62F26"/>
    <w:rsid w:val="00D6518B"/>
    <w:rsid w:val="00D65752"/>
    <w:rsid w:val="00D77B7A"/>
    <w:rsid w:val="00D861A7"/>
    <w:rsid w:val="00DA1316"/>
    <w:rsid w:val="00DA4C67"/>
    <w:rsid w:val="00DB6B04"/>
    <w:rsid w:val="00DC5266"/>
    <w:rsid w:val="00DE0CF1"/>
    <w:rsid w:val="00E0425B"/>
    <w:rsid w:val="00E1202C"/>
    <w:rsid w:val="00E1312B"/>
    <w:rsid w:val="00E25ED1"/>
    <w:rsid w:val="00E27668"/>
    <w:rsid w:val="00E3601F"/>
    <w:rsid w:val="00E4204E"/>
    <w:rsid w:val="00E520E1"/>
    <w:rsid w:val="00E60B4C"/>
    <w:rsid w:val="00E65047"/>
    <w:rsid w:val="00E676EB"/>
    <w:rsid w:val="00E8760E"/>
    <w:rsid w:val="00E91BEF"/>
    <w:rsid w:val="00E94978"/>
    <w:rsid w:val="00EA4995"/>
    <w:rsid w:val="00EB5F9A"/>
    <w:rsid w:val="00EB71B7"/>
    <w:rsid w:val="00EC161E"/>
    <w:rsid w:val="00EC1AC5"/>
    <w:rsid w:val="00EC7383"/>
    <w:rsid w:val="00ED3861"/>
    <w:rsid w:val="00EF1CE6"/>
    <w:rsid w:val="00EF74A0"/>
    <w:rsid w:val="00F0219D"/>
    <w:rsid w:val="00F02D55"/>
    <w:rsid w:val="00F10EA6"/>
    <w:rsid w:val="00F168DE"/>
    <w:rsid w:val="00F27087"/>
    <w:rsid w:val="00F37A16"/>
    <w:rsid w:val="00F412B3"/>
    <w:rsid w:val="00F6700A"/>
    <w:rsid w:val="00F72286"/>
    <w:rsid w:val="00F771BA"/>
    <w:rsid w:val="00F84776"/>
    <w:rsid w:val="00F872BE"/>
    <w:rsid w:val="00FB349B"/>
    <w:rsid w:val="00FC0065"/>
    <w:rsid w:val="00FC70AA"/>
    <w:rsid w:val="00FD4F65"/>
    <w:rsid w:val="00FD64CF"/>
    <w:rsid w:val="00FE3FC8"/>
    <w:rsid w:val="00FE5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hulministerium.nrw.de/docs/Schulsystem/Medien/Lernmitte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AABF-B762-4E40-ACF8-229D429D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21</Pages>
  <Words>3757</Words>
  <Characters>23671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Hartwig, Cordula</cp:lastModifiedBy>
  <cp:revision>13</cp:revision>
  <cp:lastPrinted>2019-07-04T12:00:00Z</cp:lastPrinted>
  <dcterms:created xsi:type="dcterms:W3CDTF">2019-07-02T13:56:00Z</dcterms:created>
  <dcterms:modified xsi:type="dcterms:W3CDTF">2019-07-10T05:32:00Z</dcterms:modified>
</cp:coreProperties>
</file>