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70AC" w14:textId="77777777" w:rsidR="00F36CF4" w:rsidRPr="00F36CF4" w:rsidRDefault="00F36CF4" w:rsidP="00F36CF4">
      <w:pPr>
        <w:spacing w:after="0" w:line="240" w:lineRule="auto"/>
        <w:rPr>
          <w:rFonts w:eastAsia="Times New Roman" w:cs="Times New Roman"/>
          <w:b/>
          <w:bCs/>
          <w:sz w:val="36"/>
          <w:szCs w:val="36"/>
          <w:lang w:eastAsia="de-DE"/>
        </w:rPr>
      </w:pPr>
      <w:r w:rsidRPr="00F36CF4">
        <w:rPr>
          <w:rFonts w:eastAsia="Times New Roman" w:cs="Times New Roman"/>
          <w:b/>
          <w:bCs/>
          <w:sz w:val="36"/>
          <w:szCs w:val="36"/>
          <w:lang w:eastAsia="de-DE"/>
        </w:rPr>
        <w:t>Beispiel für einen schulinternen Lehrplan</w:t>
      </w:r>
    </w:p>
    <w:p w14:paraId="332A5C8A" w14:textId="77777777" w:rsidR="00F36CF4" w:rsidRPr="00F36CF4" w:rsidRDefault="00F36CF4" w:rsidP="00F36CF4">
      <w:pPr>
        <w:spacing w:after="0" w:line="240" w:lineRule="auto"/>
        <w:ind w:right="-346"/>
        <w:rPr>
          <w:rFonts w:eastAsia="Times New Roman" w:cs="Times New Roman"/>
          <w:b/>
          <w:bCs/>
          <w:sz w:val="36"/>
          <w:szCs w:val="36"/>
          <w:lang w:eastAsia="de-DE"/>
        </w:rPr>
      </w:pPr>
      <w:r w:rsidRPr="00F36CF4">
        <w:rPr>
          <w:rFonts w:eastAsia="Times New Roman" w:cs="Times New Roman"/>
          <w:b/>
          <w:bCs/>
          <w:sz w:val="36"/>
          <w:szCs w:val="36"/>
          <w:lang w:eastAsia="de-DE"/>
        </w:rPr>
        <w:t>zum Kernlehrplan für die gymnasiale Oberstufe</w:t>
      </w:r>
    </w:p>
    <w:p w14:paraId="7B2CDCBE" w14:textId="77777777" w:rsidR="00F36CF4" w:rsidRPr="00F36CF4" w:rsidRDefault="00F36CF4" w:rsidP="00F36CF4">
      <w:pPr>
        <w:spacing w:after="0" w:line="240" w:lineRule="auto"/>
        <w:rPr>
          <w:rFonts w:eastAsia="Times New Roman" w:cs="Times New Roman"/>
          <w:b/>
          <w:bCs/>
          <w:sz w:val="28"/>
          <w:szCs w:val="28"/>
          <w:lang w:eastAsia="de-DE"/>
        </w:rPr>
      </w:pPr>
    </w:p>
    <w:p w14:paraId="031D5139" w14:textId="0B9CB680" w:rsidR="00E94978" w:rsidRDefault="00B234D1" w:rsidP="007C3A86">
      <w:pPr>
        <w:pStyle w:val="Titel"/>
        <w:tabs>
          <w:tab w:val="left" w:pos="5415"/>
        </w:tabs>
        <w:spacing w:before="3402" w:after="480"/>
      </w:pPr>
      <w:r>
        <w:t>Chemie</w:t>
      </w:r>
    </w:p>
    <w:p w14:paraId="16C1B646" w14:textId="77777777" w:rsidR="000D2B8B" w:rsidRDefault="000D2B8B" w:rsidP="00E041C1">
      <w:pPr>
        <w:pStyle w:val="Titel"/>
        <w:tabs>
          <w:tab w:val="left" w:pos="5415"/>
        </w:tabs>
        <w:spacing w:before="3402" w:after="480"/>
        <w:rPr>
          <w:sz w:val="28"/>
          <w:szCs w:val="28"/>
        </w:rPr>
      </w:pPr>
    </w:p>
    <w:p w14:paraId="207A689C" w14:textId="5F3DFA04" w:rsidR="00E041C1" w:rsidRDefault="00E94978" w:rsidP="00E041C1">
      <w:pPr>
        <w:pStyle w:val="Titel"/>
        <w:tabs>
          <w:tab w:val="left" w:pos="5415"/>
        </w:tabs>
        <w:spacing w:before="3402" w:after="480"/>
      </w:pPr>
      <w:r w:rsidRPr="002D24DD">
        <w:rPr>
          <w:sz w:val="28"/>
          <w:szCs w:val="28"/>
        </w:rPr>
        <w:t>(</w:t>
      </w:r>
      <w:r w:rsidR="003319BD">
        <w:rPr>
          <w:sz w:val="28"/>
          <w:szCs w:val="28"/>
        </w:rPr>
        <w:t xml:space="preserve">Entwurf: </w:t>
      </w:r>
      <w:r w:rsidR="0045000C">
        <w:rPr>
          <w:sz w:val="28"/>
          <w:szCs w:val="28"/>
        </w:rPr>
        <w:t xml:space="preserve">Fassung vom </w:t>
      </w:r>
      <w:r w:rsidR="00EF6AE5">
        <w:rPr>
          <w:sz w:val="28"/>
          <w:szCs w:val="28"/>
        </w:rPr>
        <w:t>19</w:t>
      </w:r>
      <w:r w:rsidR="00080F31">
        <w:rPr>
          <w:sz w:val="28"/>
          <w:szCs w:val="28"/>
        </w:rPr>
        <w:t>.</w:t>
      </w:r>
      <w:r w:rsidR="00EF6AE5">
        <w:rPr>
          <w:sz w:val="28"/>
          <w:szCs w:val="28"/>
        </w:rPr>
        <w:t>12</w:t>
      </w:r>
      <w:r w:rsidR="003A5448">
        <w:rPr>
          <w:sz w:val="28"/>
          <w:szCs w:val="28"/>
        </w:rPr>
        <w:t>.202</w:t>
      </w:r>
      <w:r w:rsidR="002E64EC">
        <w:rPr>
          <w:sz w:val="28"/>
          <w:szCs w:val="28"/>
        </w:rPr>
        <w:t>2</w:t>
      </w:r>
      <w:r w:rsidR="000D2B8B">
        <w:rPr>
          <w:sz w:val="28"/>
          <w:szCs w:val="28"/>
        </w:rPr>
        <w:t>)</w:t>
      </w:r>
    </w:p>
    <w:p w14:paraId="130BF69A" w14:textId="77777777" w:rsidR="002E2F7A" w:rsidRPr="002E2F7A" w:rsidRDefault="002E2F7A" w:rsidP="002E2F7A">
      <w:pPr>
        <w:pStyle w:val="Untertitel"/>
        <w:jc w:val="left"/>
        <w:rPr>
          <w:sz w:val="28"/>
          <w:szCs w:val="28"/>
        </w:rPr>
      </w:pPr>
    </w:p>
    <w:p w14:paraId="4D0021D3" w14:textId="77777777" w:rsidR="000F4BBD" w:rsidRDefault="000F4BBD" w:rsidP="000F4BBD"/>
    <w:p w14:paraId="191E781E" w14:textId="77777777" w:rsidR="00170A38" w:rsidRDefault="00170A38" w:rsidP="00170A38">
      <w:pPr>
        <w:rPr>
          <w:color w:val="FF0000"/>
          <w:sz w:val="28"/>
          <w:szCs w:val="28"/>
        </w:rPr>
      </w:pPr>
    </w:p>
    <w:p w14:paraId="40F2CFEB" w14:textId="77777777" w:rsidR="000D2B8B" w:rsidRDefault="000D2B8B" w:rsidP="00170A38">
      <w:pPr>
        <w:rPr>
          <w:color w:val="FF0000"/>
          <w:sz w:val="28"/>
          <w:szCs w:val="28"/>
        </w:rPr>
      </w:pPr>
    </w:p>
    <w:p w14:paraId="3E1F4CFA" w14:textId="77777777" w:rsidR="000D2B8B" w:rsidRDefault="000D2B8B" w:rsidP="00170A38">
      <w:pPr>
        <w:rPr>
          <w:color w:val="FF0000"/>
          <w:sz w:val="28"/>
          <w:szCs w:val="28"/>
        </w:rPr>
      </w:pPr>
    </w:p>
    <w:p w14:paraId="51D8EE28" w14:textId="77777777" w:rsidR="000D2B8B" w:rsidRDefault="000D2B8B" w:rsidP="00170A38">
      <w:pPr>
        <w:rPr>
          <w:color w:val="FF0000"/>
          <w:sz w:val="28"/>
          <w:szCs w:val="28"/>
        </w:rPr>
      </w:pPr>
    </w:p>
    <w:p w14:paraId="0A355E7C" w14:textId="77777777" w:rsidR="000D2B8B" w:rsidRDefault="000D2B8B" w:rsidP="00170A38">
      <w:pPr>
        <w:rPr>
          <w:color w:val="FF0000"/>
          <w:sz w:val="28"/>
          <w:szCs w:val="28"/>
        </w:rPr>
      </w:pPr>
    </w:p>
    <w:p w14:paraId="3C766861" w14:textId="77777777" w:rsidR="000D2B8B" w:rsidRDefault="000D2B8B" w:rsidP="00170A38">
      <w:pPr>
        <w:rPr>
          <w:color w:val="FF0000"/>
          <w:sz w:val="28"/>
          <w:szCs w:val="28"/>
        </w:rPr>
      </w:pPr>
    </w:p>
    <w:p w14:paraId="258F26F5" w14:textId="77777777" w:rsidR="000D2B8B" w:rsidRDefault="000D2B8B" w:rsidP="00170A38">
      <w:pPr>
        <w:rPr>
          <w:color w:val="FF0000"/>
          <w:sz w:val="28"/>
          <w:szCs w:val="28"/>
        </w:rPr>
      </w:pPr>
    </w:p>
    <w:p w14:paraId="7FD6570C" w14:textId="77777777" w:rsidR="000D2B8B" w:rsidRDefault="000D2B8B" w:rsidP="00170A38">
      <w:pPr>
        <w:rPr>
          <w:color w:val="FF0000"/>
          <w:sz w:val="28"/>
          <w:szCs w:val="28"/>
        </w:rPr>
      </w:pPr>
    </w:p>
    <w:p w14:paraId="5CD66397" w14:textId="77777777" w:rsidR="000D2B8B" w:rsidRDefault="000D2B8B" w:rsidP="00170A38">
      <w:pPr>
        <w:rPr>
          <w:color w:val="FF0000"/>
          <w:sz w:val="28"/>
          <w:szCs w:val="28"/>
        </w:rPr>
      </w:pPr>
    </w:p>
    <w:p w14:paraId="27B777FE" w14:textId="77777777" w:rsidR="000D2B8B" w:rsidRDefault="000D2B8B" w:rsidP="00170A38">
      <w:pPr>
        <w:rPr>
          <w:color w:val="FF0000"/>
          <w:sz w:val="28"/>
          <w:szCs w:val="28"/>
        </w:rPr>
      </w:pPr>
    </w:p>
    <w:p w14:paraId="44830079" w14:textId="77777777" w:rsidR="000D2B8B" w:rsidRDefault="000D2B8B" w:rsidP="00170A38">
      <w:pPr>
        <w:rPr>
          <w:color w:val="FF0000"/>
          <w:sz w:val="28"/>
          <w:szCs w:val="28"/>
        </w:rPr>
      </w:pPr>
    </w:p>
    <w:p w14:paraId="70B5FA72" w14:textId="77777777" w:rsidR="000D2B8B" w:rsidRPr="00170A38" w:rsidRDefault="000D2B8B" w:rsidP="00170A38"/>
    <w:p w14:paraId="1055D51D" w14:textId="77777777"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Pr>
          <w:i/>
        </w:rPr>
        <w:t>Hinweis:</w:t>
      </w:r>
    </w:p>
    <w:p w14:paraId="47DD6A03" w14:textId="77777777"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w:t>
      </w:r>
      <w:r w:rsidR="002B442A">
        <w:br/>
      </w:r>
      <w:r w:rsidRPr="00E8760E">
        <w:t>ihrem Schulprogramm schuleigene Unterrichtsvorgaben</w:t>
      </w:r>
      <w:r w:rsidR="00B63D81">
        <w:t xml:space="preserve"> zu gestalten</w:t>
      </w:r>
      <w:r w:rsidR="004E1543">
        <w:t xml:space="preserve">, </w:t>
      </w:r>
      <w:r w:rsidR="008A2288">
        <w:t>welche</w:t>
      </w:r>
      <w:r w:rsidR="004E1543">
        <w:t xml:space="preserve"> Verbindlichkeit herstellen, ohne päd</w:t>
      </w:r>
      <w:r w:rsidR="002B442A">
        <w:t xml:space="preserve">agogische Gestaltungsspielräume </w:t>
      </w:r>
      <w:r w:rsidR="003F4583">
        <w:t>unzulässig</w:t>
      </w:r>
      <w:r w:rsidR="004E1543">
        <w:t xml:space="preserve"> einzuschränken.</w:t>
      </w:r>
    </w:p>
    <w:p w14:paraId="1438E2F0" w14:textId="77777777"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3B5188">
        <w:t>Grundsätze zur fachdidaktischen und fachmethodischen</w:t>
      </w:r>
      <w:r w:rsidR="00CC24B7">
        <w:t xml:space="preserve"> 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r w:rsidR="00CC24B7">
        <w:t>SchulG).</w:t>
      </w:r>
    </w:p>
    <w:p w14:paraId="6566CF9A" w14:textId="77777777"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Getroffene Verabredungen und Entscheidungen der Fachgruppen werden in schulinternen Lehrplänen </w:t>
      </w:r>
      <w:r w:rsidR="0046119D">
        <w:t xml:space="preserve">dokumentiert und können von Lehrpersonen, </w:t>
      </w:r>
      <w:r w:rsidR="00350200">
        <w:br/>
      </w:r>
      <w:r w:rsidR="0046119D">
        <w:t>Lernenden und Erziehungsberechtigten eingesehen werden.</w:t>
      </w:r>
      <w:r w:rsidR="00D268B0">
        <w:t xml:space="preserve"> Während Kernlehrpläne die erwarteten </w:t>
      </w:r>
      <w:r w:rsidR="0052028F">
        <w:t xml:space="preserve">Lernergebnisse </w:t>
      </w:r>
      <w:r w:rsidR="00D268B0">
        <w:t>des Unterrichts festlegen, beschreiben schulinterne Lehrpläne schulspezifisch Wege, auf den</w:t>
      </w:r>
      <w:r w:rsidR="00EB71B7">
        <w:t>en</w:t>
      </w:r>
      <w:r w:rsidR="00D268B0">
        <w:t xml:space="preserve"> diese Ziele erreicht werden sollen.</w:t>
      </w:r>
    </w:p>
    <w:p w14:paraId="34372C8D" w14:textId="77777777"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43B4DC63" w14:textId="77777777"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eines</w:t>
      </w:r>
      <w:r w:rsidRPr="00170A38">
        <w:t xml:space="preserve"> fiktiven </w:t>
      </w:r>
      <w:r>
        <w:t>Gymnasiums</w:t>
      </w:r>
      <w:r w:rsidRPr="00170A38">
        <w:t xml:space="preserve"> </w:t>
      </w:r>
      <w:r>
        <w:t xml:space="preserve">für das Fach </w:t>
      </w:r>
      <w:r w:rsidR="00F7623A" w:rsidRPr="00BC5E26">
        <w:t>Biologie</w:t>
      </w:r>
      <w:r w:rsidRPr="008335BE">
        <w:t xml:space="preserve"> </w:t>
      </w:r>
      <w:r w:rsidRPr="00170A38">
        <w:t>zur Verfügung</w:t>
      </w:r>
      <w:r w:rsidR="00170A38" w:rsidRPr="00170A38">
        <w:t xml:space="preserve">. </w:t>
      </w:r>
      <w:r w:rsidR="00350200">
        <w:br/>
      </w:r>
      <w:r w:rsidR="008A14A6">
        <w:t>Das Angebot</w:t>
      </w:r>
      <w:r w:rsidR="00170A38" w:rsidRPr="00170A38">
        <w:t xml:space="preserve"> kann gemäß den jeweiligen Bedürfnissen vor Ort frei genutzt, </w:t>
      </w:r>
      <w:r w:rsidR="007F7876">
        <w:br/>
      </w:r>
      <w:r w:rsidR="00170A38" w:rsidRPr="00170A38">
        <w:t>verändert und angepasst werden. Dabei bieten sich insbesondere die beiden folgenden Möglichkeiten des Vorgehens an:</w:t>
      </w:r>
    </w:p>
    <w:p w14:paraId="0C77A087"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6456175C" w14:textId="77777777" w:rsidR="003B5188" w:rsidRDefault="00170A38" w:rsidP="003B518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14:paraId="55CB06BA" w14:textId="77777777" w:rsidR="003B5188" w:rsidRPr="003B5188" w:rsidRDefault="003B5188" w:rsidP="003B518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3B5188">
        <w:t xml:space="preserve">Das vorliegende Beispiel für einen schulinternen Lehrplan berücksichtigt in </w:t>
      </w:r>
      <w:r>
        <w:br/>
      </w:r>
      <w:r w:rsidRPr="003B5188">
        <w:t>seinen Kapiteln die obligatorischen Beratungsgegenstände der Fachkonferenz. Eine Über</w:t>
      </w:r>
      <w:r w:rsidRPr="003B5188">
        <w:softHyphen/>
        <w:t>sicht über die Abfolge aller Unterrichtsvorhaben des Fachs ist enthalten und für alle Lehrpersonen der Beispielschule einschließlich der vorgenommenen Schwerpunkt</w:t>
      </w:r>
      <w:r w:rsidRPr="003B5188">
        <w:softHyphen/>
        <w:t>setzungen verbindlich.</w:t>
      </w:r>
    </w:p>
    <w:p w14:paraId="68CDF365" w14:textId="77777777" w:rsidR="00E94978" w:rsidRPr="003B5188" w:rsidRDefault="003B5188" w:rsidP="003B518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3B5188">
        <w:t xml:space="preserve">Auf dieser Grundlage plant und realisiert jede Lehrkraft ihren Unterricht in </w:t>
      </w:r>
      <w:r>
        <w:br/>
      </w:r>
      <w:r w:rsidRPr="003B5188">
        <w:t xml:space="preserve">eigener Zuständigkeit und pädagogischer Verantwortung. Konkretisierte Unterrichtsvorhaben, wie sie exemplarisch im Lehrplannavigator NRW unter </w:t>
      </w:r>
      <w:r w:rsidR="007F7876">
        <w:br/>
      </w:r>
      <w:r w:rsidRPr="003B5188">
        <w:t>„Hinweise und Materialien“ zu finden sind, besitzen demgemäß nur empfehlenden Charakter und sind somit nicht zwingender Bestandteil eines schulinternen Lehrplans. Sie dienen der individuellen Unterstüt</w:t>
      </w:r>
      <w:r>
        <w:t xml:space="preserve">zung der Lehrerinnen und </w:t>
      </w:r>
      <w:r>
        <w:br/>
        <w:t>Lehrer.</w:t>
      </w:r>
    </w:p>
    <w:sdt>
      <w:sdtPr>
        <w:rPr>
          <w:b/>
          <w:bCs/>
        </w:rPr>
        <w:id w:val="-344555638"/>
        <w:docPartObj>
          <w:docPartGallery w:val="Table of Contents"/>
          <w:docPartUnique/>
        </w:docPartObj>
      </w:sdtPr>
      <w:sdtEndPr>
        <w:rPr>
          <w:b w:val="0"/>
          <w:bCs w:val="0"/>
        </w:rPr>
      </w:sdtEndPr>
      <w:sdtContent>
        <w:p w14:paraId="10DA8203" w14:textId="77777777" w:rsidR="00C8128C" w:rsidRDefault="00C8128C" w:rsidP="00C8128C">
          <w:pPr>
            <w:pStyle w:val="StandardII"/>
            <w:rPr>
              <w:b/>
              <w:bCs/>
            </w:rPr>
          </w:pPr>
        </w:p>
        <w:p w14:paraId="493E6D00" w14:textId="1A0A1BD5" w:rsidR="007314C6" w:rsidRPr="00C8128C" w:rsidRDefault="00000000" w:rsidP="00C8128C">
          <w:pPr>
            <w:pStyle w:val="StandardII"/>
            <w:rPr>
              <w:b/>
              <w:sz w:val="28"/>
            </w:rPr>
          </w:pPr>
        </w:p>
      </w:sdtContent>
    </w:sdt>
    <w:p w14:paraId="7AE863B3" w14:textId="77777777" w:rsidR="00490596" w:rsidRDefault="008B5351" w:rsidP="008B5351">
      <w:pPr>
        <w:pStyle w:val="berschrift1"/>
      </w:pPr>
      <w:bookmarkStart w:id="0" w:name="_Toc8390377"/>
      <w:bookmarkStart w:id="1" w:name="_Toc17470490"/>
      <w:r>
        <w:lastRenderedPageBreak/>
        <w:t>1</w:t>
      </w:r>
      <w:r>
        <w:tab/>
      </w:r>
      <w:r w:rsidR="00170A38">
        <w:t>Rahmenbedingungen der fachlichen Arbeit</w:t>
      </w:r>
      <w:bookmarkEnd w:id="0"/>
      <w:bookmarkEnd w:id="1"/>
    </w:p>
    <w:p w14:paraId="4045CDE7" w14:textId="77777777" w:rsidR="00E22F8E" w:rsidRPr="00BF30FB" w:rsidRDefault="006C394F" w:rsidP="00FC70AA">
      <w:r w:rsidRPr="00BF30FB">
        <w:t>[…]</w:t>
      </w:r>
    </w:p>
    <w:p w14:paraId="50F8E4C5" w14:textId="77777777" w:rsidR="008B5351" w:rsidRDefault="008B5351" w:rsidP="006C6019">
      <w:pPr>
        <w:pStyle w:val="berschrift1"/>
        <w:ind w:left="0" w:firstLine="0"/>
      </w:pPr>
      <w:bookmarkStart w:id="2" w:name="_Toc8390378"/>
      <w:bookmarkStart w:id="3" w:name="_Toc17470491"/>
      <w:r w:rsidRPr="008B5351">
        <w:lastRenderedPageBreak/>
        <w:t>2</w:t>
      </w:r>
      <w:r w:rsidRPr="008B5351">
        <w:tab/>
        <w:t>Entscheidungen zum Unterricht</w:t>
      </w:r>
      <w:bookmarkEnd w:id="2"/>
      <w:bookmarkEnd w:id="3"/>
    </w:p>
    <w:p w14:paraId="776D28D6" w14:textId="77777777"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31C4A0B0" w14:textId="77777777"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5F555F05" w14:textId="77777777"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einem </w:t>
      </w:r>
      <w:r w:rsidR="00242278">
        <w:t>Unterrichtsvorhaben</w:t>
      </w:r>
      <w:r w:rsidR="00FB349B">
        <w:t xml:space="preserve"> besonders gut entwickelt werden können und </w:t>
      </w:r>
      <w:r w:rsidR="00861574" w:rsidRPr="00570D70">
        <w:t>berücksichtigen dabei die obligatorischen Inhaltsfelder und inhaltlichen Schwerpunkte</w:t>
      </w:r>
      <w:r w:rsidRPr="00570D70">
        <w:t xml:space="preserve">. Dies entspricht der Verpflichtung jeder Lehrkraft, </w:t>
      </w:r>
      <w:r w:rsidRPr="00570D70">
        <w:rPr>
          <w:i/>
          <w:iCs/>
        </w:rPr>
        <w:t>alle</w:t>
      </w:r>
      <w:r w:rsidRPr="00570D70">
        <w:t xml:space="preserve"> Kompetenzerwartungen des Kernlehrplans bei den Lernenden auszubilden und zu fördern.</w:t>
      </w:r>
    </w:p>
    <w:p w14:paraId="692B2FE9" w14:textId="77777777"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In weiteren Absätzen dieses Kapitels werden </w:t>
      </w:r>
      <w:r w:rsidR="006F2279" w:rsidRPr="00F168DE">
        <w:rPr>
          <w:i/>
        </w:rPr>
        <w:t xml:space="preserve">Grundsätze der </w:t>
      </w:r>
      <w:r w:rsidR="00C465F5" w:rsidRPr="00F168DE">
        <w:rPr>
          <w:i/>
        </w:rPr>
        <w:t xml:space="preserve">fachdidaktischen und </w:t>
      </w:r>
      <w:r w:rsidR="006F2279" w:rsidRPr="00F168DE">
        <w:rPr>
          <w:i/>
        </w:rPr>
        <w:t>fachmethodischen 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14:paraId="38D9E978" w14:textId="77777777" w:rsidR="008B5351" w:rsidRDefault="008B5351" w:rsidP="00A1270E">
      <w:pPr>
        <w:pStyle w:val="berschrift2"/>
      </w:pPr>
      <w:bookmarkStart w:id="4" w:name="_Toc8390379"/>
      <w:bookmarkStart w:id="5" w:name="_Toc17470492"/>
      <w:r w:rsidRPr="008B5351">
        <w:lastRenderedPageBreak/>
        <w:t xml:space="preserve">2.1 </w:t>
      </w:r>
      <w:r>
        <w:tab/>
      </w:r>
      <w:r w:rsidRPr="00981D29">
        <w:t>Unterrichtsvorhaben</w:t>
      </w:r>
      <w:bookmarkEnd w:id="4"/>
      <w:bookmarkEnd w:id="5"/>
    </w:p>
    <w:p w14:paraId="1ADE62AF" w14:textId="77777777" w:rsidR="00471980" w:rsidRDefault="0011114A" w:rsidP="00471980">
      <w:r>
        <w:t>In der nachfolgenden</w:t>
      </w:r>
      <w:r w:rsidR="001D7D44">
        <w:t xml:space="preserve"> </w:t>
      </w:r>
      <w:r w:rsidR="001D7D44" w:rsidRPr="00627F36">
        <w:rPr>
          <w:rStyle w:val="Hervorhebung"/>
          <w:i w:val="0"/>
        </w:rPr>
        <w:t>Übersicht</w:t>
      </w:r>
      <w:r w:rsidRPr="00627F36">
        <w:rPr>
          <w:rStyle w:val="Hervorhebung"/>
          <w:i w:val="0"/>
        </w:rPr>
        <w:t xml:space="preserve"> über die</w:t>
      </w:r>
      <w:r w:rsidR="001D7D44" w:rsidRPr="00167D09">
        <w:rPr>
          <w:rStyle w:val="Hervorhebung"/>
        </w:rPr>
        <w:t xml:space="preserve"> Unterrichtsvorhaben</w:t>
      </w:r>
      <w:r w:rsidR="001D7D44">
        <w:t xml:space="preserve"> wird die für alle </w:t>
      </w:r>
      <w:r w:rsidR="00350200">
        <w:br/>
      </w:r>
      <w:r w:rsidR="001D7D44">
        <w:t xml:space="preserve">Lehrerinnen und Lehrer gemäß Fachkonferenzbeschluss </w:t>
      </w:r>
      <w:r w:rsidR="001D7D44" w:rsidRPr="00A2466F">
        <w:t>verbindliche</w:t>
      </w:r>
      <w:r w:rsidR="001D7D44">
        <w:t xml:space="preserve"> Verteilung der Unterrichtsvorhaben dargestellt. </w:t>
      </w:r>
      <w:r w:rsidR="0007117D">
        <w:t>Die Übersicht</w:t>
      </w:r>
      <w:r w:rsidR="001D7D44">
        <w:t xml:space="preserve"> dient dazu, für die</w:t>
      </w:r>
      <w:r w:rsidR="001D7D44" w:rsidRPr="00BC7B44">
        <w:t xml:space="preserve"> einzelnen Jahrgangsstufen </w:t>
      </w:r>
      <w:r w:rsidR="001D7D44">
        <w:t xml:space="preserve">allen </w:t>
      </w:r>
      <w:r w:rsidR="0007117D" w:rsidRPr="0007117D">
        <w:t xml:space="preserve">am Bildungsprozess Beteiligten </w:t>
      </w:r>
      <w:r w:rsidR="001D7D44">
        <w:t>einen schnellen Überblick über Themen bzw. Fragestellungen der Unterrichtsvorhaben unter Angabe besonderer Schwerpunkte in den Inhalten und in der Kompetenzentwicklung</w:t>
      </w:r>
      <w:r w:rsidR="001D7D44" w:rsidRPr="00BC7B44">
        <w:t xml:space="preserve"> </w:t>
      </w:r>
      <w:r w:rsidR="001D7D44">
        <w:t xml:space="preserve">zu verschaffen. </w:t>
      </w:r>
    </w:p>
    <w:p w14:paraId="607C8EFE" w14:textId="77777777" w:rsidR="00705B72" w:rsidRDefault="00092ED3" w:rsidP="001D7D44">
      <w:pPr>
        <w:suppressAutoHyphens/>
      </w:pPr>
      <w:r w:rsidRPr="00092ED3">
        <w:t>Der ausgewiesene Zeitbedarf versteht sich als grobe Orientierungsgröße, die nach Bedarf über- oder u</w:t>
      </w:r>
      <w:r w:rsidR="00A46B21">
        <w:t>nterschritten werden kann. Der s</w:t>
      </w:r>
      <w:r w:rsidRPr="00092ED3">
        <w:t xml:space="preserve">chulinterne Lehrplan ist so gestaltet, dass er zusätzlichen Spielraum für Vertiefungen, besondere </w:t>
      </w:r>
      <w:r w:rsidR="004E6587">
        <w:t>Interessen von Schülerinnen und Schülern</w:t>
      </w:r>
      <w:r w:rsidRPr="00092ED3">
        <w:t>, aktuelle Themen bzw. die Erfordernisse anderer besonderer Er</w:t>
      </w:r>
      <w:r w:rsidR="00750815">
        <w:t>eignisse (z.B. Praktika, Studien</w:t>
      </w:r>
      <w:r w:rsidRPr="00092ED3">
        <w:t>fahrten o.Ä.) belässt.</w:t>
      </w:r>
      <w:r>
        <w:t xml:space="preserve"> </w:t>
      </w:r>
      <w:r w:rsidR="001D7D44">
        <w:t>Abweichungen über die notwendigen Absprachen hinaus sind im Rahmen de</w:t>
      </w:r>
      <w:r w:rsidR="00705B72">
        <w:t>s</w:t>
      </w:r>
      <w:r w:rsidR="001D7D44">
        <w:t xml:space="preserve"> pädagogischen </w:t>
      </w:r>
      <w:r w:rsidR="00705B72">
        <w:t>Gestaltungsspielraumes</w:t>
      </w:r>
      <w:r w:rsidR="001D7D44">
        <w:t xml:space="preserve"> der Lehrkräfte möglich. Sicherzustellen bleibt allerdings auch hier, dass im Rahmen der Umsetzung der Unterrichtsvorhaben insgesamt alle Kompetenzerwartungen des Kernlehrplans Berücksichtigung finde</w:t>
      </w:r>
      <w:r w:rsidR="00E0425B">
        <w:t>n.</w:t>
      </w:r>
    </w:p>
    <w:p w14:paraId="258681B0" w14:textId="77777777" w:rsidR="00F771BA" w:rsidRDefault="00F771BA" w:rsidP="0075471F">
      <w:pPr>
        <w:pStyle w:val="berschrift3"/>
        <w:ind w:left="0" w:firstLine="0"/>
        <w:sectPr w:rsidR="00F771BA" w:rsidSect="00D6227F">
          <w:headerReference w:type="even" r:id="rId8"/>
          <w:headerReference w:type="default" r:id="rId9"/>
          <w:footerReference w:type="even" r:id="rId10"/>
          <w:footerReference w:type="default" r:id="rId11"/>
          <w:headerReference w:type="first" r:id="rId12"/>
          <w:footerReference w:type="first" r:id="rId13"/>
          <w:pgSz w:w="11906" w:h="16838" w:code="9"/>
          <w:pgMar w:top="1985" w:right="1440" w:bottom="1560" w:left="1797" w:header="709" w:footer="709" w:gutter="284"/>
          <w:cols w:space="708"/>
          <w:titlePg/>
          <w:docGrid w:linePitch="360"/>
        </w:sectPr>
      </w:pPr>
    </w:p>
    <w:p w14:paraId="35EE9373" w14:textId="2F4EC928" w:rsidR="0075471F" w:rsidRDefault="009D1A8C" w:rsidP="00BA4891">
      <w:pPr>
        <w:pStyle w:val="berschrift3"/>
        <w:ind w:left="0" w:firstLine="0"/>
      </w:pPr>
      <w:r>
        <w:lastRenderedPageBreak/>
        <w:t>Übersicht der Unterrichtsvorhaben – Tabellarische Übersicht (</w:t>
      </w:r>
      <w:proofErr w:type="spellStart"/>
      <w:r>
        <w:t>SiLP</w:t>
      </w:r>
      <w:proofErr w:type="spellEnd"/>
      <w:r>
        <w:t>)</w:t>
      </w:r>
    </w:p>
    <w:p w14:paraId="7F0B87CE" w14:textId="77777777" w:rsidR="00BA4891" w:rsidRPr="00BA4891" w:rsidRDefault="00BA4891" w:rsidP="00BA4891"/>
    <w:tbl>
      <w:tblPr>
        <w:tblStyle w:val="Tabellenraster"/>
        <w:tblW w:w="0" w:type="auto"/>
        <w:tblLook w:val="04A0" w:firstRow="1" w:lastRow="0" w:firstColumn="1" w:lastColumn="0" w:noHBand="0" w:noVBand="1"/>
      </w:tblPr>
      <w:tblGrid>
        <w:gridCol w:w="2693"/>
        <w:gridCol w:w="3572"/>
        <w:gridCol w:w="3893"/>
        <w:gridCol w:w="3834"/>
      </w:tblGrid>
      <w:tr w:rsidR="009D1A8C" w14:paraId="23F0A66C" w14:textId="77777777" w:rsidTr="00E13DCC">
        <w:tc>
          <w:tcPr>
            <w:tcW w:w="13992" w:type="dxa"/>
            <w:gridSpan w:val="4"/>
            <w:tcBorders>
              <w:bottom w:val="single" w:sz="4" w:space="0" w:color="auto"/>
            </w:tcBorders>
            <w:shd w:val="clear" w:color="auto" w:fill="A6A6A6" w:themeFill="background1" w:themeFillShade="A6"/>
          </w:tcPr>
          <w:p w14:paraId="30C6CEB4" w14:textId="77777777" w:rsidR="009D1A8C" w:rsidRPr="003770A5" w:rsidRDefault="009D1A8C" w:rsidP="00242445">
            <w:pPr>
              <w:keepNext/>
              <w:rPr>
                <w:rFonts w:cs="Arial"/>
                <w:b/>
              </w:rPr>
            </w:pPr>
            <w:r w:rsidRPr="003770A5">
              <w:rPr>
                <w:rFonts w:cs="Arial"/>
                <w:b/>
              </w:rPr>
              <w:t xml:space="preserve">Unterrichtsvorhaben der Einführungsphase (ca. 80 </w:t>
            </w:r>
            <w:proofErr w:type="spellStart"/>
            <w:r w:rsidRPr="003770A5">
              <w:rPr>
                <w:rFonts w:cs="Arial"/>
                <w:b/>
              </w:rPr>
              <w:t>UStd</w:t>
            </w:r>
            <w:proofErr w:type="spellEnd"/>
            <w:r w:rsidRPr="003770A5">
              <w:rPr>
                <w:rFonts w:cs="Arial"/>
                <w:b/>
              </w:rPr>
              <w:t>.)</w:t>
            </w:r>
          </w:p>
          <w:p w14:paraId="55F49B24" w14:textId="77777777" w:rsidR="009D1A8C" w:rsidRPr="005F00FA" w:rsidRDefault="009D1A8C" w:rsidP="00242445">
            <w:pPr>
              <w:rPr>
                <w:rFonts w:cs="Arial"/>
                <w:b/>
                <w:bCs/>
              </w:rPr>
            </w:pPr>
          </w:p>
        </w:tc>
      </w:tr>
      <w:tr w:rsidR="00E13DCC" w14:paraId="054F487C" w14:textId="77777777" w:rsidTr="00E13DCC">
        <w:tc>
          <w:tcPr>
            <w:tcW w:w="2693" w:type="dxa"/>
            <w:shd w:val="clear" w:color="auto" w:fill="D9D9D9" w:themeFill="background1" w:themeFillShade="D9"/>
          </w:tcPr>
          <w:p w14:paraId="622D37C0" w14:textId="19165E17" w:rsidR="00E13DCC" w:rsidRPr="00E87167" w:rsidRDefault="00E13DCC" w:rsidP="00E13DCC">
            <w:pPr>
              <w:keepNext/>
              <w:jc w:val="left"/>
              <w:rPr>
                <w:rFonts w:cs="Arial"/>
                <w:b/>
              </w:rPr>
            </w:pPr>
            <w:r w:rsidRPr="00E159F6">
              <w:rPr>
                <w:rFonts w:cs="Arial"/>
                <w:b/>
              </w:rPr>
              <w:t>Thema des Unterrichtsvorhabens und Leitfrage</w:t>
            </w:r>
            <w:r>
              <w:rPr>
                <w:rFonts w:cs="Arial"/>
                <w:b/>
              </w:rPr>
              <w:t>(n)</w:t>
            </w:r>
          </w:p>
        </w:tc>
        <w:tc>
          <w:tcPr>
            <w:tcW w:w="3572" w:type="dxa"/>
            <w:shd w:val="clear" w:color="auto" w:fill="D9D9D9" w:themeFill="background1" w:themeFillShade="D9"/>
          </w:tcPr>
          <w:p w14:paraId="7BC0BBA1" w14:textId="2D08215B" w:rsidR="00E13DCC" w:rsidRPr="00E87167" w:rsidRDefault="00E13DCC" w:rsidP="00E13DCC">
            <w:pPr>
              <w:keepNext/>
              <w:jc w:val="left"/>
              <w:rPr>
                <w:rFonts w:cs="Arial"/>
                <w:b/>
              </w:rPr>
            </w:pPr>
            <w:r>
              <w:rPr>
                <w:rFonts w:cs="Arial"/>
                <w:b/>
              </w:rPr>
              <w:t>Grundgedanken zum geplanten Unterrichtsvorhaben</w:t>
            </w:r>
          </w:p>
        </w:tc>
        <w:tc>
          <w:tcPr>
            <w:tcW w:w="3893" w:type="dxa"/>
            <w:shd w:val="clear" w:color="auto" w:fill="D9D9D9" w:themeFill="background1" w:themeFillShade="D9"/>
          </w:tcPr>
          <w:p w14:paraId="2BEB0B7F" w14:textId="59774672" w:rsidR="00E13DCC" w:rsidRPr="00E87167" w:rsidRDefault="00E13DCC" w:rsidP="00E13DCC">
            <w:pPr>
              <w:keepNext/>
              <w:jc w:val="left"/>
              <w:rPr>
                <w:rFonts w:cs="Arial"/>
                <w:b/>
              </w:rPr>
            </w:pPr>
            <w:r w:rsidRPr="00E159F6">
              <w:rPr>
                <w:rFonts w:cs="Arial"/>
                <w:b/>
              </w:rPr>
              <w:t>Inhaltsfelder, Inhaltliche Schwerpunkte</w:t>
            </w:r>
          </w:p>
        </w:tc>
        <w:tc>
          <w:tcPr>
            <w:tcW w:w="3834" w:type="dxa"/>
            <w:shd w:val="clear" w:color="auto" w:fill="D9D9D9" w:themeFill="background1" w:themeFillShade="D9"/>
          </w:tcPr>
          <w:p w14:paraId="700BDE08" w14:textId="77777777" w:rsidR="00E13DCC" w:rsidRDefault="00E13DCC" w:rsidP="00E13DCC">
            <w:pPr>
              <w:jc w:val="left"/>
            </w:pPr>
            <w:r w:rsidRPr="00E159F6">
              <w:rPr>
                <w:rFonts w:cs="Arial"/>
                <w:b/>
              </w:rPr>
              <w:t>Konkretisierte Kompetenzerwartungen</w:t>
            </w:r>
            <w:r w:rsidRPr="008D4C52">
              <w:t xml:space="preserve"> </w:t>
            </w:r>
          </w:p>
          <w:p w14:paraId="1251B9B7" w14:textId="77777777" w:rsidR="00E13DCC" w:rsidRDefault="00E13DCC" w:rsidP="00E13DCC">
            <w:pPr>
              <w:jc w:val="left"/>
            </w:pPr>
          </w:p>
          <w:p w14:paraId="467EB0BE" w14:textId="644E6F08" w:rsidR="00E13DCC" w:rsidRPr="00E87167" w:rsidRDefault="00E13DCC" w:rsidP="00E13DCC">
            <w:pPr>
              <w:keepNext/>
              <w:jc w:val="left"/>
              <w:rPr>
                <w:rFonts w:cs="Arial"/>
                <w:b/>
              </w:rPr>
            </w:pPr>
            <w:r w:rsidRPr="00D6634E">
              <w:rPr>
                <w:b/>
              </w:rPr>
              <w:t xml:space="preserve">Die Schülerinnen und Schüler </w:t>
            </w:r>
          </w:p>
        </w:tc>
      </w:tr>
      <w:tr w:rsidR="009D1A8C" w14:paraId="2E7A3EE6" w14:textId="77777777" w:rsidTr="00E13DCC">
        <w:tc>
          <w:tcPr>
            <w:tcW w:w="2693" w:type="dxa"/>
          </w:tcPr>
          <w:p w14:paraId="4D9C8042" w14:textId="77777777" w:rsidR="009D1A8C" w:rsidRPr="009F0F04" w:rsidRDefault="009D1A8C" w:rsidP="00F56364">
            <w:pPr>
              <w:jc w:val="left"/>
              <w:rPr>
                <w:rFonts w:cs="Arial"/>
                <w:b/>
                <w:bCs/>
                <w:sz w:val="20"/>
                <w:u w:val="single"/>
              </w:rPr>
            </w:pPr>
            <w:r w:rsidRPr="009F0F04">
              <w:rPr>
                <w:rFonts w:cs="Arial"/>
                <w:b/>
                <w:bCs/>
                <w:sz w:val="20"/>
                <w:u w:val="single"/>
              </w:rPr>
              <w:t>Unterrichtsvorhaben I</w:t>
            </w:r>
          </w:p>
          <w:p w14:paraId="07F13B32" w14:textId="77777777" w:rsidR="009D1A8C" w:rsidRPr="009F0F04" w:rsidRDefault="009D1A8C" w:rsidP="00F56364">
            <w:pPr>
              <w:jc w:val="left"/>
              <w:rPr>
                <w:rFonts w:cs="Arial"/>
                <w:sz w:val="20"/>
              </w:rPr>
            </w:pPr>
          </w:p>
          <w:p w14:paraId="4C78B120" w14:textId="77777777" w:rsidR="009D1A8C" w:rsidRPr="009F0F04" w:rsidRDefault="009D1A8C" w:rsidP="00F56364">
            <w:pPr>
              <w:jc w:val="left"/>
              <w:rPr>
                <w:rFonts w:cs="Arial"/>
                <w:b/>
                <w:bCs/>
                <w:sz w:val="20"/>
              </w:rPr>
            </w:pPr>
            <w:r w:rsidRPr="009F0F04">
              <w:rPr>
                <w:rFonts w:cs="Arial"/>
                <w:b/>
                <w:bCs/>
                <w:sz w:val="20"/>
              </w:rPr>
              <w:t>Die Anwendungsvielfalt der Alkohole</w:t>
            </w:r>
          </w:p>
          <w:p w14:paraId="4D2FE8CC" w14:textId="77777777" w:rsidR="009D1A8C" w:rsidRPr="009F0F04" w:rsidRDefault="009D1A8C" w:rsidP="00F56364">
            <w:pPr>
              <w:jc w:val="left"/>
              <w:rPr>
                <w:rFonts w:cs="Arial"/>
                <w:sz w:val="20"/>
              </w:rPr>
            </w:pPr>
          </w:p>
          <w:p w14:paraId="4202C196" w14:textId="77777777" w:rsidR="009D1A8C" w:rsidRPr="009F0F04" w:rsidRDefault="009D1A8C" w:rsidP="00F56364">
            <w:pPr>
              <w:jc w:val="left"/>
              <w:rPr>
                <w:rFonts w:cs="Arial"/>
                <w:i/>
                <w:iCs/>
                <w:sz w:val="20"/>
              </w:rPr>
            </w:pPr>
            <w:r w:rsidRPr="009F0F04">
              <w:rPr>
                <w:rFonts w:cs="Arial"/>
                <w:i/>
                <w:iCs/>
                <w:sz w:val="20"/>
              </w:rPr>
              <w:t>Kann Trinkalkohol gleichzeitig Gefahrstoff und Genussmittel sein?</w:t>
            </w:r>
          </w:p>
          <w:p w14:paraId="7EC96B69" w14:textId="77777777" w:rsidR="009D1A8C" w:rsidRPr="009F0F04" w:rsidRDefault="009D1A8C" w:rsidP="00F56364">
            <w:pPr>
              <w:jc w:val="left"/>
              <w:rPr>
                <w:rFonts w:cs="Arial"/>
                <w:sz w:val="20"/>
              </w:rPr>
            </w:pPr>
          </w:p>
          <w:p w14:paraId="102A85C5" w14:textId="77777777" w:rsidR="009D1A8C" w:rsidRPr="009F0F04" w:rsidRDefault="009D1A8C" w:rsidP="00F56364">
            <w:pPr>
              <w:jc w:val="left"/>
              <w:rPr>
                <w:rFonts w:cs="Arial"/>
                <w:i/>
                <w:iCs/>
                <w:sz w:val="20"/>
              </w:rPr>
            </w:pPr>
            <w:r w:rsidRPr="009F0F04">
              <w:rPr>
                <w:rFonts w:cs="Arial"/>
                <w:i/>
                <w:iCs/>
                <w:sz w:val="20"/>
              </w:rPr>
              <w:t>Alkohol(e) auch in Kosmetikartikeln?</w:t>
            </w:r>
          </w:p>
          <w:p w14:paraId="4A5A9C53" w14:textId="77777777" w:rsidR="009D1A8C" w:rsidRPr="009F0F04" w:rsidRDefault="009D1A8C" w:rsidP="00F56364">
            <w:pPr>
              <w:jc w:val="left"/>
              <w:rPr>
                <w:rFonts w:cs="Arial"/>
                <w:sz w:val="20"/>
              </w:rPr>
            </w:pPr>
          </w:p>
          <w:p w14:paraId="112BFA1E" w14:textId="77777777" w:rsidR="009D1A8C" w:rsidRPr="009F0F04" w:rsidRDefault="009D1A8C" w:rsidP="00F56364">
            <w:pPr>
              <w:jc w:val="left"/>
              <w:rPr>
                <w:rFonts w:cs="Arial"/>
                <w:sz w:val="20"/>
              </w:rPr>
            </w:pPr>
            <w:r w:rsidRPr="009F0F04">
              <w:rPr>
                <w:rFonts w:cs="Arial"/>
                <w:sz w:val="20"/>
              </w:rPr>
              <w:t xml:space="preserve">ca. 30 </w:t>
            </w:r>
            <w:proofErr w:type="spellStart"/>
            <w:r w:rsidRPr="009F0F04">
              <w:rPr>
                <w:rFonts w:cs="Arial"/>
                <w:sz w:val="20"/>
              </w:rPr>
              <w:t>UStd</w:t>
            </w:r>
            <w:proofErr w:type="spellEnd"/>
            <w:r w:rsidRPr="009F0F04">
              <w:rPr>
                <w:rFonts w:cs="Arial"/>
                <w:sz w:val="20"/>
              </w:rPr>
              <w:t>.</w:t>
            </w:r>
          </w:p>
          <w:p w14:paraId="5F26FBD5" w14:textId="77777777" w:rsidR="009D1A8C" w:rsidRPr="006C6381" w:rsidRDefault="009D1A8C" w:rsidP="00F56364">
            <w:pPr>
              <w:jc w:val="left"/>
              <w:rPr>
                <w:rFonts w:cs="Arial"/>
              </w:rPr>
            </w:pPr>
          </w:p>
          <w:p w14:paraId="7597F749" w14:textId="77777777" w:rsidR="009D1A8C" w:rsidRPr="006C6381" w:rsidRDefault="009D1A8C" w:rsidP="00F56364">
            <w:pPr>
              <w:jc w:val="left"/>
              <w:rPr>
                <w:rFonts w:cs="Arial"/>
              </w:rPr>
            </w:pPr>
          </w:p>
        </w:tc>
        <w:tc>
          <w:tcPr>
            <w:tcW w:w="3572" w:type="dxa"/>
          </w:tcPr>
          <w:p w14:paraId="61F6B4B6" w14:textId="77777777" w:rsidR="009D1A8C" w:rsidRPr="006C6381" w:rsidRDefault="009D1A8C" w:rsidP="00F56364">
            <w:pPr>
              <w:pStyle w:val="Textkrper"/>
              <w:spacing w:before="44"/>
              <w:rPr>
                <w:color w:val="000000" w:themeColor="text1"/>
                <w:sz w:val="20"/>
                <w:szCs w:val="20"/>
              </w:rPr>
            </w:pPr>
            <w:r w:rsidRPr="006C6381">
              <w:rPr>
                <w:color w:val="000000" w:themeColor="text1"/>
                <w:sz w:val="20"/>
                <w:szCs w:val="20"/>
              </w:rPr>
              <w:t>Einstiegsdiagnose zur Elektronenpaarbindung, zwischenmolekularen Wechselwirkungen, der Stoffklasse der Alkane und deren Nomenklatur</w:t>
            </w:r>
          </w:p>
          <w:p w14:paraId="507F9A6F" w14:textId="77777777" w:rsidR="009D1A8C" w:rsidRPr="006C6381" w:rsidRDefault="009D1A8C" w:rsidP="00F56364">
            <w:pPr>
              <w:pStyle w:val="Textkrper"/>
              <w:spacing w:before="44"/>
              <w:rPr>
                <w:color w:val="000000" w:themeColor="text1"/>
                <w:sz w:val="20"/>
                <w:szCs w:val="20"/>
              </w:rPr>
            </w:pPr>
          </w:p>
          <w:p w14:paraId="4A5478E1" w14:textId="77777777" w:rsidR="009D1A8C" w:rsidRPr="006C6381" w:rsidRDefault="009D1A8C" w:rsidP="00F56364">
            <w:pPr>
              <w:pStyle w:val="Textkrper"/>
              <w:spacing w:before="44"/>
              <w:rPr>
                <w:color w:val="000000" w:themeColor="text1"/>
                <w:sz w:val="20"/>
                <w:szCs w:val="20"/>
              </w:rPr>
            </w:pPr>
            <w:r w:rsidRPr="006C6381">
              <w:rPr>
                <w:color w:val="000000" w:themeColor="text1"/>
                <w:sz w:val="20"/>
                <w:szCs w:val="20"/>
              </w:rPr>
              <w:t>Untersuchungen von Struktur-Eigenschaftsbeziehungen des Ethanols</w:t>
            </w:r>
          </w:p>
          <w:p w14:paraId="25AE2070" w14:textId="77777777" w:rsidR="009D1A8C" w:rsidRPr="006C6381" w:rsidRDefault="009D1A8C" w:rsidP="00F56364">
            <w:pPr>
              <w:pStyle w:val="Textkrper"/>
              <w:spacing w:before="44"/>
              <w:rPr>
                <w:color w:val="000000" w:themeColor="text1"/>
                <w:sz w:val="20"/>
                <w:szCs w:val="20"/>
              </w:rPr>
            </w:pPr>
          </w:p>
          <w:p w14:paraId="241F3438" w14:textId="77777777" w:rsidR="009D1A8C" w:rsidRPr="006C6381" w:rsidRDefault="009D1A8C" w:rsidP="00F56364">
            <w:pPr>
              <w:pStyle w:val="Textkrper"/>
              <w:spacing w:before="44"/>
              <w:rPr>
                <w:color w:val="000000" w:themeColor="text1"/>
                <w:sz w:val="20"/>
                <w:szCs w:val="20"/>
              </w:rPr>
            </w:pPr>
            <w:r w:rsidRPr="006C6381">
              <w:rPr>
                <w:color w:val="000000" w:themeColor="text1"/>
                <w:sz w:val="20"/>
              </w:rPr>
              <w:t>Experimentelle Erarbeitung der Oxidationsreihe der Alkohole</w:t>
            </w:r>
            <w:r w:rsidRPr="006C6381">
              <w:rPr>
                <w:color w:val="000000" w:themeColor="text1"/>
                <w:sz w:val="20"/>
                <w:szCs w:val="20"/>
              </w:rPr>
              <w:t xml:space="preserve"> </w:t>
            </w:r>
          </w:p>
          <w:p w14:paraId="5C22FF6A" w14:textId="77777777" w:rsidR="009D1A8C" w:rsidRPr="006C6381" w:rsidRDefault="009D1A8C" w:rsidP="00F56364">
            <w:pPr>
              <w:pStyle w:val="Textkrper"/>
              <w:spacing w:before="44"/>
              <w:rPr>
                <w:color w:val="000000" w:themeColor="text1"/>
                <w:sz w:val="20"/>
                <w:szCs w:val="20"/>
              </w:rPr>
            </w:pPr>
          </w:p>
          <w:p w14:paraId="45AD72C1" w14:textId="77777777" w:rsidR="009D1A8C" w:rsidRPr="006C6381" w:rsidRDefault="009D1A8C" w:rsidP="00F56364">
            <w:pPr>
              <w:pStyle w:val="Textkrper"/>
              <w:spacing w:before="44"/>
              <w:rPr>
                <w:color w:val="000000" w:themeColor="text1"/>
                <w:sz w:val="20"/>
                <w:szCs w:val="20"/>
              </w:rPr>
            </w:pPr>
            <w:r w:rsidRPr="006C6381">
              <w:rPr>
                <w:color w:val="000000" w:themeColor="text1"/>
                <w:sz w:val="20"/>
              </w:rPr>
              <w:t xml:space="preserve">Erarbeitung eines Fließschemas zum Abbau von Ethanol im menschlichen Körper </w:t>
            </w:r>
          </w:p>
          <w:p w14:paraId="2A182983" w14:textId="77777777" w:rsidR="009D1A8C" w:rsidRPr="006C6381" w:rsidRDefault="009D1A8C" w:rsidP="00F56364">
            <w:pPr>
              <w:pStyle w:val="Textkrper"/>
              <w:spacing w:before="44"/>
              <w:rPr>
                <w:color w:val="000000" w:themeColor="text1"/>
                <w:sz w:val="20"/>
                <w:szCs w:val="20"/>
              </w:rPr>
            </w:pPr>
          </w:p>
          <w:p w14:paraId="7BFD406E" w14:textId="77777777" w:rsidR="009D1A8C" w:rsidRPr="006C6381" w:rsidRDefault="009D1A8C" w:rsidP="00F56364">
            <w:pPr>
              <w:pStyle w:val="Textkrper"/>
              <w:spacing w:before="44"/>
              <w:rPr>
                <w:color w:val="000000" w:themeColor="text1"/>
                <w:sz w:val="20"/>
                <w:szCs w:val="20"/>
              </w:rPr>
            </w:pPr>
            <w:r w:rsidRPr="006C6381">
              <w:rPr>
                <w:color w:val="000000" w:themeColor="text1"/>
                <w:sz w:val="20"/>
                <w:szCs w:val="20"/>
              </w:rPr>
              <w:t xml:space="preserve">Bewertungsaufgabe zur Frage Ethanol – Genuss- oder Gefahrstoff? und Berechnung des Blutalkoholgehaltes </w:t>
            </w:r>
          </w:p>
          <w:p w14:paraId="3D9DC4DB" w14:textId="77777777" w:rsidR="009D1A8C" w:rsidRPr="006C6381" w:rsidRDefault="009D1A8C" w:rsidP="00F56364">
            <w:pPr>
              <w:pStyle w:val="Textkrper"/>
              <w:spacing w:before="44"/>
              <w:rPr>
                <w:i/>
                <w:iCs/>
                <w:color w:val="000000" w:themeColor="text1"/>
                <w:sz w:val="20"/>
                <w:szCs w:val="20"/>
              </w:rPr>
            </w:pPr>
          </w:p>
          <w:p w14:paraId="6895DA00" w14:textId="77777777" w:rsidR="009D1A8C" w:rsidRPr="006C6381" w:rsidRDefault="009D1A8C" w:rsidP="00F56364">
            <w:pPr>
              <w:pStyle w:val="Textkrper"/>
              <w:spacing w:before="44"/>
              <w:rPr>
                <w:color w:val="000000" w:themeColor="text1"/>
                <w:sz w:val="20"/>
                <w:szCs w:val="20"/>
              </w:rPr>
            </w:pPr>
            <w:r w:rsidRPr="006C6381">
              <w:rPr>
                <w:color w:val="000000" w:themeColor="text1"/>
                <w:sz w:val="20"/>
                <w:szCs w:val="20"/>
              </w:rPr>
              <w:t>Untersuchung von Struktureigenschaftsbeziehungen weiterer Alkohole in Kosmetikartikeln</w:t>
            </w:r>
          </w:p>
          <w:p w14:paraId="57D92709" w14:textId="77777777" w:rsidR="009D1A8C" w:rsidRPr="006C6381" w:rsidRDefault="009D1A8C" w:rsidP="00F56364">
            <w:pPr>
              <w:pStyle w:val="Textkrper"/>
              <w:spacing w:before="44"/>
              <w:rPr>
                <w:color w:val="000000" w:themeColor="text1"/>
                <w:sz w:val="20"/>
                <w:szCs w:val="20"/>
              </w:rPr>
            </w:pPr>
          </w:p>
          <w:p w14:paraId="40BB79D5" w14:textId="77777777" w:rsidR="009D1A8C" w:rsidRPr="006C6381" w:rsidRDefault="009D1A8C" w:rsidP="00F56364">
            <w:pPr>
              <w:jc w:val="left"/>
              <w:rPr>
                <w:rFonts w:cs="Arial"/>
              </w:rPr>
            </w:pPr>
            <w:r w:rsidRPr="009F0F04">
              <w:rPr>
                <w:rFonts w:cs="Arial"/>
                <w:color w:val="000000" w:themeColor="text1"/>
                <w:sz w:val="20"/>
                <w:szCs w:val="20"/>
              </w:rPr>
              <w:t>Recherche zur Funktion von Alkoholen in Kosmetikartikeln mit anschließender Bewertung</w:t>
            </w:r>
          </w:p>
        </w:tc>
        <w:tc>
          <w:tcPr>
            <w:tcW w:w="3893" w:type="dxa"/>
          </w:tcPr>
          <w:p w14:paraId="733DB9FE" w14:textId="77777777" w:rsidR="009D1A8C" w:rsidRPr="006C6381" w:rsidRDefault="009D1A8C" w:rsidP="00F56364">
            <w:pPr>
              <w:pStyle w:val="Textkrper"/>
              <w:spacing w:before="44"/>
              <w:rPr>
                <w:b/>
                <w:bCs/>
                <w:sz w:val="20"/>
                <w:szCs w:val="20"/>
              </w:rPr>
            </w:pPr>
            <w:r w:rsidRPr="006C6381">
              <w:rPr>
                <w:b/>
                <w:bCs/>
                <w:sz w:val="20"/>
                <w:szCs w:val="20"/>
              </w:rPr>
              <w:t>Inhaltsfeld Organische Stoffklassen</w:t>
            </w:r>
          </w:p>
          <w:p w14:paraId="22152868" w14:textId="77777777" w:rsidR="009D1A8C" w:rsidRPr="006C6381" w:rsidRDefault="009D1A8C" w:rsidP="00F56364">
            <w:pPr>
              <w:pStyle w:val="Textkrper"/>
              <w:spacing w:before="44"/>
              <w:rPr>
                <w:b/>
                <w:bCs/>
                <w:sz w:val="20"/>
                <w:szCs w:val="20"/>
              </w:rPr>
            </w:pPr>
          </w:p>
          <w:p w14:paraId="20BBDD3F" w14:textId="77777777" w:rsidR="009D1A8C" w:rsidRPr="006C6381" w:rsidRDefault="009D1A8C">
            <w:pPr>
              <w:pStyle w:val="Textkrper"/>
              <w:numPr>
                <w:ilvl w:val="0"/>
                <w:numId w:val="21"/>
              </w:numPr>
              <w:spacing w:before="44"/>
              <w:rPr>
                <w:sz w:val="20"/>
                <w:szCs w:val="20"/>
              </w:rPr>
            </w:pPr>
            <w:r w:rsidRPr="006C6381">
              <w:rPr>
                <w:sz w:val="20"/>
                <w:szCs w:val="20"/>
              </w:rPr>
              <w:t xml:space="preserve">funktionelle Gruppen verschiedener Stoffklassen und ihre Nachweise: Hydroxygruppe, Carbonylgruppe, Carboxygruppe </w:t>
            </w:r>
            <w:r w:rsidRPr="006C6381">
              <w:rPr>
                <w:color w:val="C4BC96" w:themeColor="background2" w:themeShade="BF"/>
                <w:sz w:val="20"/>
                <w:szCs w:val="20"/>
              </w:rPr>
              <w:t>und</w:t>
            </w:r>
            <w:r w:rsidRPr="006C6381">
              <w:rPr>
                <w:sz w:val="20"/>
                <w:szCs w:val="20"/>
              </w:rPr>
              <w:t xml:space="preserve"> </w:t>
            </w:r>
            <w:r w:rsidRPr="006C6381">
              <w:rPr>
                <w:color w:val="C4BC96" w:themeColor="background2" w:themeShade="BF"/>
                <w:sz w:val="20"/>
                <w:szCs w:val="20"/>
              </w:rPr>
              <w:t xml:space="preserve">Estergruppe </w:t>
            </w:r>
          </w:p>
          <w:p w14:paraId="62238DF4" w14:textId="77777777" w:rsidR="009D1A8C" w:rsidRPr="006C6381" w:rsidRDefault="009D1A8C">
            <w:pPr>
              <w:pStyle w:val="Textkrper"/>
              <w:numPr>
                <w:ilvl w:val="0"/>
                <w:numId w:val="21"/>
              </w:numPr>
              <w:spacing w:before="44"/>
              <w:rPr>
                <w:sz w:val="20"/>
                <w:szCs w:val="20"/>
              </w:rPr>
            </w:pPr>
            <w:r w:rsidRPr="006C6381">
              <w:rPr>
                <w:iCs/>
                <w:sz w:val="20"/>
                <w:szCs w:val="20"/>
              </w:rPr>
              <w:t xml:space="preserve">Eigenschaften ausgewählter Stoffklassen: Löslichkeit, Schmelztemperatur, Siedetemperatur,                     </w:t>
            </w:r>
          </w:p>
          <w:p w14:paraId="0909C234" w14:textId="77777777" w:rsidR="009D1A8C" w:rsidRPr="006C6381" w:rsidRDefault="009D1A8C">
            <w:pPr>
              <w:pStyle w:val="Textkrper"/>
              <w:numPr>
                <w:ilvl w:val="0"/>
                <w:numId w:val="21"/>
              </w:numPr>
              <w:spacing w:before="44"/>
              <w:rPr>
                <w:sz w:val="20"/>
                <w:szCs w:val="20"/>
              </w:rPr>
            </w:pPr>
            <w:r w:rsidRPr="006C6381">
              <w:rPr>
                <w:sz w:val="20"/>
                <w:szCs w:val="20"/>
              </w:rPr>
              <w:t>Elektronenpaarbindung: Einfach- und Mehrfachbindungen</w:t>
            </w:r>
            <w:r w:rsidRPr="006C6381">
              <w:rPr>
                <w:color w:val="000000" w:themeColor="text1"/>
                <w:sz w:val="20"/>
                <w:szCs w:val="20"/>
              </w:rPr>
              <w:t>, Molekülgeometrie (EPA-Modell)</w:t>
            </w:r>
          </w:p>
          <w:p w14:paraId="566C0255" w14:textId="77777777" w:rsidR="009D1A8C" w:rsidRPr="006C6381" w:rsidRDefault="009D1A8C">
            <w:pPr>
              <w:pStyle w:val="Textkrper"/>
              <w:numPr>
                <w:ilvl w:val="0"/>
                <w:numId w:val="21"/>
              </w:numPr>
              <w:spacing w:before="44"/>
              <w:rPr>
                <w:sz w:val="20"/>
                <w:szCs w:val="20"/>
              </w:rPr>
            </w:pPr>
            <w:r w:rsidRPr="006C6381">
              <w:rPr>
                <w:sz w:val="20"/>
                <w:szCs w:val="20"/>
              </w:rPr>
              <w:t>Konstitutionsisomerie</w:t>
            </w:r>
          </w:p>
          <w:p w14:paraId="08A24EA0" w14:textId="77777777" w:rsidR="009D1A8C" w:rsidRPr="006C6381" w:rsidRDefault="009D1A8C">
            <w:pPr>
              <w:pStyle w:val="Textkrper"/>
              <w:numPr>
                <w:ilvl w:val="0"/>
                <w:numId w:val="21"/>
              </w:numPr>
              <w:spacing w:before="44"/>
              <w:rPr>
                <w:sz w:val="20"/>
                <w:szCs w:val="20"/>
              </w:rPr>
            </w:pPr>
            <w:r w:rsidRPr="006C6381">
              <w:rPr>
                <w:sz w:val="20"/>
                <w:szCs w:val="20"/>
              </w:rPr>
              <w:t xml:space="preserve">intermolekulare Wechselwirkungen </w:t>
            </w:r>
          </w:p>
          <w:p w14:paraId="55AEF823" w14:textId="77777777" w:rsidR="009D1A8C" w:rsidRPr="006C6381" w:rsidRDefault="009D1A8C">
            <w:pPr>
              <w:pStyle w:val="Textkrper"/>
              <w:numPr>
                <w:ilvl w:val="0"/>
                <w:numId w:val="21"/>
              </w:numPr>
              <w:spacing w:before="44"/>
              <w:rPr>
                <w:sz w:val="20"/>
                <w:szCs w:val="20"/>
              </w:rPr>
            </w:pPr>
            <w:r w:rsidRPr="006C6381">
              <w:rPr>
                <w:sz w:val="20"/>
                <w:szCs w:val="20"/>
              </w:rPr>
              <w:t>Oxidationsreihe der Alk</w:t>
            </w:r>
            <w:r w:rsidRPr="006C6381">
              <w:rPr>
                <w:color w:val="000000" w:themeColor="text1"/>
                <w:sz w:val="20"/>
                <w:szCs w:val="20"/>
              </w:rPr>
              <w:t>an</w:t>
            </w:r>
            <w:r w:rsidRPr="006C6381">
              <w:rPr>
                <w:sz w:val="20"/>
                <w:szCs w:val="20"/>
              </w:rPr>
              <w:t>ole: Oxidationszahlen</w:t>
            </w:r>
          </w:p>
          <w:p w14:paraId="34723068" w14:textId="77777777" w:rsidR="009D1A8C" w:rsidRPr="006C6381" w:rsidRDefault="009D1A8C">
            <w:pPr>
              <w:pStyle w:val="Textkrper"/>
              <w:numPr>
                <w:ilvl w:val="0"/>
                <w:numId w:val="21"/>
              </w:numPr>
              <w:spacing w:before="44"/>
              <w:rPr>
                <w:color w:val="C4BC96" w:themeColor="background2" w:themeShade="BF"/>
                <w:sz w:val="20"/>
                <w:szCs w:val="20"/>
              </w:rPr>
            </w:pPr>
            <w:proofErr w:type="spellStart"/>
            <w:r w:rsidRPr="006C6381">
              <w:rPr>
                <w:color w:val="C4BC96" w:themeColor="background2" w:themeShade="BF"/>
                <w:sz w:val="20"/>
                <w:szCs w:val="20"/>
              </w:rPr>
              <w:t>Estersynthese</w:t>
            </w:r>
            <w:proofErr w:type="spellEnd"/>
          </w:p>
          <w:p w14:paraId="1BB7C985" w14:textId="77777777" w:rsidR="009D1A8C" w:rsidRPr="006C6381" w:rsidRDefault="009D1A8C" w:rsidP="00F56364">
            <w:pPr>
              <w:jc w:val="left"/>
              <w:rPr>
                <w:rFonts w:cs="Arial"/>
              </w:rPr>
            </w:pPr>
          </w:p>
        </w:tc>
        <w:tc>
          <w:tcPr>
            <w:tcW w:w="3834" w:type="dxa"/>
          </w:tcPr>
          <w:p w14:paraId="74BAAE95" w14:textId="77777777" w:rsidR="009D1A8C" w:rsidRPr="006C6381" w:rsidRDefault="009D1A8C" w:rsidP="00F56364">
            <w:pPr>
              <w:pStyle w:val="Listenabsatz"/>
              <w:widowControl w:val="0"/>
              <w:numPr>
                <w:ilvl w:val="0"/>
                <w:numId w:val="19"/>
              </w:numPr>
              <w:spacing w:after="98"/>
              <w:ind w:left="360"/>
              <w:contextualSpacing w:val="0"/>
              <w:jc w:val="left"/>
              <w:rPr>
                <w:rFonts w:cs="Arial"/>
                <w:sz w:val="20"/>
                <w:szCs w:val="18"/>
              </w:rPr>
            </w:pPr>
            <w:r w:rsidRPr="006C6381">
              <w:rPr>
                <w:rFonts w:cs="Arial"/>
                <w:sz w:val="20"/>
                <w:szCs w:val="18"/>
              </w:rPr>
              <w:t>ordnen organische Verbindungen aufgrund ihrer funktionellen Gruppen in Stoffklassen ein und benennen diese nach systematischer Nomenklatur (S1, S6, S11),</w:t>
            </w:r>
          </w:p>
          <w:p w14:paraId="38C87DF8" w14:textId="77777777" w:rsidR="009D1A8C" w:rsidRPr="006C6381" w:rsidRDefault="009D1A8C" w:rsidP="00F56364">
            <w:pPr>
              <w:pStyle w:val="Listenabsatz"/>
              <w:widowControl w:val="0"/>
              <w:numPr>
                <w:ilvl w:val="0"/>
                <w:numId w:val="19"/>
              </w:numPr>
              <w:spacing w:after="98"/>
              <w:ind w:left="360"/>
              <w:contextualSpacing w:val="0"/>
              <w:jc w:val="left"/>
              <w:rPr>
                <w:rFonts w:cs="Arial"/>
                <w:sz w:val="20"/>
                <w:szCs w:val="18"/>
              </w:rPr>
            </w:pPr>
            <w:r w:rsidRPr="006C6381">
              <w:rPr>
                <w:rFonts w:cs="Arial"/>
                <w:sz w:val="20"/>
                <w:szCs w:val="18"/>
              </w:rPr>
              <w:t>erläutern intermolekulare Wechselwirkungen organischer Verbindungen und erklären ausgewählte Eigenschaften sowie die Verwendung organischer Stoffe auf dieser Grundlage (S2, S13, E7),</w:t>
            </w:r>
          </w:p>
          <w:p w14:paraId="7E956609" w14:textId="77777777" w:rsidR="009D1A8C" w:rsidRPr="006C6381" w:rsidRDefault="009D1A8C" w:rsidP="00F56364">
            <w:pPr>
              <w:pStyle w:val="Listenabsatz"/>
              <w:widowControl w:val="0"/>
              <w:numPr>
                <w:ilvl w:val="0"/>
                <w:numId w:val="19"/>
              </w:numPr>
              <w:spacing w:after="98"/>
              <w:ind w:left="360"/>
              <w:contextualSpacing w:val="0"/>
              <w:jc w:val="left"/>
              <w:rPr>
                <w:rFonts w:cs="Arial"/>
                <w:sz w:val="20"/>
                <w:szCs w:val="18"/>
              </w:rPr>
            </w:pPr>
            <w:r w:rsidRPr="006C6381">
              <w:rPr>
                <w:rFonts w:cs="Arial"/>
                <w:sz w:val="20"/>
                <w:szCs w:val="18"/>
              </w:rPr>
              <w:t>erläutern das Donator-Akzeptor-Prinzip unter Verwendung der Oxidationszahlen am Beispiel der Oxidationsreihe der Alkanole (S4, S12, S14, S16),</w:t>
            </w:r>
          </w:p>
          <w:p w14:paraId="44786A65" w14:textId="77777777" w:rsidR="009D1A8C" w:rsidRPr="006C6381" w:rsidRDefault="009D1A8C" w:rsidP="00F56364">
            <w:pPr>
              <w:pStyle w:val="Listenabsatz"/>
              <w:widowControl w:val="0"/>
              <w:numPr>
                <w:ilvl w:val="0"/>
                <w:numId w:val="19"/>
              </w:numPr>
              <w:spacing w:after="98"/>
              <w:ind w:left="360"/>
              <w:contextualSpacing w:val="0"/>
              <w:jc w:val="left"/>
              <w:rPr>
                <w:rFonts w:cs="Arial"/>
                <w:sz w:val="20"/>
                <w:szCs w:val="18"/>
              </w:rPr>
            </w:pPr>
            <w:r w:rsidRPr="006C6381">
              <w:rPr>
                <w:rFonts w:cs="Arial"/>
                <w:sz w:val="20"/>
                <w:szCs w:val="18"/>
              </w:rPr>
              <w:t>stellen Isomere von Alkanolen dar und erklären die Konstitutionsisomerie (S11, E7),</w:t>
            </w:r>
          </w:p>
          <w:p w14:paraId="5A9679BC" w14:textId="77777777" w:rsidR="009D1A8C" w:rsidRPr="006C6381" w:rsidRDefault="009D1A8C" w:rsidP="00F56364">
            <w:pPr>
              <w:pStyle w:val="Listenabsatz"/>
              <w:widowControl w:val="0"/>
              <w:numPr>
                <w:ilvl w:val="0"/>
                <w:numId w:val="19"/>
              </w:numPr>
              <w:spacing w:after="98"/>
              <w:ind w:left="360"/>
              <w:contextualSpacing w:val="0"/>
              <w:jc w:val="left"/>
              <w:rPr>
                <w:rFonts w:cs="Arial"/>
                <w:sz w:val="20"/>
                <w:szCs w:val="18"/>
              </w:rPr>
            </w:pPr>
            <w:r w:rsidRPr="006C6381">
              <w:rPr>
                <w:rFonts w:cs="Arial"/>
                <w:sz w:val="20"/>
                <w:szCs w:val="18"/>
              </w:rPr>
              <w:t>stellen auch unter Nutzung digitaler Werkzeuge die Molekülgeometrie von Kohlenstoffverbindungen dar und erklären die Molekülgeometrie mithilfe des EPA-Modells (E7, S13),</w:t>
            </w:r>
          </w:p>
          <w:p w14:paraId="59C9015B" w14:textId="77777777" w:rsidR="009D1A8C" w:rsidRPr="006C6381" w:rsidRDefault="009D1A8C" w:rsidP="00F56364">
            <w:pPr>
              <w:pStyle w:val="Listenabsatz"/>
              <w:widowControl w:val="0"/>
              <w:numPr>
                <w:ilvl w:val="0"/>
                <w:numId w:val="19"/>
              </w:numPr>
              <w:spacing w:after="98"/>
              <w:ind w:left="360"/>
              <w:contextualSpacing w:val="0"/>
              <w:jc w:val="left"/>
              <w:rPr>
                <w:rFonts w:cs="Arial"/>
                <w:sz w:val="20"/>
                <w:szCs w:val="18"/>
              </w:rPr>
            </w:pPr>
            <w:r w:rsidRPr="006C6381">
              <w:rPr>
                <w:rFonts w:cs="Arial"/>
                <w:sz w:val="20"/>
                <w:szCs w:val="18"/>
              </w:rPr>
              <w:t>deuten die Beobachtungen von Experimenten zur Oxidationsreihe der Alkanole und weisen die jeweiligen Produkte nach (E2, E5, S14),</w:t>
            </w:r>
          </w:p>
          <w:p w14:paraId="0F45D4A8" w14:textId="77777777" w:rsidR="009D1A8C" w:rsidRPr="006C6381" w:rsidRDefault="009D1A8C" w:rsidP="00F56364">
            <w:pPr>
              <w:pStyle w:val="Listenabsatz"/>
              <w:widowControl w:val="0"/>
              <w:numPr>
                <w:ilvl w:val="0"/>
                <w:numId w:val="19"/>
              </w:numPr>
              <w:spacing w:after="98"/>
              <w:ind w:left="360"/>
              <w:contextualSpacing w:val="0"/>
              <w:jc w:val="left"/>
              <w:rPr>
                <w:rFonts w:cs="Arial"/>
                <w:sz w:val="20"/>
                <w:szCs w:val="18"/>
              </w:rPr>
            </w:pPr>
            <w:r w:rsidRPr="006C6381">
              <w:rPr>
                <w:rFonts w:cs="Arial"/>
                <w:sz w:val="20"/>
                <w:szCs w:val="18"/>
              </w:rPr>
              <w:lastRenderedPageBreak/>
              <w:t>stellen Hypothesen zu Struktureigenschaftsbeziehungen einer ausgewählten Stoffklasse auf und untersuchen diese experimentell (E3, E4),</w:t>
            </w:r>
          </w:p>
          <w:p w14:paraId="04FBE749" w14:textId="77777777" w:rsidR="009D1A8C" w:rsidRPr="006C6381" w:rsidRDefault="009D1A8C" w:rsidP="00F56364">
            <w:pPr>
              <w:pStyle w:val="Listenabsatz"/>
              <w:widowControl w:val="0"/>
              <w:numPr>
                <w:ilvl w:val="0"/>
                <w:numId w:val="19"/>
              </w:numPr>
              <w:spacing w:after="98"/>
              <w:ind w:left="360"/>
              <w:contextualSpacing w:val="0"/>
              <w:jc w:val="left"/>
              <w:rPr>
                <w:rFonts w:cs="Arial"/>
                <w:sz w:val="20"/>
                <w:szCs w:val="18"/>
              </w:rPr>
            </w:pPr>
            <w:r w:rsidRPr="006C6381">
              <w:rPr>
                <w:rFonts w:cs="Arial"/>
                <w:sz w:val="20"/>
                <w:szCs w:val="18"/>
              </w:rPr>
              <w:t xml:space="preserve">beurteilen die Auswirkungen der Aufnahme von Ethanol hinsichtlich oxidativer Abbauprozesse im menschlichen Körper unter Aspekten der Gesunderhaltung (B6, B7, E1, E11, K6), </w:t>
            </w:r>
            <w:r w:rsidRPr="006C6381">
              <w:rPr>
                <w:rFonts w:cs="Arial"/>
                <w:sz w:val="20"/>
                <w:szCs w:val="18"/>
                <w:highlight w:val="cyan"/>
              </w:rPr>
              <w:t>(VB B Z6)</w:t>
            </w:r>
          </w:p>
          <w:p w14:paraId="4EE47C1D" w14:textId="77777777" w:rsidR="009D1A8C" w:rsidRPr="006C6381" w:rsidRDefault="009D1A8C" w:rsidP="00F56364">
            <w:pPr>
              <w:pStyle w:val="Listenabsatz"/>
              <w:widowControl w:val="0"/>
              <w:numPr>
                <w:ilvl w:val="0"/>
                <w:numId w:val="19"/>
              </w:numPr>
              <w:spacing w:after="98"/>
              <w:ind w:left="360"/>
              <w:contextualSpacing w:val="0"/>
              <w:jc w:val="left"/>
              <w:rPr>
                <w:rFonts w:cs="Arial"/>
                <w:sz w:val="20"/>
                <w:szCs w:val="18"/>
              </w:rPr>
            </w:pPr>
            <w:r w:rsidRPr="006C6381">
              <w:rPr>
                <w:rFonts w:cs="Arial"/>
                <w:sz w:val="20"/>
                <w:szCs w:val="18"/>
              </w:rPr>
              <w:t>beurteilen die Verwendung von Lösemitteln in Produkten des Alltags auch im Hinblick auf die Entsorgung aus chemischer und ökologischer Perspektive (B1, B7, B8, B11, B14, S2, S10, E11)</w:t>
            </w:r>
            <w:r>
              <w:rPr>
                <w:rFonts w:cs="Arial"/>
                <w:sz w:val="20"/>
                <w:szCs w:val="18"/>
              </w:rPr>
              <w:t>.</w:t>
            </w:r>
          </w:p>
        </w:tc>
      </w:tr>
      <w:tr w:rsidR="009D1A8C" w14:paraId="4349FB84" w14:textId="77777777" w:rsidTr="00E13DCC">
        <w:tc>
          <w:tcPr>
            <w:tcW w:w="2693" w:type="dxa"/>
          </w:tcPr>
          <w:p w14:paraId="22CBD9A5" w14:textId="77777777" w:rsidR="009D1A8C" w:rsidRPr="009F0F04" w:rsidRDefault="009D1A8C" w:rsidP="00F56364">
            <w:pPr>
              <w:jc w:val="left"/>
              <w:rPr>
                <w:rFonts w:cs="Arial"/>
                <w:b/>
                <w:bCs/>
                <w:sz w:val="20"/>
                <w:u w:val="single"/>
              </w:rPr>
            </w:pPr>
            <w:r w:rsidRPr="009F0F04">
              <w:rPr>
                <w:rFonts w:cs="Arial"/>
                <w:b/>
                <w:bCs/>
                <w:sz w:val="20"/>
                <w:u w:val="single"/>
              </w:rPr>
              <w:lastRenderedPageBreak/>
              <w:t>Unterrichtsvorhaben II</w:t>
            </w:r>
          </w:p>
          <w:p w14:paraId="01694B7D" w14:textId="77777777" w:rsidR="009D1A8C" w:rsidRPr="009F0F04" w:rsidRDefault="009D1A8C" w:rsidP="00F56364">
            <w:pPr>
              <w:jc w:val="left"/>
              <w:rPr>
                <w:rFonts w:cs="Arial"/>
                <w:b/>
                <w:bCs/>
                <w:sz w:val="20"/>
              </w:rPr>
            </w:pPr>
          </w:p>
          <w:p w14:paraId="3F81A4E5" w14:textId="77777777" w:rsidR="009D1A8C" w:rsidRPr="009F0F04" w:rsidRDefault="009D1A8C" w:rsidP="00F56364">
            <w:pPr>
              <w:jc w:val="left"/>
              <w:rPr>
                <w:rFonts w:cs="Arial"/>
                <w:b/>
                <w:bCs/>
                <w:sz w:val="20"/>
                <w:u w:val="single"/>
              </w:rPr>
            </w:pPr>
            <w:r w:rsidRPr="009F0F04">
              <w:rPr>
                <w:rFonts w:cs="Arial"/>
                <w:b/>
                <w:bCs/>
                <w:sz w:val="20"/>
              </w:rPr>
              <w:t xml:space="preserve">Säuren contra Kalk </w:t>
            </w:r>
          </w:p>
          <w:p w14:paraId="6B9FBEA8" w14:textId="77777777" w:rsidR="009D1A8C" w:rsidRPr="009F0F04" w:rsidRDefault="009D1A8C" w:rsidP="00F56364">
            <w:pPr>
              <w:keepNext/>
              <w:jc w:val="left"/>
              <w:rPr>
                <w:rFonts w:cs="Arial"/>
                <w:i/>
                <w:iCs/>
                <w:sz w:val="20"/>
              </w:rPr>
            </w:pPr>
          </w:p>
          <w:p w14:paraId="6A6213B0" w14:textId="77777777" w:rsidR="009D1A8C" w:rsidRPr="009F0F04" w:rsidRDefault="009D1A8C" w:rsidP="00F56364">
            <w:pPr>
              <w:keepNext/>
              <w:jc w:val="left"/>
              <w:rPr>
                <w:rFonts w:cs="Arial"/>
                <w:i/>
                <w:iCs/>
                <w:sz w:val="20"/>
              </w:rPr>
            </w:pPr>
            <w:r w:rsidRPr="009F0F04">
              <w:rPr>
                <w:rFonts w:cs="Arial"/>
                <w:i/>
                <w:iCs/>
                <w:sz w:val="20"/>
              </w:rPr>
              <w:t>Wie kann ein Wasserkocher möglichst schnell entkalkt werden?</w:t>
            </w:r>
          </w:p>
          <w:p w14:paraId="4F9A2D10" w14:textId="77777777" w:rsidR="009D1A8C" w:rsidRPr="009F0F04" w:rsidRDefault="009D1A8C" w:rsidP="00F56364">
            <w:pPr>
              <w:keepNext/>
              <w:jc w:val="left"/>
              <w:rPr>
                <w:rFonts w:cs="Arial"/>
                <w:i/>
                <w:iCs/>
                <w:sz w:val="20"/>
              </w:rPr>
            </w:pPr>
          </w:p>
          <w:p w14:paraId="68BFAEC1" w14:textId="77777777" w:rsidR="009D1A8C" w:rsidRPr="009F0F04" w:rsidRDefault="009D1A8C" w:rsidP="00F56364">
            <w:pPr>
              <w:keepNext/>
              <w:jc w:val="left"/>
              <w:rPr>
                <w:rFonts w:cs="Arial"/>
                <w:sz w:val="20"/>
              </w:rPr>
            </w:pPr>
            <w:r w:rsidRPr="009F0F04">
              <w:rPr>
                <w:rFonts w:cs="Arial"/>
                <w:i/>
                <w:iCs/>
                <w:sz w:val="20"/>
              </w:rPr>
              <w:t xml:space="preserve">Wie lässt sich die Reaktionsgeschwindigkeit </w:t>
            </w:r>
            <w:r w:rsidRPr="009F0F04">
              <w:rPr>
                <w:rFonts w:cs="Arial"/>
                <w:i/>
                <w:sz w:val="20"/>
              </w:rPr>
              <w:t>bestimmen und beeinflussen?</w:t>
            </w:r>
          </w:p>
          <w:p w14:paraId="1CA00A31" w14:textId="77777777" w:rsidR="009D1A8C" w:rsidRPr="009F0F04" w:rsidRDefault="009D1A8C" w:rsidP="00F56364">
            <w:pPr>
              <w:keepNext/>
              <w:jc w:val="left"/>
              <w:rPr>
                <w:rFonts w:cs="Arial"/>
                <w:sz w:val="20"/>
              </w:rPr>
            </w:pPr>
          </w:p>
          <w:p w14:paraId="42B3B8BE" w14:textId="77777777" w:rsidR="009D1A8C" w:rsidRPr="009F0F04" w:rsidRDefault="009D1A8C" w:rsidP="00F56364">
            <w:pPr>
              <w:jc w:val="left"/>
              <w:rPr>
                <w:rFonts w:cs="Arial"/>
                <w:sz w:val="20"/>
              </w:rPr>
            </w:pPr>
            <w:r w:rsidRPr="009F0F04">
              <w:rPr>
                <w:rFonts w:cs="Arial"/>
                <w:sz w:val="20"/>
              </w:rPr>
              <w:t xml:space="preserve">ca. 14 </w:t>
            </w:r>
            <w:proofErr w:type="spellStart"/>
            <w:r w:rsidRPr="009F0F04">
              <w:rPr>
                <w:rFonts w:cs="Arial"/>
                <w:sz w:val="20"/>
              </w:rPr>
              <w:t>UStd</w:t>
            </w:r>
            <w:proofErr w:type="spellEnd"/>
            <w:r w:rsidRPr="009F0F04">
              <w:rPr>
                <w:rFonts w:cs="Arial"/>
                <w:sz w:val="20"/>
              </w:rPr>
              <w:t>.</w:t>
            </w:r>
          </w:p>
          <w:p w14:paraId="03C31AAF" w14:textId="77777777" w:rsidR="009D1A8C" w:rsidRPr="009F0F04" w:rsidRDefault="009D1A8C" w:rsidP="00F56364">
            <w:pPr>
              <w:jc w:val="left"/>
              <w:rPr>
                <w:rFonts w:cs="Arial"/>
              </w:rPr>
            </w:pPr>
          </w:p>
        </w:tc>
        <w:tc>
          <w:tcPr>
            <w:tcW w:w="3572" w:type="dxa"/>
          </w:tcPr>
          <w:p w14:paraId="6EE34DE4" w14:textId="77777777" w:rsidR="009D1A8C" w:rsidRPr="009F0F04" w:rsidRDefault="009D1A8C" w:rsidP="00F56364">
            <w:pPr>
              <w:pStyle w:val="Textkrper"/>
              <w:spacing w:before="44"/>
              <w:rPr>
                <w:sz w:val="20"/>
                <w:szCs w:val="20"/>
              </w:rPr>
            </w:pPr>
            <w:r w:rsidRPr="009F0F04">
              <w:rPr>
                <w:sz w:val="20"/>
                <w:szCs w:val="20"/>
              </w:rPr>
              <w:t xml:space="preserve">Planung und Durchführung qualitativer Experimente zum Entkalken von Gegenständen aus dem Haushalt mit ausgewählten Säuren </w:t>
            </w:r>
          </w:p>
          <w:p w14:paraId="21300503" w14:textId="77777777" w:rsidR="009D1A8C" w:rsidRPr="009F0F04" w:rsidRDefault="009D1A8C" w:rsidP="00F56364">
            <w:pPr>
              <w:pStyle w:val="Textkrper"/>
              <w:spacing w:before="44"/>
              <w:rPr>
                <w:sz w:val="20"/>
                <w:szCs w:val="20"/>
              </w:rPr>
            </w:pPr>
            <w:r w:rsidRPr="009F0F04">
              <w:rPr>
                <w:sz w:val="20"/>
                <w:szCs w:val="20"/>
              </w:rPr>
              <w:t xml:space="preserve"> </w:t>
            </w:r>
          </w:p>
          <w:p w14:paraId="4A3D0E32" w14:textId="77777777" w:rsidR="009D1A8C" w:rsidRPr="009F0F04" w:rsidRDefault="009D1A8C" w:rsidP="00F56364">
            <w:pPr>
              <w:pStyle w:val="Textkrper"/>
              <w:spacing w:before="44"/>
              <w:rPr>
                <w:sz w:val="20"/>
                <w:szCs w:val="20"/>
              </w:rPr>
            </w:pPr>
            <w:r w:rsidRPr="009F0F04">
              <w:rPr>
                <w:sz w:val="20"/>
                <w:szCs w:val="20"/>
              </w:rPr>
              <w:t xml:space="preserve">Definition der Reaktionsgeschwindigkeit und deren quantitative Erfassung durch Auswertung entsprechender Messreihen </w:t>
            </w:r>
          </w:p>
          <w:p w14:paraId="2356604B" w14:textId="77777777" w:rsidR="009D1A8C" w:rsidRPr="009F0F04" w:rsidRDefault="009D1A8C" w:rsidP="00F56364">
            <w:pPr>
              <w:pStyle w:val="Textkrper"/>
              <w:spacing w:before="44"/>
              <w:rPr>
                <w:sz w:val="20"/>
                <w:szCs w:val="20"/>
              </w:rPr>
            </w:pPr>
          </w:p>
          <w:p w14:paraId="43B8E5B4" w14:textId="77777777" w:rsidR="009D1A8C" w:rsidRPr="009F0F04" w:rsidRDefault="009D1A8C" w:rsidP="00F56364">
            <w:pPr>
              <w:pStyle w:val="Textkrper"/>
              <w:spacing w:before="44"/>
            </w:pPr>
            <w:r w:rsidRPr="009F0F04">
              <w:rPr>
                <w:sz w:val="20"/>
                <w:szCs w:val="20"/>
              </w:rPr>
              <w:t>Materialgestützte Erarbeitung der Funktionsweise eines Katalysators und Betrachtung unterschiedlicher Anwendungsbereiche in Industrie und Alltag</w:t>
            </w:r>
          </w:p>
        </w:tc>
        <w:tc>
          <w:tcPr>
            <w:tcW w:w="3893" w:type="dxa"/>
          </w:tcPr>
          <w:p w14:paraId="2750F6AB" w14:textId="77777777" w:rsidR="009D1A8C" w:rsidRPr="009F0F04" w:rsidRDefault="009D1A8C" w:rsidP="00F56364">
            <w:pPr>
              <w:pStyle w:val="Textkrper"/>
              <w:spacing w:before="44"/>
              <w:rPr>
                <w:b/>
                <w:bCs/>
                <w:sz w:val="20"/>
                <w:szCs w:val="20"/>
              </w:rPr>
            </w:pPr>
            <w:r w:rsidRPr="009F0F04">
              <w:rPr>
                <w:b/>
                <w:bCs/>
                <w:sz w:val="20"/>
                <w:szCs w:val="20"/>
              </w:rPr>
              <w:t>Inhaltsfeld Reaktionsgeschwindigkeit und chemisches Gleichgewicht</w:t>
            </w:r>
          </w:p>
          <w:p w14:paraId="6813D483" w14:textId="77777777" w:rsidR="009D1A8C" w:rsidRPr="009F0F04" w:rsidRDefault="009D1A8C" w:rsidP="00F56364">
            <w:pPr>
              <w:pStyle w:val="Textkrper"/>
              <w:spacing w:before="44"/>
              <w:rPr>
                <w:b/>
                <w:bCs/>
                <w:sz w:val="20"/>
                <w:szCs w:val="20"/>
              </w:rPr>
            </w:pPr>
          </w:p>
          <w:p w14:paraId="5BCC8FFD" w14:textId="77777777" w:rsidR="009D1A8C" w:rsidRPr="009F0F04" w:rsidRDefault="009D1A8C">
            <w:pPr>
              <w:pStyle w:val="Textkrper"/>
              <w:numPr>
                <w:ilvl w:val="0"/>
                <w:numId w:val="20"/>
              </w:numPr>
              <w:spacing w:before="44"/>
              <w:rPr>
                <w:sz w:val="20"/>
                <w:szCs w:val="20"/>
              </w:rPr>
            </w:pPr>
            <w:r w:rsidRPr="009F0F04">
              <w:rPr>
                <w:sz w:val="20"/>
                <w:szCs w:val="20"/>
              </w:rPr>
              <w:t>Reaktionskinetik: Beeinflussung der Reaktionsgeschwindigkeit</w:t>
            </w:r>
          </w:p>
          <w:p w14:paraId="51BCB40D" w14:textId="77777777" w:rsidR="009D1A8C" w:rsidRPr="009F0F04" w:rsidRDefault="009D1A8C">
            <w:pPr>
              <w:pStyle w:val="Textkrper"/>
              <w:numPr>
                <w:ilvl w:val="0"/>
                <w:numId w:val="20"/>
              </w:numPr>
              <w:spacing w:before="44"/>
              <w:rPr>
                <w:color w:val="C4BC96" w:themeColor="background2" w:themeShade="BF"/>
                <w:sz w:val="20"/>
                <w:szCs w:val="20"/>
              </w:rPr>
            </w:pPr>
            <w:r w:rsidRPr="009F0F04">
              <w:rPr>
                <w:color w:val="C4BC96" w:themeColor="background2" w:themeShade="BF"/>
                <w:sz w:val="20"/>
                <w:szCs w:val="20"/>
              </w:rPr>
              <w:t>Gleichgewichtsreaktionen: Prinzip von Le Chatelier; Massenwirkungsgesetz (</w:t>
            </w:r>
            <w:proofErr w:type="spellStart"/>
            <w:r w:rsidRPr="009F0F04">
              <w:rPr>
                <w:color w:val="C4BC96" w:themeColor="background2" w:themeShade="BF"/>
                <w:sz w:val="20"/>
                <w:szCs w:val="20"/>
              </w:rPr>
              <w:t>Kc</w:t>
            </w:r>
            <w:proofErr w:type="spellEnd"/>
            <w:r w:rsidRPr="009F0F04">
              <w:rPr>
                <w:color w:val="C4BC96" w:themeColor="background2" w:themeShade="BF"/>
                <w:sz w:val="20"/>
                <w:szCs w:val="20"/>
              </w:rPr>
              <w:t xml:space="preserve">) </w:t>
            </w:r>
          </w:p>
          <w:p w14:paraId="4F543A14" w14:textId="77777777" w:rsidR="009D1A8C" w:rsidRPr="009F0F04" w:rsidRDefault="009D1A8C">
            <w:pPr>
              <w:pStyle w:val="Textkrper"/>
              <w:numPr>
                <w:ilvl w:val="0"/>
                <w:numId w:val="20"/>
              </w:numPr>
              <w:spacing w:before="44"/>
              <w:rPr>
                <w:color w:val="C4BC96" w:themeColor="background2" w:themeShade="BF"/>
                <w:sz w:val="20"/>
                <w:szCs w:val="20"/>
              </w:rPr>
            </w:pPr>
            <w:r w:rsidRPr="009F0F04">
              <w:rPr>
                <w:color w:val="C4BC96" w:themeColor="background2" w:themeShade="BF"/>
                <w:sz w:val="20"/>
                <w:szCs w:val="20"/>
              </w:rPr>
              <w:t>natürlicher Stoffkreislauf</w:t>
            </w:r>
          </w:p>
          <w:p w14:paraId="6D44E58F" w14:textId="77777777" w:rsidR="009D1A8C" w:rsidRPr="009F0F04" w:rsidRDefault="009D1A8C">
            <w:pPr>
              <w:pStyle w:val="Textkrper"/>
              <w:numPr>
                <w:ilvl w:val="0"/>
                <w:numId w:val="20"/>
              </w:numPr>
              <w:spacing w:before="44"/>
              <w:rPr>
                <w:color w:val="C4BC96" w:themeColor="background2" w:themeShade="BF"/>
                <w:sz w:val="20"/>
                <w:szCs w:val="20"/>
              </w:rPr>
            </w:pPr>
            <w:r w:rsidRPr="009F0F04">
              <w:rPr>
                <w:color w:val="C4BC96" w:themeColor="background2" w:themeShade="BF"/>
                <w:sz w:val="20"/>
                <w:szCs w:val="20"/>
              </w:rPr>
              <w:t>technisches Verfahren</w:t>
            </w:r>
          </w:p>
          <w:p w14:paraId="0727860E" w14:textId="77777777" w:rsidR="009D1A8C" w:rsidRPr="009F0F04" w:rsidRDefault="009D1A8C">
            <w:pPr>
              <w:pStyle w:val="Textkrper"/>
              <w:numPr>
                <w:ilvl w:val="0"/>
                <w:numId w:val="20"/>
              </w:numPr>
              <w:spacing w:before="44"/>
              <w:rPr>
                <w:color w:val="C4BC96" w:themeColor="background2" w:themeShade="BF"/>
                <w:sz w:val="20"/>
                <w:szCs w:val="20"/>
              </w:rPr>
            </w:pPr>
            <w:r w:rsidRPr="009F0F04">
              <w:rPr>
                <w:color w:val="C4BC96" w:themeColor="background2" w:themeShade="BF"/>
                <w:sz w:val="20"/>
                <w:szCs w:val="20"/>
              </w:rPr>
              <w:t>Steuerung chemischer Reaktionen: Oberfläche, Konzentration, Temperatur und Druck</w:t>
            </w:r>
          </w:p>
          <w:p w14:paraId="124E782B" w14:textId="77777777" w:rsidR="009D1A8C" w:rsidRPr="009F0F04" w:rsidRDefault="009D1A8C">
            <w:pPr>
              <w:pStyle w:val="Textkrper"/>
              <w:numPr>
                <w:ilvl w:val="0"/>
                <w:numId w:val="20"/>
              </w:numPr>
              <w:spacing w:before="44"/>
              <w:rPr>
                <w:sz w:val="20"/>
                <w:szCs w:val="20"/>
              </w:rPr>
            </w:pPr>
            <w:r w:rsidRPr="009F0F04">
              <w:rPr>
                <w:sz w:val="20"/>
                <w:szCs w:val="20"/>
              </w:rPr>
              <w:t>Katalyse</w:t>
            </w:r>
          </w:p>
          <w:p w14:paraId="6764BC1F" w14:textId="77777777" w:rsidR="009D1A8C" w:rsidRPr="009F0F04" w:rsidRDefault="009D1A8C" w:rsidP="00F56364">
            <w:pPr>
              <w:tabs>
                <w:tab w:val="left" w:pos="1450"/>
              </w:tabs>
              <w:jc w:val="left"/>
              <w:rPr>
                <w:rFonts w:cs="Arial"/>
              </w:rPr>
            </w:pPr>
          </w:p>
        </w:tc>
        <w:tc>
          <w:tcPr>
            <w:tcW w:w="3834" w:type="dxa"/>
          </w:tcPr>
          <w:p w14:paraId="1E91DB70" w14:textId="77777777" w:rsidR="009D1A8C" w:rsidRPr="009F0F04" w:rsidRDefault="009D1A8C" w:rsidP="00F56364">
            <w:pPr>
              <w:pStyle w:val="Listenabsatz"/>
              <w:widowControl w:val="0"/>
              <w:numPr>
                <w:ilvl w:val="0"/>
                <w:numId w:val="19"/>
              </w:numPr>
              <w:spacing w:after="98"/>
              <w:ind w:left="360"/>
              <w:contextualSpacing w:val="0"/>
              <w:jc w:val="left"/>
              <w:rPr>
                <w:rFonts w:cs="Arial"/>
                <w:sz w:val="20"/>
                <w:szCs w:val="20"/>
              </w:rPr>
            </w:pPr>
            <w:r w:rsidRPr="009F0F04">
              <w:rPr>
                <w:rFonts w:cs="Arial"/>
                <w:sz w:val="20"/>
                <w:szCs w:val="20"/>
              </w:rPr>
              <w:t>erklären den Einfluss eines Katalysators auf die Reaktionsgeschwindigkeit auch anhand grafischer Darstellungen (S3, S8, S9),</w:t>
            </w:r>
          </w:p>
          <w:p w14:paraId="5C9C19EC" w14:textId="77777777" w:rsidR="009D1A8C" w:rsidRPr="009F0F04" w:rsidRDefault="009D1A8C" w:rsidP="00F56364">
            <w:pPr>
              <w:pStyle w:val="Listenabsatz"/>
              <w:widowControl w:val="0"/>
              <w:numPr>
                <w:ilvl w:val="0"/>
                <w:numId w:val="19"/>
              </w:numPr>
              <w:spacing w:after="98"/>
              <w:ind w:left="360"/>
              <w:contextualSpacing w:val="0"/>
              <w:jc w:val="left"/>
              <w:rPr>
                <w:rFonts w:cs="Arial"/>
                <w:sz w:val="20"/>
                <w:szCs w:val="20"/>
              </w:rPr>
            </w:pPr>
            <w:r w:rsidRPr="009F0F04">
              <w:rPr>
                <w:rFonts w:cs="Arial"/>
                <w:sz w:val="20"/>
                <w:szCs w:val="20"/>
              </w:rPr>
              <w:t xml:space="preserve">überprüfen aufgestellte Hypothesen zum Einfluss verschiedener Faktoren auf die Reaktionsgeschwindigkeit durch Untersuchungen des zeitlichen Ablaufs einer chemischen Reaktion (E3, E4, E10, S9), </w:t>
            </w:r>
          </w:p>
          <w:p w14:paraId="6B9B6273" w14:textId="77777777" w:rsidR="009D1A8C" w:rsidRPr="009F0F04" w:rsidRDefault="009D1A8C" w:rsidP="00F56364">
            <w:pPr>
              <w:pStyle w:val="Listenabsatz"/>
              <w:widowControl w:val="0"/>
              <w:numPr>
                <w:ilvl w:val="0"/>
                <w:numId w:val="19"/>
              </w:numPr>
              <w:spacing w:after="98"/>
              <w:ind w:left="360"/>
              <w:contextualSpacing w:val="0"/>
              <w:jc w:val="left"/>
              <w:rPr>
                <w:rFonts w:cs="Arial"/>
                <w:sz w:val="20"/>
                <w:szCs w:val="20"/>
              </w:rPr>
            </w:pPr>
            <w:r w:rsidRPr="009F0F04">
              <w:rPr>
                <w:rFonts w:cs="Arial"/>
                <w:sz w:val="20"/>
                <w:szCs w:val="20"/>
              </w:rPr>
              <w:t>definieren die Durchschnittsgeschwindigkeit chemischer Reaktionen und ermitteln diese grafisch aus experimentellen Daten (E5, K7, K9),</w:t>
            </w:r>
          </w:p>
          <w:p w14:paraId="431CCF50" w14:textId="77777777" w:rsidR="009D1A8C" w:rsidRPr="009F0F04" w:rsidRDefault="009D1A8C" w:rsidP="00F56364">
            <w:pPr>
              <w:pStyle w:val="Listenabsatz"/>
              <w:widowControl w:val="0"/>
              <w:numPr>
                <w:ilvl w:val="0"/>
                <w:numId w:val="19"/>
              </w:numPr>
              <w:spacing w:after="98"/>
              <w:ind w:left="360"/>
              <w:contextualSpacing w:val="0"/>
              <w:jc w:val="left"/>
              <w:rPr>
                <w:rFonts w:cs="Arial"/>
                <w:sz w:val="20"/>
                <w:szCs w:val="20"/>
              </w:rPr>
            </w:pPr>
            <w:r w:rsidRPr="009F0F04">
              <w:rPr>
                <w:rFonts w:cs="Arial"/>
                <w:sz w:val="20"/>
                <w:szCs w:val="20"/>
              </w:rPr>
              <w:t>stellen den zeitlichen Ablauf chemischer Reaktionen auf molekularer Ebene mithilfe der Stoßtheorie auch unter Nutzung digitaler Werkzeuge dar und deuten die Ergebnisse (E6, E7, E8, K11)</w:t>
            </w:r>
            <w:r>
              <w:rPr>
                <w:rFonts w:cs="Arial"/>
                <w:sz w:val="20"/>
                <w:szCs w:val="20"/>
              </w:rPr>
              <w:t xml:space="preserve">. </w:t>
            </w:r>
            <w:r w:rsidRPr="009F0F04">
              <w:rPr>
                <w:rFonts w:cs="Arial"/>
                <w:sz w:val="20"/>
                <w:szCs w:val="20"/>
                <w:highlight w:val="yellow"/>
              </w:rPr>
              <w:t>(MKR 1.2)</w:t>
            </w:r>
            <w:r w:rsidRPr="009F0F04">
              <w:rPr>
                <w:rFonts w:cs="Arial"/>
              </w:rPr>
              <w:tab/>
            </w:r>
          </w:p>
        </w:tc>
      </w:tr>
    </w:tbl>
    <w:p w14:paraId="2EDFC363" w14:textId="77777777" w:rsidR="00BA4891" w:rsidRDefault="00BA4891">
      <w:r>
        <w:br w:type="page"/>
      </w:r>
    </w:p>
    <w:tbl>
      <w:tblPr>
        <w:tblStyle w:val="Tabellenraster"/>
        <w:tblW w:w="0" w:type="auto"/>
        <w:tblLook w:val="04A0" w:firstRow="1" w:lastRow="0" w:firstColumn="1" w:lastColumn="0" w:noHBand="0" w:noVBand="1"/>
      </w:tblPr>
      <w:tblGrid>
        <w:gridCol w:w="2693"/>
        <w:gridCol w:w="3572"/>
        <w:gridCol w:w="3893"/>
        <w:gridCol w:w="3834"/>
      </w:tblGrid>
      <w:tr w:rsidR="009D1A8C" w14:paraId="5043D6FC" w14:textId="77777777" w:rsidTr="00E13DCC">
        <w:tc>
          <w:tcPr>
            <w:tcW w:w="2693" w:type="dxa"/>
          </w:tcPr>
          <w:p w14:paraId="0842CD6D" w14:textId="27ACE527" w:rsidR="009D1A8C" w:rsidRPr="009F0F04" w:rsidRDefault="009D1A8C" w:rsidP="00F56364">
            <w:pPr>
              <w:jc w:val="left"/>
              <w:rPr>
                <w:rFonts w:cs="Arial"/>
                <w:b/>
                <w:bCs/>
                <w:sz w:val="20"/>
                <w:u w:val="single"/>
              </w:rPr>
            </w:pPr>
            <w:r w:rsidRPr="009F0F04">
              <w:rPr>
                <w:rFonts w:cs="Arial"/>
                <w:b/>
                <w:bCs/>
                <w:sz w:val="20"/>
                <w:u w:val="single"/>
              </w:rPr>
              <w:lastRenderedPageBreak/>
              <w:t>Unterrichtsvorhaben III</w:t>
            </w:r>
          </w:p>
          <w:p w14:paraId="05CF733E" w14:textId="77777777" w:rsidR="009D1A8C" w:rsidRPr="009F0F04" w:rsidRDefault="009D1A8C" w:rsidP="00F56364">
            <w:pPr>
              <w:jc w:val="left"/>
              <w:rPr>
                <w:rFonts w:cs="Arial"/>
                <w:b/>
                <w:bCs/>
                <w:sz w:val="20"/>
              </w:rPr>
            </w:pPr>
          </w:p>
          <w:p w14:paraId="0284BE2F" w14:textId="77777777" w:rsidR="009D1A8C" w:rsidRPr="009F0F04" w:rsidRDefault="009D1A8C" w:rsidP="00F56364">
            <w:pPr>
              <w:jc w:val="left"/>
              <w:rPr>
                <w:rFonts w:cs="Arial"/>
                <w:b/>
                <w:bCs/>
                <w:sz w:val="20"/>
              </w:rPr>
            </w:pPr>
            <w:r w:rsidRPr="009F0F04">
              <w:rPr>
                <w:rFonts w:cs="Arial"/>
                <w:b/>
                <w:bCs/>
                <w:sz w:val="20"/>
              </w:rPr>
              <w:t>Aroma- und Zusatzstoffe in Lebensmitteln</w:t>
            </w:r>
          </w:p>
          <w:p w14:paraId="3980CE71" w14:textId="77777777" w:rsidR="009D1A8C" w:rsidRPr="009F0F04" w:rsidRDefault="009D1A8C" w:rsidP="00F56364">
            <w:pPr>
              <w:keepNext/>
              <w:jc w:val="left"/>
              <w:rPr>
                <w:rFonts w:cs="Arial"/>
                <w:i/>
                <w:iCs/>
                <w:sz w:val="20"/>
              </w:rPr>
            </w:pPr>
          </w:p>
          <w:p w14:paraId="1D7C95D4" w14:textId="77777777" w:rsidR="009D1A8C" w:rsidRPr="009F0F04" w:rsidRDefault="009D1A8C" w:rsidP="00F56364">
            <w:pPr>
              <w:pStyle w:val="Listenabsatz"/>
              <w:keepNext/>
              <w:ind w:left="0"/>
              <w:jc w:val="left"/>
              <w:rPr>
                <w:rFonts w:cs="Arial"/>
                <w:i/>
                <w:iCs/>
                <w:sz w:val="20"/>
                <w:szCs w:val="20"/>
              </w:rPr>
            </w:pPr>
            <w:r w:rsidRPr="009F0F04">
              <w:rPr>
                <w:rFonts w:cs="Arial"/>
                <w:i/>
                <w:iCs/>
                <w:sz w:val="20"/>
                <w:szCs w:val="20"/>
              </w:rPr>
              <w:t xml:space="preserve">Fußnoten in der Speisekarte – Was verbirgt sich hinter den sogenannten E-Nummern? </w:t>
            </w:r>
          </w:p>
          <w:p w14:paraId="4F8CA927" w14:textId="77777777" w:rsidR="009D1A8C" w:rsidRPr="009F0F04" w:rsidRDefault="009D1A8C" w:rsidP="00F56364">
            <w:pPr>
              <w:keepNext/>
              <w:jc w:val="left"/>
              <w:rPr>
                <w:rFonts w:cs="Arial"/>
                <w:sz w:val="20"/>
              </w:rPr>
            </w:pPr>
          </w:p>
          <w:p w14:paraId="62420D6A" w14:textId="77777777" w:rsidR="009D1A8C" w:rsidRPr="009F0F04" w:rsidRDefault="009D1A8C" w:rsidP="00F56364">
            <w:pPr>
              <w:pStyle w:val="Listenabsatz"/>
              <w:keepNext/>
              <w:ind w:left="0"/>
              <w:jc w:val="left"/>
              <w:rPr>
                <w:rFonts w:cs="Arial"/>
                <w:i/>
                <w:iCs/>
                <w:sz w:val="20"/>
                <w:szCs w:val="20"/>
              </w:rPr>
            </w:pPr>
            <w:r w:rsidRPr="009F0F04">
              <w:rPr>
                <w:rFonts w:cs="Arial"/>
                <w:i/>
                <w:iCs/>
                <w:sz w:val="20"/>
                <w:szCs w:val="20"/>
              </w:rPr>
              <w:t>Fruchtiger Duft im Industriegebiet – Wenn mehr Frucht benötigt wird als angebaut werden kann</w:t>
            </w:r>
          </w:p>
          <w:p w14:paraId="1B0989F4" w14:textId="77777777" w:rsidR="009D1A8C" w:rsidRPr="009F0F04" w:rsidRDefault="009D1A8C" w:rsidP="00F56364">
            <w:pPr>
              <w:jc w:val="left"/>
              <w:rPr>
                <w:rFonts w:cs="Arial"/>
                <w:sz w:val="20"/>
              </w:rPr>
            </w:pPr>
            <w:r w:rsidRPr="009F0F04">
              <w:rPr>
                <w:rFonts w:cs="Arial"/>
                <w:sz w:val="20"/>
              </w:rPr>
              <w:t xml:space="preserve">ca. 16 </w:t>
            </w:r>
            <w:proofErr w:type="spellStart"/>
            <w:r w:rsidRPr="009F0F04">
              <w:rPr>
                <w:rFonts w:cs="Arial"/>
                <w:sz w:val="20"/>
              </w:rPr>
              <w:t>UStd</w:t>
            </w:r>
            <w:proofErr w:type="spellEnd"/>
            <w:r w:rsidRPr="009F0F04">
              <w:rPr>
                <w:rFonts w:cs="Arial"/>
                <w:sz w:val="20"/>
              </w:rPr>
              <w:t>.</w:t>
            </w:r>
          </w:p>
          <w:p w14:paraId="57FE2570" w14:textId="77777777" w:rsidR="009D1A8C" w:rsidRPr="009F0F04" w:rsidRDefault="009D1A8C" w:rsidP="00F56364">
            <w:pPr>
              <w:jc w:val="left"/>
              <w:rPr>
                <w:rFonts w:cs="Arial"/>
              </w:rPr>
            </w:pPr>
          </w:p>
        </w:tc>
        <w:tc>
          <w:tcPr>
            <w:tcW w:w="3572" w:type="dxa"/>
          </w:tcPr>
          <w:p w14:paraId="4BEF24AF" w14:textId="77777777" w:rsidR="009D1A8C" w:rsidRPr="009F0F04" w:rsidRDefault="009D1A8C" w:rsidP="00F56364">
            <w:pPr>
              <w:pStyle w:val="Textkrper"/>
              <w:spacing w:before="44"/>
              <w:rPr>
                <w:sz w:val="20"/>
                <w:szCs w:val="20"/>
              </w:rPr>
            </w:pPr>
            <w:r w:rsidRPr="009F0F04">
              <w:rPr>
                <w:sz w:val="20"/>
                <w:szCs w:val="20"/>
              </w:rPr>
              <w:t>Materialgestützte Erarbeitung der Stoffklasse der Carbonsäuren hinsichtlich ihres Einsatzes als Lebensmittelzusatzstoff und experimentelle Untersuchung der konservierenden Wirkung ausgewählter Carbonsäuren</w:t>
            </w:r>
          </w:p>
          <w:p w14:paraId="305F361A" w14:textId="77777777" w:rsidR="009D1A8C" w:rsidRPr="009F0F04" w:rsidRDefault="009D1A8C" w:rsidP="00F56364">
            <w:pPr>
              <w:pStyle w:val="Textkrper"/>
              <w:spacing w:before="44"/>
              <w:rPr>
                <w:sz w:val="20"/>
                <w:szCs w:val="20"/>
              </w:rPr>
            </w:pPr>
          </w:p>
          <w:p w14:paraId="4FAB45D5" w14:textId="77777777" w:rsidR="009D1A8C" w:rsidRPr="009F0F04" w:rsidRDefault="009D1A8C" w:rsidP="00F56364">
            <w:pPr>
              <w:pStyle w:val="Textkrper"/>
              <w:spacing w:before="44"/>
              <w:rPr>
                <w:sz w:val="20"/>
                <w:szCs w:val="20"/>
              </w:rPr>
            </w:pPr>
            <w:r w:rsidRPr="009F0F04">
              <w:rPr>
                <w:sz w:val="20"/>
                <w:szCs w:val="20"/>
              </w:rPr>
              <w:t xml:space="preserve">Experimentelle Herstellung eines Fruchtaromas und Auswertung des Versuches mit Blick auf die Erarbeitung und Einführung der Stoffklasse der Ester und ihrer Nomenklatur sowie des chemischen Gleichgewichts </w:t>
            </w:r>
          </w:p>
          <w:p w14:paraId="78A2D3AB" w14:textId="77777777" w:rsidR="009D1A8C" w:rsidRPr="009F0F04" w:rsidRDefault="009D1A8C" w:rsidP="00F56364">
            <w:pPr>
              <w:pStyle w:val="Textkrper"/>
              <w:spacing w:before="44"/>
              <w:rPr>
                <w:sz w:val="20"/>
                <w:szCs w:val="20"/>
              </w:rPr>
            </w:pPr>
          </w:p>
          <w:p w14:paraId="199F386A" w14:textId="77777777" w:rsidR="009D1A8C" w:rsidRPr="009F0F04" w:rsidRDefault="009D1A8C" w:rsidP="00F56364">
            <w:pPr>
              <w:pStyle w:val="Textkrper"/>
              <w:spacing w:before="44"/>
              <w:rPr>
                <w:sz w:val="20"/>
                <w:szCs w:val="20"/>
              </w:rPr>
            </w:pPr>
            <w:r w:rsidRPr="009F0F04">
              <w:rPr>
                <w:sz w:val="20"/>
                <w:szCs w:val="20"/>
              </w:rPr>
              <w:t>Veranschaulichung des chemischen Gleichgewichts durch ausgewählte Modellexperimente</w:t>
            </w:r>
          </w:p>
          <w:p w14:paraId="0C440690" w14:textId="77777777" w:rsidR="009D1A8C" w:rsidRPr="009F0F04" w:rsidRDefault="009D1A8C" w:rsidP="00F56364">
            <w:pPr>
              <w:pStyle w:val="Textkrper"/>
              <w:spacing w:before="44"/>
              <w:rPr>
                <w:sz w:val="20"/>
                <w:szCs w:val="20"/>
              </w:rPr>
            </w:pPr>
          </w:p>
          <w:p w14:paraId="28BC83CD" w14:textId="77777777" w:rsidR="009D1A8C" w:rsidRPr="009F0F04" w:rsidRDefault="009D1A8C" w:rsidP="00F56364">
            <w:pPr>
              <w:pStyle w:val="Textkrper"/>
              <w:spacing w:before="44"/>
              <w:rPr>
                <w:sz w:val="20"/>
                <w:szCs w:val="20"/>
              </w:rPr>
            </w:pPr>
            <w:r w:rsidRPr="009F0F04">
              <w:rPr>
                <w:sz w:val="20"/>
                <w:szCs w:val="20"/>
              </w:rPr>
              <w:t>Diskussion um die Ausbeute nach Herleitung und Einführung des Massenwirkungsgesetzes</w:t>
            </w:r>
          </w:p>
          <w:p w14:paraId="63191FDE" w14:textId="77777777" w:rsidR="009D1A8C" w:rsidRPr="009F0F04" w:rsidRDefault="009D1A8C" w:rsidP="00F56364">
            <w:pPr>
              <w:pStyle w:val="Textkrper"/>
              <w:spacing w:before="44"/>
              <w:rPr>
                <w:sz w:val="20"/>
                <w:szCs w:val="20"/>
              </w:rPr>
            </w:pPr>
          </w:p>
          <w:p w14:paraId="55E88407" w14:textId="77777777" w:rsidR="009D1A8C" w:rsidRPr="009F0F04" w:rsidRDefault="009D1A8C" w:rsidP="00F56364">
            <w:pPr>
              <w:pStyle w:val="Textkrper"/>
              <w:spacing w:before="44"/>
              <w:rPr>
                <w:sz w:val="20"/>
                <w:szCs w:val="20"/>
              </w:rPr>
            </w:pPr>
            <w:r w:rsidRPr="009F0F04">
              <w:rPr>
                <w:sz w:val="20"/>
                <w:szCs w:val="20"/>
              </w:rPr>
              <w:t>Erstellung eines informierenden Blogeintrages, der über natürliche, naturidentische und synthetische Aromastoffe aufklärt</w:t>
            </w:r>
          </w:p>
          <w:p w14:paraId="541DEE76" w14:textId="77777777" w:rsidR="009D1A8C" w:rsidRPr="009F0F04" w:rsidRDefault="009D1A8C" w:rsidP="00F56364">
            <w:pPr>
              <w:pStyle w:val="Textkrper"/>
              <w:spacing w:before="44"/>
              <w:rPr>
                <w:sz w:val="20"/>
                <w:szCs w:val="20"/>
              </w:rPr>
            </w:pPr>
          </w:p>
          <w:p w14:paraId="1B52109E" w14:textId="77777777" w:rsidR="009D1A8C" w:rsidRPr="009F0F04" w:rsidRDefault="009D1A8C" w:rsidP="00F56364">
            <w:pPr>
              <w:pStyle w:val="Textkrper"/>
              <w:spacing w:before="44"/>
              <w:rPr>
                <w:sz w:val="20"/>
                <w:szCs w:val="20"/>
              </w:rPr>
            </w:pPr>
            <w:r w:rsidRPr="009F0F04">
              <w:rPr>
                <w:sz w:val="20"/>
                <w:szCs w:val="20"/>
              </w:rPr>
              <w:t>Bewertung des Einsatzes von Konservierungs- und Aromastoffen in der Lebensmittelindustrie</w:t>
            </w:r>
          </w:p>
          <w:p w14:paraId="36543885" w14:textId="77777777" w:rsidR="009D1A8C" w:rsidRPr="009F0F04" w:rsidRDefault="009D1A8C" w:rsidP="00F56364">
            <w:pPr>
              <w:jc w:val="left"/>
              <w:rPr>
                <w:rFonts w:cs="Arial"/>
              </w:rPr>
            </w:pPr>
          </w:p>
        </w:tc>
        <w:tc>
          <w:tcPr>
            <w:tcW w:w="3893" w:type="dxa"/>
          </w:tcPr>
          <w:p w14:paraId="580905DB" w14:textId="77777777" w:rsidR="009D1A8C" w:rsidRPr="009F0F04" w:rsidRDefault="009D1A8C" w:rsidP="00F56364">
            <w:pPr>
              <w:pStyle w:val="Textkrper"/>
              <w:spacing w:before="44"/>
              <w:rPr>
                <w:b/>
                <w:bCs/>
                <w:sz w:val="20"/>
                <w:szCs w:val="20"/>
              </w:rPr>
            </w:pPr>
            <w:r w:rsidRPr="009F0F04">
              <w:rPr>
                <w:b/>
                <w:bCs/>
                <w:sz w:val="20"/>
                <w:szCs w:val="20"/>
              </w:rPr>
              <w:t>Inhaltsfeld Organische Stoffklassen</w:t>
            </w:r>
          </w:p>
          <w:p w14:paraId="6D327D98" w14:textId="77777777" w:rsidR="009D1A8C" w:rsidRPr="009F0F04" w:rsidRDefault="009D1A8C" w:rsidP="00F56364">
            <w:pPr>
              <w:pStyle w:val="Textkrper"/>
              <w:spacing w:before="44"/>
              <w:ind w:left="360"/>
              <w:rPr>
                <w:sz w:val="20"/>
                <w:szCs w:val="20"/>
              </w:rPr>
            </w:pPr>
          </w:p>
          <w:p w14:paraId="450924A8" w14:textId="77777777" w:rsidR="009D1A8C" w:rsidRPr="009F0F04" w:rsidRDefault="009D1A8C">
            <w:pPr>
              <w:pStyle w:val="Textkrper"/>
              <w:numPr>
                <w:ilvl w:val="0"/>
                <w:numId w:val="20"/>
              </w:numPr>
              <w:spacing w:before="44"/>
              <w:rPr>
                <w:sz w:val="20"/>
                <w:szCs w:val="20"/>
              </w:rPr>
            </w:pPr>
            <w:r w:rsidRPr="009F0F04">
              <w:rPr>
                <w:sz w:val="20"/>
                <w:szCs w:val="20"/>
              </w:rPr>
              <w:t xml:space="preserve">funktionelle Gruppen verschiedener Stoffklassen und ihre Nachweise: Hydroxygruppe, Carbonylgruppe, Carboxylgruppe und Estergruppe </w:t>
            </w:r>
          </w:p>
          <w:p w14:paraId="0AD0255D" w14:textId="77777777" w:rsidR="009D1A8C" w:rsidRPr="009F0F04" w:rsidRDefault="009D1A8C">
            <w:pPr>
              <w:pStyle w:val="Textkrper"/>
              <w:numPr>
                <w:ilvl w:val="0"/>
                <w:numId w:val="20"/>
              </w:numPr>
              <w:spacing w:before="44"/>
              <w:rPr>
                <w:sz w:val="20"/>
                <w:szCs w:val="20"/>
              </w:rPr>
            </w:pPr>
            <w:r w:rsidRPr="009F0F04">
              <w:rPr>
                <w:sz w:val="20"/>
                <w:szCs w:val="20"/>
              </w:rPr>
              <w:t xml:space="preserve">Eigenschaften ausgewählter Stoffklassen: Löslichkeit, Schmelztemperatur, Siedetemperatur,  </w:t>
            </w:r>
          </w:p>
          <w:p w14:paraId="6E361C93" w14:textId="77777777" w:rsidR="009D1A8C" w:rsidRPr="009F0F04" w:rsidRDefault="009D1A8C">
            <w:pPr>
              <w:pStyle w:val="Textkrper"/>
              <w:numPr>
                <w:ilvl w:val="0"/>
                <w:numId w:val="20"/>
              </w:numPr>
              <w:spacing w:before="44"/>
              <w:rPr>
                <w:color w:val="C4BC96" w:themeColor="background2" w:themeShade="BF"/>
                <w:sz w:val="20"/>
                <w:szCs w:val="20"/>
              </w:rPr>
            </w:pPr>
            <w:r w:rsidRPr="009F0F04">
              <w:rPr>
                <w:color w:val="C4BC96" w:themeColor="background2" w:themeShade="BF"/>
                <w:sz w:val="20"/>
                <w:szCs w:val="20"/>
              </w:rPr>
              <w:t>Elektronenpaarbindung: Einfach- und Mehrfachbindungen, Molekülgeometrie (EPA-Modell)</w:t>
            </w:r>
          </w:p>
          <w:p w14:paraId="2CF331A8" w14:textId="77777777" w:rsidR="009D1A8C" w:rsidRPr="009F0F04" w:rsidRDefault="009D1A8C">
            <w:pPr>
              <w:pStyle w:val="Textkrper"/>
              <w:numPr>
                <w:ilvl w:val="0"/>
                <w:numId w:val="20"/>
              </w:numPr>
              <w:spacing w:before="44"/>
              <w:rPr>
                <w:color w:val="C4BC96" w:themeColor="background2" w:themeShade="BF"/>
                <w:sz w:val="20"/>
                <w:szCs w:val="20"/>
              </w:rPr>
            </w:pPr>
            <w:r w:rsidRPr="009F0F04">
              <w:rPr>
                <w:color w:val="C4BC96" w:themeColor="background2" w:themeShade="BF"/>
                <w:sz w:val="20"/>
                <w:szCs w:val="20"/>
              </w:rPr>
              <w:t>Konstitutionsisomerie</w:t>
            </w:r>
          </w:p>
          <w:p w14:paraId="08C4D66C" w14:textId="77777777" w:rsidR="009D1A8C" w:rsidRPr="009F0F04" w:rsidRDefault="009D1A8C">
            <w:pPr>
              <w:pStyle w:val="Textkrper"/>
              <w:numPr>
                <w:ilvl w:val="0"/>
                <w:numId w:val="20"/>
              </w:numPr>
              <w:spacing w:before="44"/>
              <w:rPr>
                <w:sz w:val="20"/>
                <w:szCs w:val="20"/>
              </w:rPr>
            </w:pPr>
            <w:r w:rsidRPr="009F0F04">
              <w:rPr>
                <w:sz w:val="20"/>
                <w:szCs w:val="20"/>
              </w:rPr>
              <w:t xml:space="preserve">intermolekulare Wechselwirkungen </w:t>
            </w:r>
          </w:p>
          <w:p w14:paraId="02629F4A" w14:textId="77777777" w:rsidR="009D1A8C" w:rsidRPr="009F0F04" w:rsidRDefault="009D1A8C">
            <w:pPr>
              <w:pStyle w:val="Textkrper"/>
              <w:numPr>
                <w:ilvl w:val="0"/>
                <w:numId w:val="20"/>
              </w:numPr>
              <w:spacing w:before="44"/>
              <w:rPr>
                <w:color w:val="C4BC96" w:themeColor="background2" w:themeShade="BF"/>
                <w:sz w:val="20"/>
                <w:szCs w:val="20"/>
              </w:rPr>
            </w:pPr>
            <w:r w:rsidRPr="009F0F04">
              <w:rPr>
                <w:color w:val="C4BC96" w:themeColor="background2" w:themeShade="BF"/>
                <w:sz w:val="20"/>
                <w:szCs w:val="20"/>
              </w:rPr>
              <w:t>Oxidationsreihe der Alkanole: Oxidationszahlen</w:t>
            </w:r>
          </w:p>
          <w:p w14:paraId="1C859A40" w14:textId="77777777" w:rsidR="009D1A8C" w:rsidRPr="009F0F04" w:rsidRDefault="009D1A8C">
            <w:pPr>
              <w:pStyle w:val="Textkrper"/>
              <w:numPr>
                <w:ilvl w:val="0"/>
                <w:numId w:val="20"/>
              </w:numPr>
              <w:spacing w:before="44"/>
              <w:rPr>
                <w:sz w:val="20"/>
                <w:szCs w:val="20"/>
              </w:rPr>
            </w:pPr>
            <w:proofErr w:type="spellStart"/>
            <w:r w:rsidRPr="009F0F04">
              <w:rPr>
                <w:sz w:val="20"/>
                <w:szCs w:val="20"/>
              </w:rPr>
              <w:t>Estersynthese</w:t>
            </w:r>
            <w:proofErr w:type="spellEnd"/>
          </w:p>
          <w:p w14:paraId="4C7B3DDA" w14:textId="77777777" w:rsidR="009D1A8C" w:rsidRPr="009F0F04" w:rsidRDefault="009D1A8C" w:rsidP="00F56364">
            <w:pPr>
              <w:pStyle w:val="Textkrper"/>
              <w:spacing w:before="44"/>
              <w:ind w:left="360"/>
              <w:rPr>
                <w:sz w:val="20"/>
                <w:szCs w:val="20"/>
              </w:rPr>
            </w:pPr>
          </w:p>
          <w:p w14:paraId="2F00B24E" w14:textId="77777777" w:rsidR="009D1A8C" w:rsidRPr="009F0F04" w:rsidRDefault="009D1A8C" w:rsidP="00F56364">
            <w:pPr>
              <w:pStyle w:val="Textkrper"/>
              <w:spacing w:before="44"/>
              <w:rPr>
                <w:b/>
                <w:bCs/>
                <w:sz w:val="20"/>
                <w:szCs w:val="20"/>
              </w:rPr>
            </w:pPr>
            <w:r w:rsidRPr="009F0F04">
              <w:rPr>
                <w:b/>
                <w:bCs/>
                <w:sz w:val="20"/>
                <w:szCs w:val="20"/>
              </w:rPr>
              <w:t>Inhaltsfeld Reaktionsgeschwindigkeit und chemisches Gleichgewicht</w:t>
            </w:r>
          </w:p>
          <w:p w14:paraId="48C53992" w14:textId="77777777" w:rsidR="009D1A8C" w:rsidRPr="009F0F04" w:rsidRDefault="009D1A8C" w:rsidP="00F56364">
            <w:pPr>
              <w:pStyle w:val="Textkrper"/>
              <w:spacing w:before="44"/>
              <w:ind w:left="360"/>
              <w:rPr>
                <w:sz w:val="20"/>
                <w:szCs w:val="20"/>
              </w:rPr>
            </w:pPr>
          </w:p>
          <w:p w14:paraId="513E6AB5" w14:textId="77777777" w:rsidR="009D1A8C" w:rsidRPr="009F0F04" w:rsidRDefault="009D1A8C">
            <w:pPr>
              <w:pStyle w:val="Textkrper"/>
              <w:numPr>
                <w:ilvl w:val="0"/>
                <w:numId w:val="20"/>
              </w:numPr>
              <w:spacing w:before="44"/>
              <w:rPr>
                <w:color w:val="BFBFBF" w:themeColor="background1" w:themeShade="BF"/>
                <w:sz w:val="20"/>
                <w:szCs w:val="20"/>
              </w:rPr>
            </w:pPr>
            <w:r w:rsidRPr="009F0F04">
              <w:rPr>
                <w:color w:val="BFBFBF" w:themeColor="background1" w:themeShade="BF"/>
                <w:sz w:val="20"/>
                <w:szCs w:val="20"/>
              </w:rPr>
              <w:t>Reaktionskinetik: Beeinflussung der Reaktionsgeschwindigkeit</w:t>
            </w:r>
          </w:p>
          <w:p w14:paraId="62908555" w14:textId="77777777" w:rsidR="009D1A8C" w:rsidRPr="009F0F04" w:rsidRDefault="009D1A8C">
            <w:pPr>
              <w:pStyle w:val="Textkrper"/>
              <w:numPr>
                <w:ilvl w:val="0"/>
                <w:numId w:val="20"/>
              </w:numPr>
              <w:spacing w:before="44"/>
              <w:rPr>
                <w:sz w:val="20"/>
                <w:szCs w:val="20"/>
              </w:rPr>
            </w:pPr>
            <w:r w:rsidRPr="009F0F04">
              <w:rPr>
                <w:sz w:val="20"/>
                <w:szCs w:val="20"/>
              </w:rPr>
              <w:t xml:space="preserve">Gleichgewichtsreaktionen: </w:t>
            </w:r>
            <w:r w:rsidRPr="009F0F04">
              <w:rPr>
                <w:color w:val="BFBFBF" w:themeColor="background1" w:themeShade="BF"/>
                <w:sz w:val="20"/>
                <w:szCs w:val="20"/>
              </w:rPr>
              <w:t xml:space="preserve">Prinzip von Le Chatelier; </w:t>
            </w:r>
            <w:r w:rsidRPr="009F0F04">
              <w:rPr>
                <w:sz w:val="20"/>
                <w:szCs w:val="20"/>
              </w:rPr>
              <w:t>Massenwirkungsgesetz (</w:t>
            </w:r>
            <w:proofErr w:type="spellStart"/>
            <w:r w:rsidRPr="009F0F04">
              <w:rPr>
                <w:sz w:val="20"/>
                <w:szCs w:val="20"/>
              </w:rPr>
              <w:t>K</w:t>
            </w:r>
            <w:r w:rsidRPr="009F0F04">
              <w:rPr>
                <w:sz w:val="20"/>
                <w:szCs w:val="20"/>
                <w:vertAlign w:val="subscript"/>
              </w:rPr>
              <w:t>c</w:t>
            </w:r>
            <w:proofErr w:type="spellEnd"/>
            <w:r w:rsidRPr="009F0F04">
              <w:rPr>
                <w:sz w:val="20"/>
                <w:szCs w:val="20"/>
              </w:rPr>
              <w:t xml:space="preserve">) </w:t>
            </w:r>
          </w:p>
          <w:p w14:paraId="5D57F714" w14:textId="77777777" w:rsidR="009D1A8C" w:rsidRPr="009F0F04" w:rsidRDefault="009D1A8C">
            <w:pPr>
              <w:pStyle w:val="Textkrper"/>
              <w:numPr>
                <w:ilvl w:val="0"/>
                <w:numId w:val="20"/>
              </w:numPr>
              <w:spacing w:before="44"/>
              <w:rPr>
                <w:color w:val="BFBFBF" w:themeColor="background1" w:themeShade="BF"/>
                <w:sz w:val="20"/>
                <w:szCs w:val="20"/>
              </w:rPr>
            </w:pPr>
            <w:r w:rsidRPr="009F0F04">
              <w:rPr>
                <w:color w:val="BFBFBF" w:themeColor="background1" w:themeShade="BF"/>
                <w:sz w:val="20"/>
                <w:szCs w:val="20"/>
              </w:rPr>
              <w:t>natürlicher Stoffkreislauf</w:t>
            </w:r>
            <w:r w:rsidRPr="009F0F04">
              <w:rPr>
                <w:color w:val="BFBFBF" w:themeColor="background1" w:themeShade="BF"/>
                <w:sz w:val="20"/>
                <w:szCs w:val="20"/>
              </w:rPr>
              <w:br/>
              <w:t>– technisches Verfahren</w:t>
            </w:r>
          </w:p>
          <w:p w14:paraId="12AE9502" w14:textId="77777777" w:rsidR="009D1A8C" w:rsidRPr="009F0F04" w:rsidRDefault="009D1A8C">
            <w:pPr>
              <w:pStyle w:val="Textkrper"/>
              <w:numPr>
                <w:ilvl w:val="0"/>
                <w:numId w:val="20"/>
              </w:numPr>
              <w:spacing w:before="44"/>
              <w:rPr>
                <w:color w:val="BFBFBF" w:themeColor="background1" w:themeShade="BF"/>
                <w:sz w:val="20"/>
                <w:szCs w:val="20"/>
              </w:rPr>
            </w:pPr>
            <w:r w:rsidRPr="009F0F04">
              <w:rPr>
                <w:color w:val="BFBFBF" w:themeColor="background1" w:themeShade="BF"/>
                <w:sz w:val="20"/>
                <w:szCs w:val="20"/>
              </w:rPr>
              <w:t>Steuerung chemischer Reaktionen: Oberfläche, Konzentration, Temperatur und</w:t>
            </w:r>
            <w:r w:rsidRPr="009F0F04">
              <w:rPr>
                <w:color w:val="BFBFBF" w:themeColor="background1" w:themeShade="BF"/>
                <w:sz w:val="20"/>
                <w:szCs w:val="20"/>
              </w:rPr>
              <w:br/>
              <w:t>Druck</w:t>
            </w:r>
          </w:p>
          <w:p w14:paraId="4E971FEE" w14:textId="77777777" w:rsidR="009D1A8C" w:rsidRPr="009F0F04" w:rsidRDefault="009D1A8C">
            <w:pPr>
              <w:pStyle w:val="Textkrper"/>
              <w:numPr>
                <w:ilvl w:val="0"/>
                <w:numId w:val="20"/>
              </w:numPr>
              <w:spacing w:before="44"/>
              <w:rPr>
                <w:color w:val="BFBFBF" w:themeColor="background1" w:themeShade="BF"/>
                <w:sz w:val="20"/>
                <w:szCs w:val="20"/>
              </w:rPr>
            </w:pPr>
            <w:r w:rsidRPr="009F0F04">
              <w:rPr>
                <w:color w:val="BFBFBF" w:themeColor="background1" w:themeShade="BF"/>
                <w:sz w:val="20"/>
                <w:szCs w:val="20"/>
              </w:rPr>
              <w:t>Katalyse</w:t>
            </w:r>
          </w:p>
          <w:p w14:paraId="16B0BBC4" w14:textId="77777777" w:rsidR="009D1A8C" w:rsidRPr="009F0F04" w:rsidRDefault="009D1A8C" w:rsidP="00F56364">
            <w:pPr>
              <w:jc w:val="left"/>
              <w:rPr>
                <w:rFonts w:cs="Arial"/>
              </w:rPr>
            </w:pPr>
          </w:p>
        </w:tc>
        <w:tc>
          <w:tcPr>
            <w:tcW w:w="3834" w:type="dxa"/>
          </w:tcPr>
          <w:p w14:paraId="151FFA90" w14:textId="77777777" w:rsidR="009D1A8C" w:rsidRPr="009F0F04" w:rsidRDefault="009D1A8C" w:rsidP="00F56364">
            <w:pPr>
              <w:pStyle w:val="Listenabsatz"/>
              <w:widowControl w:val="0"/>
              <w:numPr>
                <w:ilvl w:val="0"/>
                <w:numId w:val="18"/>
              </w:numPr>
              <w:spacing w:after="98"/>
              <w:contextualSpacing w:val="0"/>
              <w:jc w:val="left"/>
              <w:rPr>
                <w:rFonts w:cs="Arial"/>
                <w:sz w:val="20"/>
                <w:szCs w:val="20"/>
              </w:rPr>
            </w:pPr>
            <w:r w:rsidRPr="009F0F04">
              <w:rPr>
                <w:rFonts w:cs="Arial"/>
                <w:sz w:val="20"/>
                <w:szCs w:val="20"/>
              </w:rPr>
              <w:t>ordnen organische Verbindungen aufgrund ihrer funktionellen Gruppen in Stoffklassen ein und benennen diese nach systematischer Nomenklatur (S1, S6, S11),</w:t>
            </w:r>
          </w:p>
          <w:p w14:paraId="06DC2E2C" w14:textId="77777777" w:rsidR="009D1A8C" w:rsidRPr="009F0F04" w:rsidRDefault="009D1A8C" w:rsidP="00F56364">
            <w:pPr>
              <w:pStyle w:val="Listenabsatz"/>
              <w:widowControl w:val="0"/>
              <w:numPr>
                <w:ilvl w:val="0"/>
                <w:numId w:val="18"/>
              </w:numPr>
              <w:spacing w:after="98"/>
              <w:contextualSpacing w:val="0"/>
              <w:jc w:val="left"/>
              <w:rPr>
                <w:rFonts w:cs="Arial"/>
                <w:sz w:val="20"/>
                <w:szCs w:val="20"/>
              </w:rPr>
            </w:pPr>
            <w:r w:rsidRPr="009F0F04">
              <w:rPr>
                <w:rFonts w:cs="Arial"/>
                <w:sz w:val="20"/>
                <w:szCs w:val="20"/>
              </w:rPr>
              <w:t>erläutern intermolekulare Wechselwirkungen organischer Verbindungen und erklären ausgewählte Eigenschaften sowie die Verwendung organischer Stoffe auf dieser Grundlage (S2, S13, E7),</w:t>
            </w:r>
          </w:p>
          <w:p w14:paraId="47E408E1" w14:textId="77777777" w:rsidR="009D1A8C" w:rsidRPr="009F0F04" w:rsidRDefault="009D1A8C" w:rsidP="00F56364">
            <w:pPr>
              <w:pStyle w:val="Listenabsatz"/>
              <w:widowControl w:val="0"/>
              <w:numPr>
                <w:ilvl w:val="0"/>
                <w:numId w:val="18"/>
              </w:numPr>
              <w:spacing w:after="98"/>
              <w:contextualSpacing w:val="0"/>
              <w:jc w:val="left"/>
              <w:rPr>
                <w:rFonts w:cs="Arial"/>
                <w:sz w:val="20"/>
                <w:szCs w:val="20"/>
              </w:rPr>
            </w:pPr>
            <w:r w:rsidRPr="009F0F04">
              <w:rPr>
                <w:rFonts w:cs="Arial"/>
                <w:sz w:val="20"/>
                <w:szCs w:val="20"/>
              </w:rPr>
              <w:t xml:space="preserve">führen </w:t>
            </w:r>
            <w:proofErr w:type="spellStart"/>
            <w:r w:rsidRPr="009F0F04">
              <w:rPr>
                <w:rFonts w:cs="Arial"/>
                <w:sz w:val="20"/>
                <w:szCs w:val="20"/>
              </w:rPr>
              <w:t>Estersynthesen</w:t>
            </w:r>
            <w:proofErr w:type="spellEnd"/>
            <w:r w:rsidRPr="009F0F04">
              <w:rPr>
                <w:rFonts w:cs="Arial"/>
                <w:sz w:val="20"/>
                <w:szCs w:val="20"/>
              </w:rPr>
              <w:t xml:space="preserve"> durch und leiten aus Stoffeigenschaften der erhaltenen Produkte Hypothesen zum strukturellen Aufbau der Estergruppe ab (E3, E5),</w:t>
            </w:r>
          </w:p>
          <w:p w14:paraId="123570BD" w14:textId="77777777" w:rsidR="009D1A8C" w:rsidRPr="009F0F04" w:rsidRDefault="009D1A8C" w:rsidP="00F56364">
            <w:pPr>
              <w:pStyle w:val="Listenabsatz"/>
              <w:widowControl w:val="0"/>
              <w:numPr>
                <w:ilvl w:val="0"/>
                <w:numId w:val="18"/>
              </w:numPr>
              <w:spacing w:after="98"/>
              <w:contextualSpacing w:val="0"/>
              <w:jc w:val="left"/>
              <w:rPr>
                <w:rFonts w:cs="Arial"/>
                <w:sz w:val="20"/>
                <w:szCs w:val="20"/>
              </w:rPr>
            </w:pPr>
            <w:r w:rsidRPr="009F0F04">
              <w:rPr>
                <w:rFonts w:cs="Arial"/>
                <w:sz w:val="20"/>
              </w:rPr>
              <w:t xml:space="preserve">diskutieren den Einsatz von Konservierungs- und Aromastoffen in der Lebensmittelindustrie aus gesundheitlicher und ökonomischer Perspektive und leiten entsprechende Handlungsoptionen zu deren Konsum ab (B5, B9, B10, K5, K8, K13), </w:t>
            </w:r>
            <w:r w:rsidRPr="009F0F04">
              <w:rPr>
                <w:rFonts w:cs="Arial"/>
                <w:sz w:val="20"/>
                <w:highlight w:val="cyan"/>
              </w:rPr>
              <w:t>(VB B Z3)</w:t>
            </w:r>
          </w:p>
          <w:p w14:paraId="2732C3B3" w14:textId="77777777" w:rsidR="009D1A8C" w:rsidRPr="009F0F04" w:rsidRDefault="009D1A8C" w:rsidP="00F56364">
            <w:pPr>
              <w:pStyle w:val="Listenabsatz"/>
              <w:widowControl w:val="0"/>
              <w:numPr>
                <w:ilvl w:val="0"/>
                <w:numId w:val="18"/>
              </w:numPr>
              <w:autoSpaceDE w:val="0"/>
              <w:autoSpaceDN w:val="0"/>
              <w:spacing w:after="81"/>
              <w:ind w:right="1"/>
              <w:contextualSpacing w:val="0"/>
              <w:jc w:val="left"/>
              <w:rPr>
                <w:rFonts w:cs="Arial"/>
                <w:sz w:val="20"/>
                <w:szCs w:val="20"/>
              </w:rPr>
            </w:pPr>
            <w:r w:rsidRPr="009F0F04">
              <w:rPr>
                <w:rFonts w:cs="Arial"/>
                <w:sz w:val="20"/>
                <w:szCs w:val="20"/>
              </w:rPr>
              <w:t>beschreiben die Merkmale eines chemischen Gleichgewichtes anhand ausgewählter Reaktionen (S7, S15, K10),</w:t>
            </w:r>
          </w:p>
          <w:p w14:paraId="618A76FA" w14:textId="77777777" w:rsidR="009D1A8C" w:rsidRPr="009F0F04" w:rsidRDefault="009D1A8C" w:rsidP="00F56364">
            <w:pPr>
              <w:pStyle w:val="Listenabsatz"/>
              <w:widowControl w:val="0"/>
              <w:numPr>
                <w:ilvl w:val="0"/>
                <w:numId w:val="18"/>
              </w:numPr>
              <w:autoSpaceDE w:val="0"/>
              <w:autoSpaceDN w:val="0"/>
              <w:spacing w:after="81"/>
              <w:ind w:right="1"/>
              <w:contextualSpacing w:val="0"/>
              <w:jc w:val="left"/>
              <w:rPr>
                <w:rFonts w:cs="Arial"/>
                <w:sz w:val="20"/>
                <w:szCs w:val="20"/>
              </w:rPr>
            </w:pPr>
            <w:r w:rsidRPr="009F0F04">
              <w:rPr>
                <w:rFonts w:cs="Arial"/>
                <w:sz w:val="20"/>
                <w:szCs w:val="20"/>
              </w:rPr>
              <w:t>bestimmen rechnerisch Gleichgewichtslagen ausgewählter Reaktionen mithilfe des Massenwirkungsgesetzes und interpretieren diese (S7, S8, S17),</w:t>
            </w:r>
          </w:p>
          <w:p w14:paraId="18034391" w14:textId="77777777" w:rsidR="009D1A8C" w:rsidRPr="009F0F04" w:rsidRDefault="009D1A8C" w:rsidP="00F56364">
            <w:pPr>
              <w:pStyle w:val="Listenabsatz"/>
              <w:widowControl w:val="0"/>
              <w:numPr>
                <w:ilvl w:val="0"/>
                <w:numId w:val="18"/>
              </w:numPr>
              <w:autoSpaceDE w:val="0"/>
              <w:autoSpaceDN w:val="0"/>
              <w:spacing w:after="81"/>
              <w:ind w:right="1"/>
              <w:contextualSpacing w:val="0"/>
              <w:jc w:val="left"/>
              <w:rPr>
                <w:rFonts w:cs="Arial"/>
                <w:sz w:val="20"/>
                <w:szCs w:val="20"/>
              </w:rPr>
            </w:pPr>
            <w:r w:rsidRPr="009F0F04">
              <w:rPr>
                <w:rFonts w:cs="Arial"/>
                <w:sz w:val="20"/>
                <w:szCs w:val="20"/>
              </w:rPr>
              <w:t>simulieren den chemischen Gleichgewichtszustand als dynamisches Gleichgewicht auch unter Nutzung digitaler Werkzeuge (E6, E9, S15, K10)</w:t>
            </w:r>
            <w:r>
              <w:rPr>
                <w:rFonts w:cs="Arial"/>
                <w:sz w:val="20"/>
                <w:szCs w:val="20"/>
              </w:rPr>
              <w:t>.</w:t>
            </w:r>
            <w:r w:rsidRPr="009F0F04">
              <w:rPr>
                <w:rFonts w:cs="Arial"/>
                <w:sz w:val="20"/>
                <w:szCs w:val="20"/>
              </w:rPr>
              <w:t xml:space="preserve"> </w:t>
            </w:r>
            <w:r w:rsidRPr="009F0F04">
              <w:rPr>
                <w:rFonts w:cs="Arial"/>
                <w:sz w:val="20"/>
                <w:szCs w:val="20"/>
                <w:highlight w:val="yellow"/>
              </w:rPr>
              <w:t>(MKR 1.2)</w:t>
            </w:r>
          </w:p>
        </w:tc>
      </w:tr>
      <w:tr w:rsidR="009D1A8C" w14:paraId="56CDF8D7" w14:textId="77777777" w:rsidTr="00E13DCC">
        <w:tc>
          <w:tcPr>
            <w:tcW w:w="2693" w:type="dxa"/>
          </w:tcPr>
          <w:p w14:paraId="559B5C0F" w14:textId="77777777" w:rsidR="009D1A8C" w:rsidRPr="003770A5" w:rsidRDefault="009D1A8C" w:rsidP="00F56364">
            <w:pPr>
              <w:keepNext/>
              <w:jc w:val="left"/>
              <w:rPr>
                <w:rFonts w:cs="Arial"/>
                <w:b/>
                <w:bCs/>
                <w:sz w:val="20"/>
                <w:u w:val="single"/>
              </w:rPr>
            </w:pPr>
            <w:r w:rsidRPr="003770A5">
              <w:rPr>
                <w:rFonts w:cs="Arial"/>
                <w:b/>
                <w:bCs/>
                <w:sz w:val="20"/>
                <w:u w:val="single"/>
              </w:rPr>
              <w:lastRenderedPageBreak/>
              <w:t>Unterrichtsvorhaben IV:</w:t>
            </w:r>
          </w:p>
          <w:p w14:paraId="44279579" w14:textId="77777777" w:rsidR="009D1A8C" w:rsidRPr="001F1735" w:rsidRDefault="009D1A8C" w:rsidP="00F56364">
            <w:pPr>
              <w:keepNext/>
              <w:jc w:val="left"/>
              <w:rPr>
                <w:rFonts w:cs="Arial"/>
                <w:b/>
                <w:bCs/>
                <w:sz w:val="20"/>
              </w:rPr>
            </w:pPr>
          </w:p>
          <w:p w14:paraId="3D9E1D9F" w14:textId="77777777" w:rsidR="009D1A8C" w:rsidRPr="003770A5" w:rsidRDefault="009D1A8C" w:rsidP="00F56364">
            <w:pPr>
              <w:keepNext/>
              <w:jc w:val="left"/>
              <w:rPr>
                <w:rFonts w:cs="Arial"/>
                <w:b/>
                <w:bCs/>
                <w:sz w:val="20"/>
              </w:rPr>
            </w:pPr>
            <w:r w:rsidRPr="003770A5">
              <w:rPr>
                <w:rFonts w:cs="Arial"/>
                <w:b/>
                <w:bCs/>
                <w:sz w:val="20"/>
              </w:rPr>
              <w:t xml:space="preserve">Kohlenstoffkreislauf und Klima </w:t>
            </w:r>
          </w:p>
          <w:p w14:paraId="75E32E5B" w14:textId="77777777" w:rsidR="009D1A8C" w:rsidRPr="001F1735" w:rsidRDefault="009D1A8C" w:rsidP="00F56364">
            <w:pPr>
              <w:keepNext/>
              <w:jc w:val="left"/>
              <w:rPr>
                <w:rFonts w:cs="Arial"/>
                <w:i/>
                <w:iCs/>
                <w:sz w:val="20"/>
              </w:rPr>
            </w:pPr>
          </w:p>
          <w:p w14:paraId="277651D8" w14:textId="77777777" w:rsidR="009D1A8C" w:rsidRPr="001F1735" w:rsidRDefault="009D1A8C" w:rsidP="00F56364">
            <w:pPr>
              <w:pStyle w:val="Listenabsatz"/>
              <w:keepNext/>
              <w:ind w:left="0"/>
              <w:jc w:val="left"/>
              <w:rPr>
                <w:rFonts w:cs="Arial"/>
                <w:i/>
                <w:iCs/>
                <w:sz w:val="20"/>
                <w:szCs w:val="20"/>
              </w:rPr>
            </w:pPr>
            <w:r w:rsidRPr="001F1735">
              <w:rPr>
                <w:rFonts w:cs="Arial"/>
                <w:i/>
                <w:iCs/>
                <w:sz w:val="20"/>
                <w:szCs w:val="20"/>
              </w:rPr>
              <w:t>Welche Auswirkungen hat ein Anstieg der Emission an Kohlenstoffdioxid auf die Versauerung der Meere?</w:t>
            </w:r>
          </w:p>
          <w:p w14:paraId="012E9DD2" w14:textId="77777777" w:rsidR="009D1A8C" w:rsidRPr="001F1735" w:rsidRDefault="009D1A8C" w:rsidP="00F56364">
            <w:pPr>
              <w:pStyle w:val="Listenabsatz"/>
              <w:keepNext/>
              <w:ind w:left="0"/>
              <w:jc w:val="left"/>
              <w:rPr>
                <w:rFonts w:cs="Arial"/>
                <w:i/>
                <w:iCs/>
                <w:sz w:val="20"/>
                <w:szCs w:val="20"/>
              </w:rPr>
            </w:pPr>
          </w:p>
          <w:p w14:paraId="7469264D" w14:textId="77777777" w:rsidR="009D1A8C" w:rsidRPr="001F1735" w:rsidRDefault="009D1A8C" w:rsidP="00F56364">
            <w:pPr>
              <w:pStyle w:val="Listenabsatz"/>
              <w:keepNext/>
              <w:ind w:left="0"/>
              <w:jc w:val="left"/>
              <w:rPr>
                <w:rFonts w:cs="Arial"/>
                <w:i/>
                <w:iCs/>
                <w:sz w:val="20"/>
                <w:szCs w:val="20"/>
              </w:rPr>
            </w:pPr>
            <w:r w:rsidRPr="001F1735">
              <w:rPr>
                <w:rFonts w:cs="Arial"/>
                <w:i/>
                <w:iCs/>
                <w:sz w:val="20"/>
                <w:szCs w:val="20"/>
              </w:rPr>
              <w:t xml:space="preserve">Welchen Beitrag kann die chemische Industrie </w:t>
            </w:r>
            <w:r>
              <w:rPr>
                <w:rFonts w:cs="Arial"/>
                <w:i/>
                <w:iCs/>
                <w:sz w:val="20"/>
                <w:szCs w:val="20"/>
              </w:rPr>
              <w:t>durch die Produktion eines synthetischen Kraftstoffes zur Bewältigung der Klimakrise leisten?</w:t>
            </w:r>
          </w:p>
          <w:p w14:paraId="00EF4DD7" w14:textId="77777777" w:rsidR="009D1A8C" w:rsidRPr="002B18FE" w:rsidRDefault="009D1A8C" w:rsidP="00F56364">
            <w:pPr>
              <w:jc w:val="left"/>
              <w:rPr>
                <w:rFonts w:cs="Arial"/>
                <w:sz w:val="20"/>
              </w:rPr>
            </w:pPr>
            <w:r w:rsidRPr="002B18FE">
              <w:rPr>
                <w:rFonts w:cs="Arial"/>
                <w:sz w:val="20"/>
              </w:rPr>
              <w:t xml:space="preserve">ca. 20 </w:t>
            </w:r>
            <w:proofErr w:type="spellStart"/>
            <w:r w:rsidRPr="002B18FE">
              <w:rPr>
                <w:rFonts w:cs="Arial"/>
                <w:sz w:val="20"/>
              </w:rPr>
              <w:t>UStd</w:t>
            </w:r>
            <w:proofErr w:type="spellEnd"/>
            <w:r w:rsidRPr="002B18FE">
              <w:rPr>
                <w:rFonts w:cs="Arial"/>
                <w:sz w:val="20"/>
              </w:rPr>
              <w:t>.</w:t>
            </w:r>
          </w:p>
          <w:p w14:paraId="7789E57A" w14:textId="77777777" w:rsidR="009D1A8C" w:rsidRDefault="009D1A8C" w:rsidP="00F56364">
            <w:pPr>
              <w:jc w:val="left"/>
              <w:rPr>
                <w:rFonts w:cs="Arial"/>
              </w:rPr>
            </w:pPr>
          </w:p>
          <w:p w14:paraId="00357841" w14:textId="77777777" w:rsidR="009D1A8C" w:rsidRPr="005F00FA" w:rsidRDefault="009D1A8C" w:rsidP="00F56364">
            <w:pPr>
              <w:keepNext/>
              <w:jc w:val="left"/>
              <w:rPr>
                <w:rFonts w:cs="Arial"/>
              </w:rPr>
            </w:pPr>
          </w:p>
        </w:tc>
        <w:tc>
          <w:tcPr>
            <w:tcW w:w="3572" w:type="dxa"/>
          </w:tcPr>
          <w:p w14:paraId="1E530917" w14:textId="77777777" w:rsidR="009D1A8C" w:rsidRPr="008939CB" w:rsidRDefault="009D1A8C" w:rsidP="00F56364">
            <w:pPr>
              <w:pStyle w:val="Textkrper"/>
              <w:spacing w:before="44"/>
              <w:rPr>
                <w:sz w:val="20"/>
                <w:szCs w:val="20"/>
              </w:rPr>
            </w:pPr>
            <w:r w:rsidRPr="008939CB">
              <w:rPr>
                <w:sz w:val="20"/>
                <w:szCs w:val="20"/>
              </w:rPr>
              <w:t xml:space="preserve">Materialgestützte Erarbeitung des natürlichen Kohlenstoffkreislaufes </w:t>
            </w:r>
          </w:p>
          <w:p w14:paraId="72908907" w14:textId="77777777" w:rsidR="009D1A8C" w:rsidRPr="008939CB" w:rsidRDefault="009D1A8C" w:rsidP="00F56364">
            <w:pPr>
              <w:pStyle w:val="Textkrper"/>
              <w:spacing w:before="44"/>
              <w:rPr>
                <w:sz w:val="20"/>
                <w:szCs w:val="20"/>
              </w:rPr>
            </w:pPr>
          </w:p>
          <w:p w14:paraId="2DE5B952" w14:textId="77777777" w:rsidR="009D1A8C" w:rsidRPr="008939CB" w:rsidRDefault="009D1A8C" w:rsidP="00F56364">
            <w:pPr>
              <w:pStyle w:val="Textkrper"/>
              <w:spacing w:before="44"/>
              <w:rPr>
                <w:sz w:val="20"/>
                <w:szCs w:val="20"/>
              </w:rPr>
            </w:pPr>
            <w:r w:rsidRPr="008939CB">
              <w:rPr>
                <w:sz w:val="20"/>
                <w:szCs w:val="20"/>
              </w:rPr>
              <w:t xml:space="preserve">Fokussierung auf anthropogene Einflüsse hinsichtlich zusätzlicher Kohlenstoffdioxidemissionen </w:t>
            </w:r>
          </w:p>
          <w:p w14:paraId="6103484B" w14:textId="77777777" w:rsidR="009D1A8C" w:rsidRPr="008939CB" w:rsidRDefault="009D1A8C" w:rsidP="00F56364">
            <w:pPr>
              <w:pStyle w:val="Textkrper"/>
              <w:spacing w:before="44"/>
              <w:rPr>
                <w:sz w:val="20"/>
                <w:szCs w:val="20"/>
              </w:rPr>
            </w:pPr>
          </w:p>
          <w:p w14:paraId="55F9465A" w14:textId="77777777" w:rsidR="009D1A8C" w:rsidRDefault="009D1A8C" w:rsidP="00F56364">
            <w:pPr>
              <w:pStyle w:val="Textkrper"/>
              <w:spacing w:before="44"/>
              <w:rPr>
                <w:sz w:val="20"/>
                <w:szCs w:val="20"/>
              </w:rPr>
            </w:pPr>
            <w:r w:rsidRPr="008939CB">
              <w:rPr>
                <w:sz w:val="20"/>
                <w:szCs w:val="20"/>
              </w:rPr>
              <w:t>Exemplarische Vertiefung durch experimentelle</w:t>
            </w:r>
            <w:r w:rsidRPr="008939CB">
              <w:rPr>
                <w:i/>
                <w:iCs/>
                <w:sz w:val="20"/>
                <w:szCs w:val="20"/>
              </w:rPr>
              <w:t xml:space="preserve"> </w:t>
            </w:r>
            <w:r w:rsidRPr="008939CB">
              <w:rPr>
                <w:sz w:val="20"/>
                <w:szCs w:val="20"/>
              </w:rPr>
              <w:t xml:space="preserve">Erarbeitung des Kohlensäure-Kohlenstoffdioxid-Gleichgewichtes und Erarbeitung des Prinzips von Le Chatelier </w:t>
            </w:r>
          </w:p>
          <w:p w14:paraId="570CD41E" w14:textId="77777777" w:rsidR="009D1A8C" w:rsidRDefault="009D1A8C" w:rsidP="00F56364">
            <w:pPr>
              <w:pStyle w:val="Textkrper"/>
              <w:spacing w:before="44"/>
              <w:rPr>
                <w:sz w:val="20"/>
                <w:szCs w:val="20"/>
              </w:rPr>
            </w:pPr>
          </w:p>
          <w:p w14:paraId="2232728B" w14:textId="77777777" w:rsidR="009D1A8C" w:rsidRPr="008939CB" w:rsidRDefault="009D1A8C" w:rsidP="00F56364">
            <w:pPr>
              <w:pStyle w:val="Textkrper"/>
              <w:spacing w:before="44"/>
              <w:rPr>
                <w:sz w:val="20"/>
                <w:szCs w:val="20"/>
              </w:rPr>
            </w:pPr>
            <w:r>
              <w:rPr>
                <w:sz w:val="20"/>
                <w:szCs w:val="20"/>
              </w:rPr>
              <w:t xml:space="preserve">Beurteilen die Folgen </w:t>
            </w:r>
            <w:r w:rsidRPr="008939CB">
              <w:rPr>
                <w:sz w:val="20"/>
                <w:szCs w:val="20"/>
              </w:rPr>
              <w:t>des menschlichen Eingriffs in natürliche Stoffkreisläufe</w:t>
            </w:r>
          </w:p>
          <w:p w14:paraId="04610AB4" w14:textId="77777777" w:rsidR="009D1A8C" w:rsidRPr="008939CB" w:rsidRDefault="009D1A8C" w:rsidP="00F56364">
            <w:pPr>
              <w:pStyle w:val="Textkrper"/>
              <w:spacing w:before="44"/>
              <w:rPr>
                <w:sz w:val="20"/>
                <w:szCs w:val="20"/>
              </w:rPr>
            </w:pPr>
          </w:p>
          <w:p w14:paraId="19E44474" w14:textId="77777777" w:rsidR="009D1A8C" w:rsidRPr="008939CB" w:rsidRDefault="009D1A8C" w:rsidP="00F56364">
            <w:pPr>
              <w:pStyle w:val="Textkrper"/>
              <w:spacing w:before="44"/>
              <w:rPr>
                <w:sz w:val="20"/>
                <w:szCs w:val="20"/>
              </w:rPr>
            </w:pPr>
            <w:r w:rsidRPr="008939CB">
              <w:rPr>
                <w:sz w:val="20"/>
                <w:szCs w:val="20"/>
              </w:rPr>
              <w:t>Materialgestütz</w:t>
            </w:r>
            <w:r>
              <w:rPr>
                <w:sz w:val="20"/>
                <w:szCs w:val="20"/>
              </w:rPr>
              <w:t>t</w:t>
            </w:r>
            <w:r w:rsidRPr="008939CB">
              <w:rPr>
                <w:sz w:val="20"/>
                <w:szCs w:val="20"/>
              </w:rPr>
              <w:t xml:space="preserve">e Erarbeitung der </w:t>
            </w:r>
            <w:proofErr w:type="spellStart"/>
            <w:r w:rsidRPr="008939CB">
              <w:rPr>
                <w:sz w:val="20"/>
                <w:szCs w:val="20"/>
              </w:rPr>
              <w:t>Methanolsynthese</w:t>
            </w:r>
            <w:proofErr w:type="spellEnd"/>
            <w:r w:rsidRPr="008939CB">
              <w:rPr>
                <w:sz w:val="20"/>
                <w:szCs w:val="20"/>
              </w:rPr>
              <w:t xml:space="preserve"> im Rahmen der Diskussion um alternative Antriebe in der Binnenschifffahrt</w:t>
            </w:r>
          </w:p>
          <w:p w14:paraId="6522DE4B" w14:textId="77777777" w:rsidR="009D1A8C" w:rsidRPr="008939CB" w:rsidRDefault="009D1A8C" w:rsidP="00F56364">
            <w:pPr>
              <w:pStyle w:val="Textkrper"/>
              <w:spacing w:before="44"/>
              <w:rPr>
                <w:sz w:val="20"/>
                <w:szCs w:val="20"/>
              </w:rPr>
            </w:pPr>
          </w:p>
          <w:p w14:paraId="05B6E061" w14:textId="77777777" w:rsidR="009D1A8C" w:rsidRPr="005F00FA" w:rsidRDefault="009D1A8C" w:rsidP="00F56364">
            <w:pPr>
              <w:pStyle w:val="Textkrper"/>
              <w:spacing w:before="44"/>
            </w:pPr>
          </w:p>
        </w:tc>
        <w:tc>
          <w:tcPr>
            <w:tcW w:w="3893" w:type="dxa"/>
          </w:tcPr>
          <w:p w14:paraId="53CAA9C0" w14:textId="77777777" w:rsidR="009D1A8C" w:rsidRDefault="009D1A8C" w:rsidP="00F56364">
            <w:pPr>
              <w:pStyle w:val="Textkrper"/>
              <w:spacing w:before="44"/>
              <w:rPr>
                <w:b/>
                <w:bCs/>
                <w:sz w:val="20"/>
                <w:szCs w:val="20"/>
              </w:rPr>
            </w:pPr>
            <w:r w:rsidRPr="00A54311">
              <w:rPr>
                <w:b/>
                <w:bCs/>
                <w:sz w:val="20"/>
                <w:szCs w:val="20"/>
              </w:rPr>
              <w:t>Inhaltsfeld</w:t>
            </w:r>
            <w:r>
              <w:rPr>
                <w:b/>
                <w:bCs/>
                <w:sz w:val="20"/>
                <w:szCs w:val="20"/>
              </w:rPr>
              <w:t xml:space="preserve"> </w:t>
            </w:r>
            <w:r w:rsidRPr="004469E2">
              <w:rPr>
                <w:b/>
                <w:bCs/>
                <w:sz w:val="20"/>
                <w:szCs w:val="20"/>
              </w:rPr>
              <w:t>Reaktionsgeschwindigkeit und chemisches Gleichgewicht</w:t>
            </w:r>
          </w:p>
          <w:p w14:paraId="20DF13A7" w14:textId="77777777" w:rsidR="009D1A8C" w:rsidRDefault="009D1A8C" w:rsidP="00F56364">
            <w:pPr>
              <w:pStyle w:val="Textkrper"/>
              <w:spacing w:before="44"/>
              <w:ind w:left="360"/>
              <w:rPr>
                <w:color w:val="C4BC96" w:themeColor="background2" w:themeShade="BF"/>
                <w:sz w:val="20"/>
                <w:szCs w:val="20"/>
              </w:rPr>
            </w:pPr>
          </w:p>
          <w:p w14:paraId="2901AC89" w14:textId="77777777" w:rsidR="009D1A8C" w:rsidRPr="0061515A" w:rsidRDefault="009D1A8C">
            <w:pPr>
              <w:pStyle w:val="Textkrper"/>
              <w:numPr>
                <w:ilvl w:val="0"/>
                <w:numId w:val="20"/>
              </w:numPr>
              <w:spacing w:before="44"/>
              <w:rPr>
                <w:color w:val="C4BC96" w:themeColor="background2" w:themeShade="BF"/>
                <w:sz w:val="20"/>
                <w:szCs w:val="20"/>
              </w:rPr>
            </w:pPr>
            <w:r w:rsidRPr="0061515A">
              <w:rPr>
                <w:color w:val="C4BC96" w:themeColor="background2" w:themeShade="BF"/>
                <w:sz w:val="20"/>
                <w:szCs w:val="20"/>
              </w:rPr>
              <w:t>Reaktionskinetik: Beeinflussung der Reaktionsgeschwindigkeit</w:t>
            </w:r>
          </w:p>
          <w:p w14:paraId="4044C675" w14:textId="77777777" w:rsidR="009D1A8C" w:rsidRPr="00782E40" w:rsidRDefault="009D1A8C">
            <w:pPr>
              <w:pStyle w:val="Textkrper"/>
              <w:numPr>
                <w:ilvl w:val="0"/>
                <w:numId w:val="20"/>
              </w:numPr>
              <w:spacing w:before="44"/>
              <w:rPr>
                <w:color w:val="C4BC96" w:themeColor="background2" w:themeShade="BF"/>
                <w:sz w:val="20"/>
                <w:szCs w:val="20"/>
              </w:rPr>
            </w:pPr>
            <w:r w:rsidRPr="00947459">
              <w:rPr>
                <w:sz w:val="20"/>
                <w:szCs w:val="20"/>
              </w:rPr>
              <w:t xml:space="preserve">Gleichgewichtsreaktionen: Prinzip von Le Chatelier; </w:t>
            </w:r>
            <w:r w:rsidRPr="00782E40">
              <w:rPr>
                <w:color w:val="C4BC96" w:themeColor="background2" w:themeShade="BF"/>
                <w:sz w:val="20"/>
                <w:szCs w:val="20"/>
              </w:rPr>
              <w:t>Massenwirkungsgesetz (</w:t>
            </w:r>
            <w:proofErr w:type="spellStart"/>
            <w:r w:rsidRPr="00782E40">
              <w:rPr>
                <w:color w:val="C4BC96" w:themeColor="background2" w:themeShade="BF"/>
                <w:sz w:val="20"/>
                <w:szCs w:val="20"/>
              </w:rPr>
              <w:t>Kc</w:t>
            </w:r>
            <w:proofErr w:type="spellEnd"/>
            <w:r w:rsidRPr="00782E40">
              <w:rPr>
                <w:color w:val="C4BC96" w:themeColor="background2" w:themeShade="BF"/>
                <w:sz w:val="20"/>
                <w:szCs w:val="20"/>
              </w:rPr>
              <w:t xml:space="preserve">) </w:t>
            </w:r>
          </w:p>
          <w:p w14:paraId="297E434F" w14:textId="77777777" w:rsidR="009D1A8C" w:rsidRPr="00947459" w:rsidRDefault="009D1A8C">
            <w:pPr>
              <w:pStyle w:val="Textkrper"/>
              <w:numPr>
                <w:ilvl w:val="0"/>
                <w:numId w:val="20"/>
              </w:numPr>
              <w:spacing w:before="44"/>
              <w:rPr>
                <w:sz w:val="20"/>
                <w:szCs w:val="20"/>
              </w:rPr>
            </w:pPr>
            <w:r w:rsidRPr="00947459">
              <w:rPr>
                <w:sz w:val="20"/>
                <w:szCs w:val="20"/>
              </w:rPr>
              <w:t>natürlicher Stoffkreislauf</w:t>
            </w:r>
          </w:p>
          <w:p w14:paraId="6BE8E824" w14:textId="77777777" w:rsidR="009D1A8C" w:rsidRPr="00947459" w:rsidRDefault="009D1A8C">
            <w:pPr>
              <w:pStyle w:val="Textkrper"/>
              <w:numPr>
                <w:ilvl w:val="0"/>
                <w:numId w:val="20"/>
              </w:numPr>
              <w:spacing w:before="44"/>
              <w:rPr>
                <w:sz w:val="20"/>
                <w:szCs w:val="20"/>
              </w:rPr>
            </w:pPr>
            <w:r w:rsidRPr="00947459">
              <w:rPr>
                <w:sz w:val="20"/>
                <w:szCs w:val="20"/>
              </w:rPr>
              <w:t>technisches Verfahren</w:t>
            </w:r>
          </w:p>
          <w:p w14:paraId="611EA0FE" w14:textId="77777777" w:rsidR="009D1A8C" w:rsidRPr="008D1BAE" w:rsidRDefault="009D1A8C">
            <w:pPr>
              <w:pStyle w:val="Textkrper"/>
              <w:numPr>
                <w:ilvl w:val="0"/>
                <w:numId w:val="20"/>
              </w:numPr>
              <w:spacing w:before="44"/>
              <w:rPr>
                <w:sz w:val="20"/>
                <w:szCs w:val="20"/>
              </w:rPr>
            </w:pPr>
            <w:r w:rsidRPr="00947459">
              <w:rPr>
                <w:sz w:val="20"/>
                <w:szCs w:val="20"/>
              </w:rPr>
              <w:t xml:space="preserve">Steuerung chemischer Reaktionen: </w:t>
            </w:r>
            <w:r w:rsidRPr="00BB074B">
              <w:rPr>
                <w:sz w:val="20"/>
                <w:szCs w:val="20"/>
              </w:rPr>
              <w:t>Oberfläche, Konzentration, Temperatur und Druck</w:t>
            </w:r>
          </w:p>
          <w:p w14:paraId="6F130A1C" w14:textId="77777777" w:rsidR="009D1A8C" w:rsidRPr="003770A5" w:rsidRDefault="009D1A8C">
            <w:pPr>
              <w:pStyle w:val="Textkrper"/>
              <w:numPr>
                <w:ilvl w:val="0"/>
                <w:numId w:val="20"/>
              </w:numPr>
              <w:spacing w:before="44"/>
              <w:rPr>
                <w:sz w:val="20"/>
                <w:szCs w:val="20"/>
              </w:rPr>
            </w:pPr>
            <w:r w:rsidRPr="003770A5">
              <w:rPr>
                <w:sz w:val="20"/>
                <w:szCs w:val="20"/>
              </w:rPr>
              <w:t>Katalyse</w:t>
            </w:r>
          </w:p>
          <w:p w14:paraId="4877CC35" w14:textId="77777777" w:rsidR="009D1A8C" w:rsidRPr="005F00FA" w:rsidRDefault="009D1A8C" w:rsidP="00F56364">
            <w:pPr>
              <w:jc w:val="left"/>
              <w:rPr>
                <w:rFonts w:cs="Arial"/>
              </w:rPr>
            </w:pPr>
          </w:p>
        </w:tc>
        <w:tc>
          <w:tcPr>
            <w:tcW w:w="3834" w:type="dxa"/>
          </w:tcPr>
          <w:p w14:paraId="36E1E6CB" w14:textId="77777777" w:rsidR="009D1A8C" w:rsidRPr="00947459" w:rsidRDefault="009D1A8C">
            <w:pPr>
              <w:pStyle w:val="Listenabsatz"/>
              <w:widowControl w:val="0"/>
              <w:numPr>
                <w:ilvl w:val="0"/>
                <w:numId w:val="22"/>
              </w:numPr>
              <w:autoSpaceDE w:val="0"/>
              <w:autoSpaceDN w:val="0"/>
              <w:spacing w:after="81"/>
              <w:ind w:right="1"/>
              <w:contextualSpacing w:val="0"/>
              <w:jc w:val="left"/>
              <w:rPr>
                <w:sz w:val="20"/>
                <w:szCs w:val="20"/>
              </w:rPr>
            </w:pPr>
            <w:r w:rsidRPr="00947459">
              <w:rPr>
                <w:sz w:val="20"/>
                <w:szCs w:val="20"/>
              </w:rPr>
              <w:t>erklären den Einfluss eines Katalysators auf die Reaktionsgeschwindigkeit auch anhand gra</w:t>
            </w:r>
            <w:r>
              <w:rPr>
                <w:sz w:val="20"/>
                <w:szCs w:val="20"/>
              </w:rPr>
              <w:t>f</w:t>
            </w:r>
            <w:r w:rsidRPr="00947459">
              <w:rPr>
                <w:sz w:val="20"/>
                <w:szCs w:val="20"/>
              </w:rPr>
              <w:t>ischer Darstellungen (S3, S8</w:t>
            </w:r>
            <w:r>
              <w:rPr>
                <w:sz w:val="20"/>
                <w:szCs w:val="20"/>
              </w:rPr>
              <w:t>, S9</w:t>
            </w:r>
            <w:r w:rsidRPr="00947459">
              <w:rPr>
                <w:sz w:val="20"/>
                <w:szCs w:val="20"/>
              </w:rPr>
              <w:t>),</w:t>
            </w:r>
          </w:p>
          <w:p w14:paraId="135FD5E9" w14:textId="77777777" w:rsidR="009D1A8C" w:rsidRPr="00947459" w:rsidRDefault="009D1A8C">
            <w:pPr>
              <w:pStyle w:val="Listenabsatz"/>
              <w:widowControl w:val="0"/>
              <w:numPr>
                <w:ilvl w:val="0"/>
                <w:numId w:val="22"/>
              </w:numPr>
              <w:autoSpaceDE w:val="0"/>
              <w:autoSpaceDN w:val="0"/>
              <w:spacing w:after="81"/>
              <w:ind w:right="1"/>
              <w:contextualSpacing w:val="0"/>
              <w:jc w:val="left"/>
              <w:rPr>
                <w:sz w:val="20"/>
                <w:szCs w:val="20"/>
              </w:rPr>
            </w:pPr>
            <w:r>
              <w:rPr>
                <w:sz w:val="20"/>
                <w:szCs w:val="20"/>
              </w:rPr>
              <w:t>beschreiben</w:t>
            </w:r>
            <w:r w:rsidRPr="00947459">
              <w:rPr>
                <w:sz w:val="20"/>
                <w:szCs w:val="20"/>
              </w:rPr>
              <w:t xml:space="preserve"> die Merkmale eines chemischen Gleichgewichtes anhand ausgewählter Reaktionen (S7, S15, K10),</w:t>
            </w:r>
          </w:p>
          <w:p w14:paraId="5E9E0F27" w14:textId="77777777" w:rsidR="009D1A8C" w:rsidRPr="00947459" w:rsidRDefault="009D1A8C">
            <w:pPr>
              <w:pStyle w:val="Listenabsatz"/>
              <w:widowControl w:val="0"/>
              <w:numPr>
                <w:ilvl w:val="0"/>
                <w:numId w:val="22"/>
              </w:numPr>
              <w:autoSpaceDE w:val="0"/>
              <w:autoSpaceDN w:val="0"/>
              <w:spacing w:after="81"/>
              <w:ind w:right="1"/>
              <w:contextualSpacing w:val="0"/>
              <w:jc w:val="left"/>
              <w:rPr>
                <w:sz w:val="20"/>
                <w:szCs w:val="20"/>
              </w:rPr>
            </w:pPr>
            <w:r w:rsidRPr="00947459">
              <w:rPr>
                <w:sz w:val="20"/>
                <w:szCs w:val="20"/>
              </w:rPr>
              <w:t xml:space="preserve">erklären anhand ausgewählter Reaktionen die Beeinflussung des chemischen Gleichgewichts nach dem Prinzip von Le Chatelier auch im Zusammenhang mit einem technischen Verfahren (S8, S15, K10), </w:t>
            </w:r>
          </w:p>
          <w:p w14:paraId="70B83E41" w14:textId="77777777" w:rsidR="009D1A8C" w:rsidRPr="00947459" w:rsidRDefault="009D1A8C">
            <w:pPr>
              <w:pStyle w:val="Listenabsatz"/>
              <w:widowControl w:val="0"/>
              <w:numPr>
                <w:ilvl w:val="0"/>
                <w:numId w:val="22"/>
              </w:numPr>
              <w:autoSpaceDE w:val="0"/>
              <w:autoSpaceDN w:val="0"/>
              <w:spacing w:after="81"/>
              <w:ind w:right="1"/>
              <w:contextualSpacing w:val="0"/>
              <w:jc w:val="left"/>
              <w:rPr>
                <w:sz w:val="20"/>
                <w:szCs w:val="20"/>
              </w:rPr>
            </w:pPr>
            <w:r w:rsidRPr="00947459">
              <w:rPr>
                <w:sz w:val="20"/>
                <w:szCs w:val="20"/>
              </w:rPr>
              <w:t xml:space="preserve">beurteilen den ökologischen wie ökonomischen Nutzen und die Grenzen der Beeinflussbarkeit chemischer Gleichgewichtslagen in </w:t>
            </w:r>
            <w:r>
              <w:rPr>
                <w:sz w:val="20"/>
                <w:szCs w:val="20"/>
              </w:rPr>
              <w:t xml:space="preserve">einem </w:t>
            </w:r>
            <w:r w:rsidRPr="00947459">
              <w:rPr>
                <w:sz w:val="20"/>
                <w:szCs w:val="20"/>
              </w:rPr>
              <w:t>technischen Verfahren (</w:t>
            </w:r>
            <w:r>
              <w:rPr>
                <w:sz w:val="20"/>
                <w:szCs w:val="20"/>
              </w:rPr>
              <w:t xml:space="preserve">B3, </w:t>
            </w:r>
            <w:r w:rsidRPr="00947459">
              <w:rPr>
                <w:sz w:val="20"/>
                <w:szCs w:val="20"/>
              </w:rPr>
              <w:t>B10, B12</w:t>
            </w:r>
            <w:r>
              <w:rPr>
                <w:sz w:val="20"/>
                <w:szCs w:val="20"/>
              </w:rPr>
              <w:t>, E12</w:t>
            </w:r>
            <w:r w:rsidRPr="00947459">
              <w:rPr>
                <w:sz w:val="20"/>
                <w:szCs w:val="20"/>
              </w:rPr>
              <w:t>),</w:t>
            </w:r>
          </w:p>
          <w:p w14:paraId="673943D0" w14:textId="77777777" w:rsidR="009D1A8C" w:rsidRDefault="009D1A8C">
            <w:pPr>
              <w:pStyle w:val="Listenabsatz"/>
              <w:widowControl w:val="0"/>
              <w:numPr>
                <w:ilvl w:val="0"/>
                <w:numId w:val="22"/>
              </w:numPr>
              <w:autoSpaceDE w:val="0"/>
              <w:autoSpaceDN w:val="0"/>
              <w:spacing w:after="81"/>
              <w:ind w:right="1"/>
              <w:contextualSpacing w:val="0"/>
              <w:jc w:val="left"/>
              <w:rPr>
                <w:sz w:val="20"/>
                <w:szCs w:val="20"/>
              </w:rPr>
            </w:pPr>
            <w:r w:rsidRPr="00947459">
              <w:rPr>
                <w:sz w:val="20"/>
                <w:szCs w:val="20"/>
              </w:rPr>
              <w:t>analysieren und beurteilen im Zusammenhang mit der jeweiligen Intention der Urheberschaft verschiedene Quellen und Darstellungsformen zu den Folgen anthropogener Einflüsse in eine</w:t>
            </w:r>
            <w:r>
              <w:rPr>
                <w:sz w:val="20"/>
                <w:szCs w:val="20"/>
              </w:rPr>
              <w:t>m</w:t>
            </w:r>
            <w:r w:rsidRPr="00947459">
              <w:rPr>
                <w:sz w:val="20"/>
                <w:szCs w:val="20"/>
              </w:rPr>
              <w:t xml:space="preserve"> natürlichen Stoffkreislauf (B2, B4, S5, </w:t>
            </w:r>
            <w:r>
              <w:rPr>
                <w:sz w:val="20"/>
                <w:szCs w:val="20"/>
              </w:rPr>
              <w:t xml:space="preserve">K1, K2, </w:t>
            </w:r>
            <w:r w:rsidRPr="00947459">
              <w:rPr>
                <w:sz w:val="20"/>
                <w:szCs w:val="20"/>
              </w:rPr>
              <w:t>K3, K4</w:t>
            </w:r>
            <w:r>
              <w:rPr>
                <w:sz w:val="20"/>
                <w:szCs w:val="20"/>
              </w:rPr>
              <w:t>, K12</w:t>
            </w:r>
            <w:r w:rsidRPr="00947459">
              <w:rPr>
                <w:sz w:val="20"/>
                <w:szCs w:val="20"/>
              </w:rPr>
              <w:t xml:space="preserve">), </w:t>
            </w:r>
            <w:r w:rsidRPr="00947459">
              <w:rPr>
                <w:sz w:val="20"/>
                <w:szCs w:val="20"/>
                <w:highlight w:val="yellow"/>
              </w:rPr>
              <w:t>(MKR 2.3, 5.2)</w:t>
            </w:r>
          </w:p>
          <w:p w14:paraId="1AEB7AAD" w14:textId="77777777" w:rsidR="009D1A8C" w:rsidRPr="00C711CC" w:rsidRDefault="009D1A8C">
            <w:pPr>
              <w:pStyle w:val="Listenabsatz"/>
              <w:widowControl w:val="0"/>
              <w:numPr>
                <w:ilvl w:val="0"/>
                <w:numId w:val="22"/>
              </w:numPr>
              <w:autoSpaceDE w:val="0"/>
              <w:autoSpaceDN w:val="0"/>
              <w:spacing w:after="81"/>
              <w:ind w:right="1"/>
              <w:contextualSpacing w:val="0"/>
              <w:jc w:val="left"/>
              <w:rPr>
                <w:sz w:val="20"/>
                <w:szCs w:val="20"/>
              </w:rPr>
            </w:pPr>
            <w:r w:rsidRPr="00C711CC">
              <w:rPr>
                <w:sz w:val="20"/>
                <w:szCs w:val="20"/>
              </w:rPr>
              <w:t xml:space="preserve">bewerten die Folgen eines Eingriffs in einen Stoffkreislauf mit Blick auf Gleichgewichtsprozesse in aktuell-gesellschaftlichen Zusammenhängen (B12, B13, B14, S5, E12, K13). </w:t>
            </w:r>
            <w:r w:rsidRPr="00C711CC">
              <w:rPr>
                <w:sz w:val="20"/>
                <w:szCs w:val="20"/>
                <w:highlight w:val="cyan"/>
              </w:rPr>
              <w:t>(VB D Z3)</w:t>
            </w:r>
          </w:p>
        </w:tc>
      </w:tr>
    </w:tbl>
    <w:p w14:paraId="0EA1B596" w14:textId="77777777" w:rsidR="00BA4891" w:rsidRDefault="00BA4891">
      <w:r>
        <w:br w:type="page"/>
      </w:r>
    </w:p>
    <w:tbl>
      <w:tblPr>
        <w:tblStyle w:val="Tabellenraster"/>
        <w:tblW w:w="0" w:type="auto"/>
        <w:tblLook w:val="04A0" w:firstRow="1" w:lastRow="0" w:firstColumn="1" w:lastColumn="0" w:noHBand="0" w:noVBand="1"/>
      </w:tblPr>
      <w:tblGrid>
        <w:gridCol w:w="2693"/>
        <w:gridCol w:w="3572"/>
        <w:gridCol w:w="3893"/>
        <w:gridCol w:w="3834"/>
      </w:tblGrid>
      <w:tr w:rsidR="009D1A8C" w14:paraId="2ADC10DD" w14:textId="77777777" w:rsidTr="00E13DCC">
        <w:tc>
          <w:tcPr>
            <w:tcW w:w="13992" w:type="dxa"/>
            <w:gridSpan w:val="4"/>
            <w:tcBorders>
              <w:bottom w:val="single" w:sz="4" w:space="0" w:color="auto"/>
            </w:tcBorders>
            <w:shd w:val="clear" w:color="auto" w:fill="A6A6A6" w:themeFill="background1" w:themeFillShade="A6"/>
          </w:tcPr>
          <w:p w14:paraId="36D04093" w14:textId="59578BF9" w:rsidR="009D1A8C" w:rsidRPr="008C1E90" w:rsidRDefault="009D1A8C" w:rsidP="00F56364">
            <w:pPr>
              <w:keepNext/>
              <w:jc w:val="left"/>
              <w:rPr>
                <w:rFonts w:cs="Arial"/>
                <w:b/>
              </w:rPr>
            </w:pPr>
            <w:r w:rsidRPr="008C1E90">
              <w:rPr>
                <w:rFonts w:cs="Arial"/>
                <w:b/>
              </w:rPr>
              <w:lastRenderedPageBreak/>
              <w:t xml:space="preserve">Unterrichtsvorhaben der Qualifikationsphase I – Grundkurs (ca. 90 </w:t>
            </w:r>
            <w:proofErr w:type="spellStart"/>
            <w:r w:rsidRPr="008C1E90">
              <w:rPr>
                <w:rFonts w:cs="Arial"/>
                <w:b/>
              </w:rPr>
              <w:t>UStd</w:t>
            </w:r>
            <w:proofErr w:type="spellEnd"/>
            <w:r w:rsidRPr="008C1E90">
              <w:rPr>
                <w:rFonts w:cs="Arial"/>
                <w:b/>
              </w:rPr>
              <w:t>.)</w:t>
            </w:r>
          </w:p>
          <w:p w14:paraId="6E4A1387" w14:textId="77777777" w:rsidR="009D1A8C" w:rsidRPr="005F00FA" w:rsidRDefault="009D1A8C" w:rsidP="00F56364">
            <w:pPr>
              <w:jc w:val="left"/>
              <w:rPr>
                <w:rFonts w:cs="Arial"/>
              </w:rPr>
            </w:pPr>
          </w:p>
        </w:tc>
      </w:tr>
      <w:tr w:rsidR="0025469D" w14:paraId="77F08307" w14:textId="77777777" w:rsidTr="00E13DCC">
        <w:tc>
          <w:tcPr>
            <w:tcW w:w="2693" w:type="dxa"/>
            <w:shd w:val="clear" w:color="auto" w:fill="D9D9D9" w:themeFill="background1" w:themeFillShade="D9"/>
          </w:tcPr>
          <w:p w14:paraId="577FBAA3" w14:textId="6B5E6758" w:rsidR="0025469D" w:rsidRPr="00C5498C" w:rsidRDefault="0025469D" w:rsidP="0025469D">
            <w:pPr>
              <w:keepNext/>
              <w:jc w:val="left"/>
              <w:rPr>
                <w:rFonts w:cs="Arial"/>
                <w:b/>
              </w:rPr>
            </w:pPr>
            <w:r w:rsidRPr="00E159F6">
              <w:rPr>
                <w:rFonts w:cs="Arial"/>
                <w:b/>
              </w:rPr>
              <w:t>Thema des Unterrichtsvorhabens und Leitfrage</w:t>
            </w:r>
            <w:r>
              <w:rPr>
                <w:rFonts w:cs="Arial"/>
                <w:b/>
              </w:rPr>
              <w:t>(n)</w:t>
            </w:r>
          </w:p>
        </w:tc>
        <w:tc>
          <w:tcPr>
            <w:tcW w:w="3572" w:type="dxa"/>
            <w:shd w:val="clear" w:color="auto" w:fill="D9D9D9" w:themeFill="background1" w:themeFillShade="D9"/>
          </w:tcPr>
          <w:p w14:paraId="5A27DC93" w14:textId="2F08F6EC" w:rsidR="0025469D" w:rsidRPr="005F00FA" w:rsidRDefault="0025469D" w:rsidP="0025469D">
            <w:pPr>
              <w:jc w:val="left"/>
              <w:rPr>
                <w:rFonts w:cs="Arial"/>
              </w:rPr>
            </w:pPr>
            <w:r>
              <w:rPr>
                <w:rFonts w:cs="Arial"/>
                <w:b/>
              </w:rPr>
              <w:t>Grundgedanken zum geplanten Unterrichtsvorhaben</w:t>
            </w:r>
          </w:p>
        </w:tc>
        <w:tc>
          <w:tcPr>
            <w:tcW w:w="3893" w:type="dxa"/>
            <w:shd w:val="clear" w:color="auto" w:fill="D9D9D9" w:themeFill="background1" w:themeFillShade="D9"/>
          </w:tcPr>
          <w:p w14:paraId="4645D9AE" w14:textId="378C7031" w:rsidR="0025469D" w:rsidRPr="005F00FA" w:rsidRDefault="0025469D" w:rsidP="0025469D">
            <w:pPr>
              <w:jc w:val="left"/>
              <w:rPr>
                <w:rFonts w:cs="Arial"/>
              </w:rPr>
            </w:pPr>
            <w:r w:rsidRPr="00E159F6">
              <w:rPr>
                <w:rFonts w:cs="Arial"/>
                <w:b/>
              </w:rPr>
              <w:t>Inhaltsfelder, Inhaltliche Schwerpunkte</w:t>
            </w:r>
          </w:p>
        </w:tc>
        <w:tc>
          <w:tcPr>
            <w:tcW w:w="3834" w:type="dxa"/>
            <w:shd w:val="clear" w:color="auto" w:fill="D9D9D9" w:themeFill="background1" w:themeFillShade="D9"/>
          </w:tcPr>
          <w:p w14:paraId="49036CCC" w14:textId="77777777" w:rsidR="0025469D" w:rsidRDefault="0025469D" w:rsidP="0025469D">
            <w:r w:rsidRPr="00E159F6">
              <w:rPr>
                <w:rFonts w:cs="Arial"/>
                <w:b/>
              </w:rPr>
              <w:t>Konkretisierte Kompetenzerwartungen</w:t>
            </w:r>
            <w:r w:rsidRPr="008D4C52">
              <w:t xml:space="preserve"> </w:t>
            </w:r>
          </w:p>
          <w:p w14:paraId="2371B49D" w14:textId="77777777" w:rsidR="0025469D" w:rsidRDefault="0025469D" w:rsidP="0025469D"/>
          <w:p w14:paraId="7378AF78" w14:textId="5C2AB117" w:rsidR="0025469D" w:rsidRPr="008C1E90" w:rsidRDefault="0025469D" w:rsidP="0025469D">
            <w:pPr>
              <w:jc w:val="left"/>
              <w:rPr>
                <w:b/>
              </w:rPr>
            </w:pPr>
            <w:r w:rsidRPr="008C1E90">
              <w:rPr>
                <w:b/>
              </w:rPr>
              <w:t xml:space="preserve">Die Schülerinnen und Schüler </w:t>
            </w:r>
          </w:p>
        </w:tc>
      </w:tr>
      <w:tr w:rsidR="009D1A8C" w14:paraId="12FBA575" w14:textId="77777777" w:rsidTr="00E13DCC">
        <w:tc>
          <w:tcPr>
            <w:tcW w:w="2693" w:type="dxa"/>
          </w:tcPr>
          <w:p w14:paraId="60DFAE3C" w14:textId="77777777" w:rsidR="009D1A8C" w:rsidRPr="008C1E90" w:rsidRDefault="009D1A8C" w:rsidP="00F56364">
            <w:pPr>
              <w:jc w:val="left"/>
              <w:rPr>
                <w:rFonts w:cs="Arial"/>
                <w:b/>
                <w:bCs/>
                <w:sz w:val="20"/>
                <w:u w:val="single"/>
              </w:rPr>
            </w:pPr>
            <w:r w:rsidRPr="008C1E90">
              <w:rPr>
                <w:rFonts w:cs="Arial"/>
                <w:b/>
                <w:bCs/>
                <w:sz w:val="20"/>
                <w:u w:val="single"/>
              </w:rPr>
              <w:t>Unterrichtsvorhaben I</w:t>
            </w:r>
          </w:p>
          <w:p w14:paraId="002C1608" w14:textId="77777777" w:rsidR="009D1A8C" w:rsidRPr="00947459" w:rsidRDefault="009D1A8C" w:rsidP="00F56364">
            <w:pPr>
              <w:jc w:val="left"/>
              <w:rPr>
                <w:rFonts w:cs="Arial"/>
                <w:sz w:val="20"/>
              </w:rPr>
            </w:pPr>
          </w:p>
          <w:p w14:paraId="3655E967" w14:textId="77777777" w:rsidR="009D1A8C" w:rsidRPr="008C1E90" w:rsidRDefault="009D1A8C" w:rsidP="00F56364">
            <w:pPr>
              <w:jc w:val="left"/>
              <w:rPr>
                <w:rFonts w:cs="Arial"/>
                <w:b/>
                <w:bCs/>
                <w:sz w:val="20"/>
              </w:rPr>
            </w:pPr>
            <w:r w:rsidRPr="008C1E90">
              <w:rPr>
                <w:rFonts w:cs="Arial"/>
                <w:b/>
                <w:bCs/>
                <w:sz w:val="20"/>
              </w:rPr>
              <w:t>Saure und basische Reiniger im Haushalt</w:t>
            </w:r>
          </w:p>
          <w:p w14:paraId="18E7EC9D" w14:textId="77777777" w:rsidR="009D1A8C" w:rsidRPr="00947459" w:rsidRDefault="009D1A8C" w:rsidP="00F56364">
            <w:pPr>
              <w:jc w:val="left"/>
              <w:rPr>
                <w:rFonts w:cs="Arial"/>
                <w:sz w:val="20"/>
              </w:rPr>
            </w:pPr>
          </w:p>
          <w:p w14:paraId="146CFCE2" w14:textId="77777777" w:rsidR="009D1A8C" w:rsidRPr="00994434" w:rsidRDefault="009D1A8C" w:rsidP="00F56364">
            <w:pPr>
              <w:jc w:val="left"/>
              <w:rPr>
                <w:rFonts w:cs="Arial"/>
                <w:i/>
                <w:iCs/>
                <w:sz w:val="20"/>
              </w:rPr>
            </w:pPr>
            <w:r w:rsidRPr="00994434">
              <w:rPr>
                <w:rFonts w:cs="Arial"/>
                <w:i/>
                <w:iCs/>
                <w:sz w:val="20"/>
              </w:rPr>
              <w:t>Welche Wirkung haben Säuren und Basen in sauren und basischen Reinigern?</w:t>
            </w:r>
          </w:p>
          <w:p w14:paraId="342E2645" w14:textId="77777777" w:rsidR="009D1A8C" w:rsidRPr="00994434" w:rsidRDefault="009D1A8C" w:rsidP="00F56364">
            <w:pPr>
              <w:jc w:val="left"/>
              <w:rPr>
                <w:rFonts w:cs="Arial"/>
                <w:i/>
                <w:iCs/>
                <w:sz w:val="20"/>
              </w:rPr>
            </w:pPr>
          </w:p>
          <w:p w14:paraId="697EF96F" w14:textId="77777777" w:rsidR="009D1A8C" w:rsidRPr="00994434" w:rsidRDefault="009D1A8C" w:rsidP="00F56364">
            <w:pPr>
              <w:spacing w:before="100" w:after="100"/>
              <w:jc w:val="left"/>
              <w:rPr>
                <w:rFonts w:cs="Arial"/>
                <w:i/>
                <w:iCs/>
                <w:sz w:val="20"/>
              </w:rPr>
            </w:pPr>
            <w:r w:rsidRPr="00994434">
              <w:rPr>
                <w:rFonts w:cs="Arial"/>
                <w:i/>
                <w:iCs/>
                <w:sz w:val="20"/>
              </w:rPr>
              <w:t>Wie lässt sich die unterschiedliche Reaktionsgeschwindigkeit der Reaktionen Essigsäure mit Kalk und Salzsäure mit Kalk erklären?</w:t>
            </w:r>
          </w:p>
          <w:p w14:paraId="47340565" w14:textId="77777777" w:rsidR="009D1A8C" w:rsidRPr="00994434" w:rsidRDefault="009D1A8C" w:rsidP="00F56364">
            <w:pPr>
              <w:jc w:val="left"/>
              <w:rPr>
                <w:rFonts w:cs="Arial"/>
                <w:i/>
                <w:iCs/>
                <w:sz w:val="20"/>
              </w:rPr>
            </w:pPr>
          </w:p>
          <w:p w14:paraId="31BFC703" w14:textId="77777777" w:rsidR="009D1A8C" w:rsidRPr="00994434" w:rsidRDefault="009D1A8C" w:rsidP="00F56364">
            <w:pPr>
              <w:jc w:val="left"/>
              <w:rPr>
                <w:rFonts w:cs="Arial"/>
                <w:i/>
                <w:iCs/>
                <w:sz w:val="20"/>
              </w:rPr>
            </w:pPr>
            <w:r w:rsidRPr="00994434">
              <w:rPr>
                <w:rFonts w:cs="Arial"/>
                <w:i/>
                <w:iCs/>
                <w:sz w:val="20"/>
              </w:rPr>
              <w:t>Wie lässt sich die Säure- bzw. Basenkonzentration bestimmen?</w:t>
            </w:r>
          </w:p>
          <w:p w14:paraId="25429755" w14:textId="77777777" w:rsidR="009D1A8C" w:rsidRPr="00994434" w:rsidRDefault="009D1A8C" w:rsidP="00F56364">
            <w:pPr>
              <w:jc w:val="left"/>
              <w:rPr>
                <w:rFonts w:cs="Arial"/>
                <w:i/>
                <w:iCs/>
                <w:sz w:val="20"/>
              </w:rPr>
            </w:pPr>
          </w:p>
          <w:p w14:paraId="06B4582C" w14:textId="77777777" w:rsidR="009D1A8C" w:rsidRPr="00994434" w:rsidRDefault="009D1A8C" w:rsidP="00F56364">
            <w:pPr>
              <w:jc w:val="left"/>
              <w:rPr>
                <w:rFonts w:cs="Arial"/>
                <w:i/>
                <w:iCs/>
                <w:sz w:val="20"/>
              </w:rPr>
            </w:pPr>
            <w:r w:rsidRPr="00994434">
              <w:rPr>
                <w:rFonts w:cs="Arial"/>
                <w:i/>
                <w:iCs/>
                <w:sz w:val="20"/>
              </w:rPr>
              <w:t>Wie lassen sich saure und alkalische Lösungen entsorgen?</w:t>
            </w:r>
          </w:p>
          <w:p w14:paraId="4FA73D9D" w14:textId="77777777" w:rsidR="009D1A8C" w:rsidRPr="00994434" w:rsidRDefault="009D1A8C" w:rsidP="00F56364">
            <w:pPr>
              <w:jc w:val="left"/>
              <w:rPr>
                <w:rFonts w:cs="Arial"/>
                <w:sz w:val="20"/>
              </w:rPr>
            </w:pPr>
          </w:p>
          <w:p w14:paraId="5DF3A1A0" w14:textId="77777777" w:rsidR="009D1A8C" w:rsidRPr="00994434" w:rsidRDefault="009D1A8C" w:rsidP="00F56364">
            <w:pPr>
              <w:jc w:val="left"/>
              <w:rPr>
                <w:rFonts w:cs="Arial"/>
                <w:sz w:val="20"/>
              </w:rPr>
            </w:pPr>
            <w:r w:rsidRPr="00994434">
              <w:rPr>
                <w:rFonts w:cs="Arial"/>
                <w:sz w:val="20"/>
              </w:rPr>
              <w:t xml:space="preserve">ca. </w:t>
            </w:r>
            <w:r>
              <w:rPr>
                <w:rFonts w:cs="Arial"/>
                <w:sz w:val="20"/>
              </w:rPr>
              <w:t>32</w:t>
            </w:r>
            <w:r w:rsidRPr="00994434">
              <w:rPr>
                <w:rFonts w:cs="Arial"/>
                <w:sz w:val="20"/>
              </w:rPr>
              <w:t xml:space="preserve"> </w:t>
            </w:r>
            <w:proofErr w:type="spellStart"/>
            <w:r w:rsidRPr="00994434">
              <w:rPr>
                <w:rFonts w:cs="Arial"/>
                <w:sz w:val="20"/>
              </w:rPr>
              <w:t>UStd</w:t>
            </w:r>
            <w:proofErr w:type="spellEnd"/>
            <w:r w:rsidRPr="00994434">
              <w:rPr>
                <w:rFonts w:cs="Arial"/>
                <w:sz w:val="20"/>
              </w:rPr>
              <w:t xml:space="preserve">. </w:t>
            </w:r>
          </w:p>
          <w:p w14:paraId="668C5F0C" w14:textId="77777777" w:rsidR="009D1A8C" w:rsidRPr="005F00FA" w:rsidRDefault="009D1A8C" w:rsidP="00F56364">
            <w:pPr>
              <w:jc w:val="left"/>
              <w:rPr>
                <w:rFonts w:cs="Arial"/>
              </w:rPr>
            </w:pPr>
          </w:p>
        </w:tc>
        <w:tc>
          <w:tcPr>
            <w:tcW w:w="3572" w:type="dxa"/>
          </w:tcPr>
          <w:p w14:paraId="32274D17" w14:textId="77777777" w:rsidR="009D1A8C" w:rsidRPr="00994434" w:rsidRDefault="009D1A8C" w:rsidP="00F56364">
            <w:pPr>
              <w:keepNext/>
              <w:jc w:val="left"/>
              <w:rPr>
                <w:rFonts w:cs="Arial"/>
                <w:sz w:val="20"/>
                <w:szCs w:val="18"/>
              </w:rPr>
            </w:pPr>
          </w:p>
          <w:p w14:paraId="28C53D41" w14:textId="77777777" w:rsidR="009D1A8C" w:rsidRPr="00994434" w:rsidRDefault="009D1A8C" w:rsidP="00F56364">
            <w:pPr>
              <w:keepNext/>
              <w:jc w:val="left"/>
              <w:rPr>
                <w:rFonts w:cs="Arial"/>
                <w:sz w:val="20"/>
                <w:szCs w:val="18"/>
              </w:rPr>
            </w:pPr>
            <w:r w:rsidRPr="00994434">
              <w:rPr>
                <w:rFonts w:cs="Arial"/>
                <w:sz w:val="20"/>
                <w:szCs w:val="18"/>
              </w:rPr>
              <w:t xml:space="preserve">Materialgestützte Erarbeitung und experimentelle Untersuchung der Eigenschaften von ausgewählten sauren, alkalischen und neutralen Reinigern zur Wiederholung bzw. Einführung des Säure-Base-Konzepts nach </w:t>
            </w:r>
            <w:proofErr w:type="spellStart"/>
            <w:r w:rsidRPr="00994434">
              <w:rPr>
                <w:rFonts w:cs="Arial"/>
                <w:sz w:val="20"/>
                <w:szCs w:val="18"/>
              </w:rPr>
              <w:t>Brønsted</w:t>
            </w:r>
            <w:proofErr w:type="spellEnd"/>
            <w:r w:rsidRPr="00994434">
              <w:rPr>
                <w:rFonts w:cs="Arial"/>
                <w:sz w:val="20"/>
                <w:szCs w:val="18"/>
              </w:rPr>
              <w:t>, der pH-Wert-Skala einschließlich pH-Wert-Berechnungen von starken Säuren und Basen</w:t>
            </w:r>
          </w:p>
          <w:p w14:paraId="31CBAE8C" w14:textId="77777777" w:rsidR="009D1A8C" w:rsidRPr="00994434" w:rsidRDefault="009D1A8C" w:rsidP="00F56364">
            <w:pPr>
              <w:keepNext/>
              <w:jc w:val="left"/>
              <w:rPr>
                <w:rFonts w:cs="Arial"/>
                <w:sz w:val="20"/>
                <w:szCs w:val="18"/>
              </w:rPr>
            </w:pPr>
          </w:p>
          <w:p w14:paraId="6DF3F2B8" w14:textId="77777777" w:rsidR="009D1A8C" w:rsidRPr="00994434" w:rsidRDefault="009D1A8C" w:rsidP="00F56364">
            <w:pPr>
              <w:keepNext/>
              <w:jc w:val="left"/>
              <w:rPr>
                <w:rFonts w:cs="Arial"/>
                <w:sz w:val="20"/>
                <w:szCs w:val="18"/>
              </w:rPr>
            </w:pPr>
            <w:r w:rsidRPr="00994434">
              <w:rPr>
                <w:rFonts w:cs="Arial"/>
                <w:sz w:val="20"/>
                <w:szCs w:val="18"/>
              </w:rPr>
              <w:t>Vergleich der Reaktion von Kalk mit Essigreiniger und Urinsteinlöser auf Salzsäurebasis zur Wiederholung des chemischen Gleichgewichts und Ableitung des pKs-Werts von schwachen Säuren</w:t>
            </w:r>
          </w:p>
          <w:p w14:paraId="42B37015" w14:textId="77777777" w:rsidR="009D1A8C" w:rsidRPr="00994434" w:rsidRDefault="009D1A8C" w:rsidP="00F56364">
            <w:pPr>
              <w:keepNext/>
              <w:jc w:val="left"/>
              <w:rPr>
                <w:rFonts w:cs="Arial"/>
                <w:sz w:val="20"/>
                <w:szCs w:val="18"/>
              </w:rPr>
            </w:pPr>
          </w:p>
          <w:p w14:paraId="78DFBD8D" w14:textId="77777777" w:rsidR="009D1A8C" w:rsidRPr="00994434" w:rsidRDefault="009D1A8C" w:rsidP="00F56364">
            <w:pPr>
              <w:keepNext/>
              <w:jc w:val="left"/>
              <w:rPr>
                <w:rFonts w:cs="Arial"/>
                <w:sz w:val="20"/>
                <w:szCs w:val="18"/>
              </w:rPr>
            </w:pPr>
            <w:r w:rsidRPr="00994434">
              <w:rPr>
                <w:rFonts w:cs="Arial"/>
                <w:sz w:val="20"/>
                <w:szCs w:val="18"/>
              </w:rPr>
              <w:t>Praktikum zur Konzentrationsbestimmung der Säuren- und Basenkonzentration in verschiedenen Reinigern (Essigreiniger, Urinsteinlöser, Abflussreiniger) mittels Säure-Base-Titration mit Umschlagspunkt</w:t>
            </w:r>
          </w:p>
          <w:p w14:paraId="3A77C7F4" w14:textId="77777777" w:rsidR="009D1A8C" w:rsidRPr="00994434" w:rsidRDefault="009D1A8C" w:rsidP="00F56364">
            <w:pPr>
              <w:keepNext/>
              <w:jc w:val="left"/>
              <w:rPr>
                <w:rFonts w:cs="Arial"/>
                <w:sz w:val="20"/>
                <w:szCs w:val="18"/>
              </w:rPr>
            </w:pPr>
          </w:p>
          <w:p w14:paraId="203EADB0" w14:textId="77777777" w:rsidR="009D1A8C" w:rsidRPr="00994434" w:rsidRDefault="009D1A8C" w:rsidP="00F56364">
            <w:pPr>
              <w:keepNext/>
              <w:jc w:val="left"/>
              <w:rPr>
                <w:rFonts w:cs="Arial"/>
                <w:sz w:val="20"/>
                <w:szCs w:val="18"/>
              </w:rPr>
            </w:pPr>
            <w:r w:rsidRPr="00994434">
              <w:rPr>
                <w:rFonts w:cs="Arial"/>
                <w:sz w:val="20"/>
                <w:szCs w:val="18"/>
              </w:rPr>
              <w:t xml:space="preserve">Erarbeitung von Praxistipps für die sichere Nutzung von Reinigern im Haushalt zur Beurteilung von sauren und basischen Reinigern hinsichtlich </w:t>
            </w:r>
            <w:r w:rsidRPr="00994434">
              <w:rPr>
                <w:rFonts w:cs="Arial"/>
                <w:sz w:val="20"/>
                <w:szCs w:val="18"/>
              </w:rPr>
              <w:lastRenderedPageBreak/>
              <w:t xml:space="preserve">ihrer Wirksamkeit und ihres Gefahrenpotentials </w:t>
            </w:r>
          </w:p>
          <w:p w14:paraId="1F9A0ECF" w14:textId="77777777" w:rsidR="009D1A8C" w:rsidRPr="00994434" w:rsidRDefault="009D1A8C" w:rsidP="00F56364">
            <w:pPr>
              <w:keepNext/>
              <w:jc w:val="left"/>
              <w:rPr>
                <w:rFonts w:cs="Arial"/>
                <w:sz w:val="20"/>
                <w:szCs w:val="18"/>
              </w:rPr>
            </w:pPr>
          </w:p>
          <w:p w14:paraId="7436D4D1" w14:textId="77777777" w:rsidR="009D1A8C" w:rsidRPr="00994434" w:rsidRDefault="009D1A8C" w:rsidP="00F56364">
            <w:pPr>
              <w:keepNext/>
              <w:jc w:val="left"/>
              <w:rPr>
                <w:rFonts w:cs="Arial"/>
                <w:sz w:val="20"/>
                <w:szCs w:val="18"/>
              </w:rPr>
            </w:pPr>
            <w:r w:rsidRPr="00994434">
              <w:rPr>
                <w:rFonts w:cs="Arial"/>
                <w:sz w:val="20"/>
                <w:szCs w:val="18"/>
              </w:rPr>
              <w:t xml:space="preserve">Experimentelle Untersuchung von Möglichkeiten zur Entsorgung von sauren und alkalischen Lösungen </w:t>
            </w:r>
          </w:p>
          <w:p w14:paraId="768F49E9" w14:textId="77777777" w:rsidR="009D1A8C" w:rsidRPr="00994434" w:rsidRDefault="009D1A8C" w:rsidP="00F56364">
            <w:pPr>
              <w:keepNext/>
              <w:jc w:val="left"/>
              <w:rPr>
                <w:rFonts w:cs="Arial"/>
                <w:sz w:val="20"/>
                <w:szCs w:val="18"/>
              </w:rPr>
            </w:pPr>
          </w:p>
          <w:p w14:paraId="721376BD" w14:textId="77777777" w:rsidR="009D1A8C" w:rsidRPr="00994434" w:rsidRDefault="009D1A8C" w:rsidP="00F56364">
            <w:pPr>
              <w:keepNext/>
              <w:jc w:val="left"/>
              <w:rPr>
                <w:rFonts w:cs="Arial"/>
                <w:sz w:val="20"/>
                <w:szCs w:val="18"/>
              </w:rPr>
            </w:pPr>
            <w:r w:rsidRPr="00994434">
              <w:rPr>
                <w:rFonts w:cs="Arial"/>
                <w:sz w:val="20"/>
                <w:szCs w:val="18"/>
              </w:rPr>
              <w:t xml:space="preserve">Materialgestützte Erarbeitung des </w:t>
            </w:r>
            <w:proofErr w:type="spellStart"/>
            <w:r w:rsidRPr="00994434">
              <w:rPr>
                <w:rFonts w:cs="Arial"/>
                <w:sz w:val="20"/>
                <w:szCs w:val="18"/>
              </w:rPr>
              <w:t>Enthalpiebegriffs</w:t>
            </w:r>
            <w:proofErr w:type="spellEnd"/>
            <w:r w:rsidRPr="00994434">
              <w:rPr>
                <w:rFonts w:cs="Arial"/>
                <w:sz w:val="20"/>
                <w:szCs w:val="18"/>
              </w:rPr>
              <w:t xml:space="preserve"> am Beispiel der Neutralisationsenthalpie im Kontext der fachgerechten Entsorgung von sauren und alkalischen Lösungen</w:t>
            </w:r>
          </w:p>
          <w:p w14:paraId="6FBF1DAE" w14:textId="77777777" w:rsidR="009D1A8C" w:rsidRPr="00994434" w:rsidRDefault="009D1A8C" w:rsidP="00F56364">
            <w:pPr>
              <w:jc w:val="left"/>
              <w:rPr>
                <w:rFonts w:cs="Arial"/>
              </w:rPr>
            </w:pPr>
          </w:p>
        </w:tc>
        <w:tc>
          <w:tcPr>
            <w:tcW w:w="3893" w:type="dxa"/>
          </w:tcPr>
          <w:p w14:paraId="11E28124" w14:textId="77777777" w:rsidR="009D1A8C" w:rsidRDefault="009D1A8C" w:rsidP="00F56364">
            <w:pPr>
              <w:pStyle w:val="Textkrper"/>
              <w:spacing w:before="44"/>
              <w:rPr>
                <w:b/>
                <w:bCs/>
                <w:sz w:val="20"/>
                <w:szCs w:val="20"/>
              </w:rPr>
            </w:pPr>
            <w:r w:rsidRPr="00A54311">
              <w:rPr>
                <w:b/>
                <w:bCs/>
                <w:sz w:val="20"/>
                <w:szCs w:val="20"/>
              </w:rPr>
              <w:lastRenderedPageBreak/>
              <w:t>Inhaltsfeld</w:t>
            </w:r>
            <w:r>
              <w:rPr>
                <w:b/>
                <w:bCs/>
                <w:sz w:val="20"/>
                <w:szCs w:val="20"/>
              </w:rPr>
              <w:t xml:space="preserve"> Säuren, Basen und analytische Verfahren</w:t>
            </w:r>
          </w:p>
          <w:p w14:paraId="39810F54" w14:textId="77777777" w:rsidR="009D1A8C" w:rsidRPr="00BB074B" w:rsidRDefault="009D1A8C" w:rsidP="00F56364">
            <w:pPr>
              <w:pStyle w:val="Textkrper"/>
              <w:spacing w:before="44"/>
              <w:rPr>
                <w:b/>
                <w:bCs/>
                <w:sz w:val="20"/>
                <w:szCs w:val="20"/>
              </w:rPr>
            </w:pPr>
          </w:p>
          <w:p w14:paraId="2735EDC6" w14:textId="77777777" w:rsidR="009D1A8C" w:rsidRPr="00947459" w:rsidRDefault="009D1A8C">
            <w:pPr>
              <w:pStyle w:val="Textkrper"/>
              <w:numPr>
                <w:ilvl w:val="0"/>
                <w:numId w:val="20"/>
              </w:numPr>
              <w:spacing w:before="44"/>
              <w:rPr>
                <w:sz w:val="20"/>
                <w:szCs w:val="20"/>
              </w:rPr>
            </w:pPr>
            <w:proofErr w:type="spellStart"/>
            <w:r w:rsidRPr="00947459">
              <w:rPr>
                <w:sz w:val="20"/>
                <w:szCs w:val="20"/>
              </w:rPr>
              <w:t>Protolysereaktionen</w:t>
            </w:r>
            <w:proofErr w:type="spellEnd"/>
            <w:r w:rsidRPr="00947459">
              <w:rPr>
                <w:sz w:val="20"/>
                <w:szCs w:val="20"/>
              </w:rPr>
              <w:t xml:space="preserve">: Säure-Base-Konzept nach </w:t>
            </w:r>
            <w:proofErr w:type="spellStart"/>
            <w:r w:rsidRPr="00947459">
              <w:rPr>
                <w:sz w:val="20"/>
                <w:szCs w:val="20"/>
              </w:rPr>
              <w:t>Brønsted</w:t>
            </w:r>
            <w:proofErr w:type="spellEnd"/>
            <w:r w:rsidRPr="00947459">
              <w:rPr>
                <w:sz w:val="20"/>
                <w:szCs w:val="20"/>
              </w:rPr>
              <w:t>, Säure-</w:t>
            </w:r>
            <w:r>
              <w:rPr>
                <w:sz w:val="20"/>
                <w:szCs w:val="20"/>
              </w:rPr>
              <w:t>/</w:t>
            </w:r>
            <w:r w:rsidRPr="00947459">
              <w:rPr>
                <w:sz w:val="20"/>
                <w:szCs w:val="20"/>
              </w:rPr>
              <w:t>Base-Konstanten</w:t>
            </w:r>
            <w:r>
              <w:rPr>
                <w:sz w:val="20"/>
                <w:szCs w:val="20"/>
              </w:rPr>
              <w:t xml:space="preserve"> (KS, </w:t>
            </w:r>
            <w:proofErr w:type="spellStart"/>
            <w:r>
              <w:rPr>
                <w:sz w:val="20"/>
                <w:szCs w:val="20"/>
              </w:rPr>
              <w:t>pK</w:t>
            </w:r>
            <w:r>
              <w:rPr>
                <w:sz w:val="20"/>
                <w:szCs w:val="20"/>
                <w:vertAlign w:val="subscript"/>
              </w:rPr>
              <w:t>S</w:t>
            </w:r>
            <w:proofErr w:type="spellEnd"/>
            <w:r>
              <w:rPr>
                <w:sz w:val="20"/>
                <w:szCs w:val="20"/>
              </w:rPr>
              <w:t xml:space="preserve">, KB, </w:t>
            </w:r>
            <w:proofErr w:type="spellStart"/>
            <w:r>
              <w:rPr>
                <w:sz w:val="20"/>
                <w:szCs w:val="20"/>
              </w:rPr>
              <w:t>pK</w:t>
            </w:r>
            <w:r>
              <w:rPr>
                <w:sz w:val="20"/>
                <w:szCs w:val="20"/>
                <w:vertAlign w:val="subscript"/>
              </w:rPr>
              <w:t>B</w:t>
            </w:r>
            <w:proofErr w:type="spellEnd"/>
            <w:r>
              <w:rPr>
                <w:sz w:val="20"/>
                <w:szCs w:val="20"/>
              </w:rPr>
              <w:t>)</w:t>
            </w:r>
            <w:r w:rsidRPr="00947459">
              <w:rPr>
                <w:sz w:val="20"/>
                <w:szCs w:val="20"/>
              </w:rPr>
              <w:t>, Reaktionsgeschwindigkeit, chemisches Gleichgewicht, Massenwirkungsgesetz (</w:t>
            </w:r>
            <w:proofErr w:type="spellStart"/>
            <w:r w:rsidRPr="00947459">
              <w:rPr>
                <w:sz w:val="20"/>
                <w:szCs w:val="20"/>
              </w:rPr>
              <w:t>Kc</w:t>
            </w:r>
            <w:proofErr w:type="spellEnd"/>
            <w:r w:rsidRPr="00947459">
              <w:rPr>
                <w:sz w:val="20"/>
                <w:szCs w:val="20"/>
              </w:rPr>
              <w:t>), pH-Wert-Berechnungen wässriger Lösungen von starken Säuren und starken Basen</w:t>
            </w:r>
          </w:p>
          <w:p w14:paraId="5AEF79C1" w14:textId="77777777" w:rsidR="009D1A8C" w:rsidRPr="00947459" w:rsidRDefault="009D1A8C">
            <w:pPr>
              <w:pStyle w:val="Textkrper"/>
              <w:numPr>
                <w:ilvl w:val="0"/>
                <w:numId w:val="20"/>
              </w:numPr>
              <w:spacing w:before="44"/>
              <w:rPr>
                <w:sz w:val="20"/>
                <w:szCs w:val="20"/>
              </w:rPr>
            </w:pPr>
            <w:r w:rsidRPr="00947459">
              <w:rPr>
                <w:sz w:val="20"/>
                <w:szCs w:val="20"/>
              </w:rPr>
              <w:t>analytische Verfahren:</w:t>
            </w:r>
            <w:r>
              <w:rPr>
                <w:sz w:val="20"/>
                <w:szCs w:val="20"/>
              </w:rPr>
              <w:t xml:space="preserve"> </w:t>
            </w:r>
            <w:r w:rsidRPr="00247333">
              <w:rPr>
                <w:color w:val="BFBFBF" w:themeColor="background1" w:themeShade="BF"/>
                <w:sz w:val="20"/>
                <w:szCs w:val="20"/>
              </w:rPr>
              <w:t xml:space="preserve">Nachweisreaktionen (Fällungsreaktion, Farbreaktion, Gasentwicklung), </w:t>
            </w:r>
            <w:r w:rsidRPr="00CF53B8">
              <w:rPr>
                <w:color w:val="C4BC96" w:themeColor="background2" w:themeShade="BF"/>
                <w:sz w:val="20"/>
                <w:szCs w:val="20"/>
              </w:rPr>
              <w:t>Nachweise von Ionen,</w:t>
            </w:r>
            <w:r>
              <w:rPr>
                <w:sz w:val="20"/>
                <w:szCs w:val="20"/>
              </w:rPr>
              <w:t xml:space="preserve"> </w:t>
            </w:r>
            <w:r w:rsidRPr="00947459">
              <w:rPr>
                <w:sz w:val="20"/>
                <w:szCs w:val="20"/>
              </w:rPr>
              <w:t>Säure-Base-Titrationen von starken Säuren und starken Basen (mit Umschlagspunkt)</w:t>
            </w:r>
          </w:p>
          <w:p w14:paraId="301EBD20" w14:textId="77777777" w:rsidR="009D1A8C" w:rsidRDefault="009D1A8C">
            <w:pPr>
              <w:pStyle w:val="Textkrper"/>
              <w:numPr>
                <w:ilvl w:val="0"/>
                <w:numId w:val="20"/>
              </w:numPr>
              <w:spacing w:before="44"/>
              <w:rPr>
                <w:sz w:val="20"/>
                <w:szCs w:val="20"/>
              </w:rPr>
            </w:pPr>
            <w:r w:rsidRPr="00947459">
              <w:rPr>
                <w:sz w:val="20"/>
                <w:szCs w:val="20"/>
              </w:rPr>
              <w:t>energetische Aspekte: Erster Hauptsatz der Thermodynamik, Neutralisationsenthalpie, Kalorimetrie</w:t>
            </w:r>
          </w:p>
          <w:p w14:paraId="264A5090" w14:textId="77777777" w:rsidR="009D1A8C" w:rsidRDefault="009D1A8C">
            <w:pPr>
              <w:pStyle w:val="Textkrper"/>
              <w:numPr>
                <w:ilvl w:val="0"/>
                <w:numId w:val="20"/>
              </w:numPr>
              <w:spacing w:before="44"/>
              <w:rPr>
                <w:color w:val="C4BC96" w:themeColor="background2" w:themeShade="BF"/>
                <w:sz w:val="20"/>
                <w:szCs w:val="20"/>
              </w:rPr>
            </w:pPr>
            <w:r w:rsidRPr="00BB074B">
              <w:rPr>
                <w:color w:val="C4BC96" w:themeColor="background2" w:themeShade="BF"/>
                <w:sz w:val="20"/>
                <w:szCs w:val="20"/>
              </w:rPr>
              <w:t>Ionengitter, Ionenbindung</w:t>
            </w:r>
          </w:p>
          <w:p w14:paraId="0C017949" w14:textId="77777777" w:rsidR="009D1A8C" w:rsidRPr="005F00FA" w:rsidRDefault="009D1A8C" w:rsidP="00F56364">
            <w:pPr>
              <w:jc w:val="left"/>
              <w:rPr>
                <w:rFonts w:cs="Arial"/>
              </w:rPr>
            </w:pPr>
          </w:p>
        </w:tc>
        <w:tc>
          <w:tcPr>
            <w:tcW w:w="3834" w:type="dxa"/>
          </w:tcPr>
          <w:p w14:paraId="2F96983F" w14:textId="77777777" w:rsidR="009D1A8C" w:rsidRPr="00947459" w:rsidRDefault="009D1A8C">
            <w:pPr>
              <w:pStyle w:val="Listenabsatz"/>
              <w:widowControl w:val="0"/>
              <w:numPr>
                <w:ilvl w:val="0"/>
                <w:numId w:val="23"/>
              </w:numPr>
              <w:autoSpaceDE w:val="0"/>
              <w:autoSpaceDN w:val="0"/>
              <w:spacing w:after="81"/>
              <w:ind w:left="360" w:right="1"/>
              <w:contextualSpacing w:val="0"/>
              <w:jc w:val="left"/>
              <w:rPr>
                <w:sz w:val="20"/>
                <w:szCs w:val="20"/>
              </w:rPr>
            </w:pPr>
            <w:r w:rsidRPr="00947459">
              <w:rPr>
                <w:sz w:val="20"/>
                <w:szCs w:val="20"/>
              </w:rPr>
              <w:t xml:space="preserve">klassifizieren die auch in Alltagsprodukten identifizierten Säuren und Basen mithilfe des Säure-Base-Konzepts von </w:t>
            </w:r>
            <w:proofErr w:type="spellStart"/>
            <w:r w:rsidRPr="00947459">
              <w:rPr>
                <w:sz w:val="20"/>
                <w:szCs w:val="20"/>
              </w:rPr>
              <w:t>Brønsted</w:t>
            </w:r>
            <w:proofErr w:type="spellEnd"/>
            <w:r w:rsidRPr="00947459">
              <w:rPr>
                <w:sz w:val="20"/>
                <w:szCs w:val="20"/>
              </w:rPr>
              <w:t xml:space="preserve"> und erläutern ihr Reaktionsverhalten unter Berücksichtigung von </w:t>
            </w:r>
            <w:proofErr w:type="spellStart"/>
            <w:r w:rsidRPr="00947459">
              <w:rPr>
                <w:sz w:val="20"/>
                <w:szCs w:val="20"/>
              </w:rPr>
              <w:t>Protolysegleichungen</w:t>
            </w:r>
            <w:proofErr w:type="spellEnd"/>
            <w:r w:rsidRPr="00947459">
              <w:rPr>
                <w:sz w:val="20"/>
                <w:szCs w:val="20"/>
              </w:rPr>
              <w:t xml:space="preserve"> (S1, S6, S7, S16, K6), </w:t>
            </w:r>
            <w:r w:rsidRPr="00947459">
              <w:rPr>
                <w:sz w:val="20"/>
                <w:szCs w:val="20"/>
                <w:highlight w:val="cyan"/>
              </w:rPr>
              <w:t>(VB B Z6)</w:t>
            </w:r>
          </w:p>
          <w:p w14:paraId="3F5B819A" w14:textId="77777777" w:rsidR="009D1A8C" w:rsidRPr="00947459" w:rsidRDefault="009D1A8C">
            <w:pPr>
              <w:pStyle w:val="Listenabsatz"/>
              <w:widowControl w:val="0"/>
              <w:numPr>
                <w:ilvl w:val="0"/>
                <w:numId w:val="23"/>
              </w:numPr>
              <w:autoSpaceDE w:val="0"/>
              <w:autoSpaceDN w:val="0"/>
              <w:spacing w:after="81"/>
              <w:ind w:left="360" w:right="1"/>
              <w:contextualSpacing w:val="0"/>
              <w:jc w:val="left"/>
              <w:rPr>
                <w:sz w:val="20"/>
                <w:szCs w:val="20"/>
              </w:rPr>
            </w:pPr>
            <w:r w:rsidRPr="00947459">
              <w:rPr>
                <w:sz w:val="20"/>
                <w:szCs w:val="20"/>
              </w:rPr>
              <w:t xml:space="preserve">erklären die unterschiedlichen Reaktionsgeschwindigkeiten von starken und schwachen Säuren mit unedlen Metallen oder Salzen anhand der </w:t>
            </w:r>
            <w:proofErr w:type="spellStart"/>
            <w:r w:rsidRPr="00947459">
              <w:rPr>
                <w:sz w:val="20"/>
                <w:szCs w:val="20"/>
              </w:rPr>
              <w:t>Protolysereaktionen</w:t>
            </w:r>
            <w:proofErr w:type="spellEnd"/>
            <w:r w:rsidRPr="00947459">
              <w:rPr>
                <w:sz w:val="20"/>
                <w:szCs w:val="20"/>
              </w:rPr>
              <w:t xml:space="preserve"> (S3, S7, S16)</w:t>
            </w:r>
            <w:r>
              <w:rPr>
                <w:sz w:val="20"/>
                <w:szCs w:val="20"/>
              </w:rPr>
              <w:t>,</w:t>
            </w:r>
          </w:p>
          <w:p w14:paraId="3487CD2F" w14:textId="77777777" w:rsidR="009D1A8C" w:rsidRPr="00947459" w:rsidRDefault="009D1A8C">
            <w:pPr>
              <w:pStyle w:val="Listenabsatz"/>
              <w:widowControl w:val="0"/>
              <w:numPr>
                <w:ilvl w:val="0"/>
                <w:numId w:val="23"/>
              </w:numPr>
              <w:autoSpaceDE w:val="0"/>
              <w:autoSpaceDN w:val="0"/>
              <w:spacing w:after="81"/>
              <w:ind w:left="360" w:right="1"/>
              <w:contextualSpacing w:val="0"/>
              <w:jc w:val="left"/>
              <w:rPr>
                <w:sz w:val="20"/>
                <w:szCs w:val="20"/>
              </w:rPr>
            </w:pPr>
            <w:r w:rsidRPr="00947459">
              <w:rPr>
                <w:sz w:val="20"/>
                <w:szCs w:val="20"/>
              </w:rPr>
              <w:t xml:space="preserve">interpretieren die Gleichgewichtslage von </w:t>
            </w:r>
            <w:proofErr w:type="spellStart"/>
            <w:r w:rsidRPr="00947459">
              <w:rPr>
                <w:sz w:val="20"/>
                <w:szCs w:val="20"/>
              </w:rPr>
              <w:t>Protolysereaktionen</w:t>
            </w:r>
            <w:proofErr w:type="spellEnd"/>
            <w:r w:rsidRPr="00947459">
              <w:rPr>
                <w:sz w:val="20"/>
                <w:szCs w:val="20"/>
              </w:rPr>
              <w:t xml:space="preserve"> mithilfe des Massenwirkungsgesetzes und die daraus resultierenden Säure-</w:t>
            </w:r>
            <w:r>
              <w:rPr>
                <w:sz w:val="20"/>
                <w:szCs w:val="20"/>
              </w:rPr>
              <w:t>/</w:t>
            </w:r>
            <w:r w:rsidRPr="00947459">
              <w:rPr>
                <w:sz w:val="20"/>
                <w:szCs w:val="20"/>
              </w:rPr>
              <w:t>Base-Konstanten (S2, S7),</w:t>
            </w:r>
          </w:p>
          <w:p w14:paraId="58D74E8D" w14:textId="77777777" w:rsidR="009D1A8C" w:rsidRPr="00947459" w:rsidRDefault="009D1A8C">
            <w:pPr>
              <w:pStyle w:val="Listenabsatz"/>
              <w:widowControl w:val="0"/>
              <w:numPr>
                <w:ilvl w:val="0"/>
                <w:numId w:val="23"/>
              </w:numPr>
              <w:autoSpaceDE w:val="0"/>
              <w:autoSpaceDN w:val="0"/>
              <w:spacing w:after="81"/>
              <w:ind w:left="360" w:right="1"/>
              <w:contextualSpacing w:val="0"/>
              <w:jc w:val="left"/>
              <w:rPr>
                <w:sz w:val="20"/>
                <w:szCs w:val="20"/>
              </w:rPr>
            </w:pPr>
            <w:r w:rsidRPr="00947459">
              <w:rPr>
                <w:sz w:val="20"/>
                <w:szCs w:val="20"/>
              </w:rPr>
              <w:t xml:space="preserve">berechnen pH-Werte wässriger Lösungen </w:t>
            </w:r>
            <w:r>
              <w:rPr>
                <w:sz w:val="20"/>
                <w:szCs w:val="20"/>
              </w:rPr>
              <w:t>von</w:t>
            </w:r>
            <w:r w:rsidRPr="00947459">
              <w:rPr>
                <w:sz w:val="20"/>
                <w:szCs w:val="20"/>
              </w:rPr>
              <w:t xml:space="preserve"> Säuren und Basen</w:t>
            </w:r>
            <w:r>
              <w:rPr>
                <w:sz w:val="20"/>
                <w:szCs w:val="20"/>
              </w:rPr>
              <w:t xml:space="preserve"> bei vollständiger Protolyse</w:t>
            </w:r>
            <w:r w:rsidRPr="00947459">
              <w:rPr>
                <w:sz w:val="20"/>
                <w:szCs w:val="20"/>
              </w:rPr>
              <w:t xml:space="preserve"> (S17),</w:t>
            </w:r>
          </w:p>
          <w:p w14:paraId="56ED6631" w14:textId="77777777" w:rsidR="009D1A8C" w:rsidRPr="00947459" w:rsidRDefault="009D1A8C">
            <w:pPr>
              <w:pStyle w:val="Listenabsatz"/>
              <w:widowControl w:val="0"/>
              <w:numPr>
                <w:ilvl w:val="0"/>
                <w:numId w:val="23"/>
              </w:numPr>
              <w:autoSpaceDE w:val="0"/>
              <w:autoSpaceDN w:val="0"/>
              <w:spacing w:after="81"/>
              <w:ind w:left="360" w:right="1"/>
              <w:contextualSpacing w:val="0"/>
              <w:jc w:val="left"/>
              <w:rPr>
                <w:sz w:val="20"/>
                <w:szCs w:val="20"/>
              </w:rPr>
            </w:pPr>
            <w:r w:rsidRPr="00947459">
              <w:rPr>
                <w:sz w:val="20"/>
                <w:szCs w:val="20"/>
              </w:rPr>
              <w:t>definieren den Begriff der Reaktionsenthalpie und grenzen diesen von der inneren Energie ab (S3),</w:t>
            </w:r>
          </w:p>
          <w:p w14:paraId="6C764003" w14:textId="77777777" w:rsidR="009D1A8C" w:rsidRPr="00947459" w:rsidRDefault="009D1A8C">
            <w:pPr>
              <w:pStyle w:val="Listenabsatz"/>
              <w:widowControl w:val="0"/>
              <w:numPr>
                <w:ilvl w:val="0"/>
                <w:numId w:val="23"/>
              </w:numPr>
              <w:autoSpaceDE w:val="0"/>
              <w:autoSpaceDN w:val="0"/>
              <w:spacing w:after="81"/>
              <w:ind w:left="360" w:right="1"/>
              <w:contextualSpacing w:val="0"/>
              <w:jc w:val="left"/>
              <w:rPr>
                <w:sz w:val="20"/>
                <w:szCs w:val="20"/>
              </w:rPr>
            </w:pPr>
            <w:r w:rsidRPr="00947459">
              <w:rPr>
                <w:sz w:val="20"/>
                <w:szCs w:val="20"/>
              </w:rPr>
              <w:t>erklären im Zusammenhang mit der Neutralisationsreaktion</w:t>
            </w:r>
            <w:r>
              <w:rPr>
                <w:sz w:val="20"/>
                <w:szCs w:val="20"/>
              </w:rPr>
              <w:t xml:space="preserve"> den ersten Hauptsatz der Thermodynamik (Prinzip der Energieerhaltung)</w:t>
            </w:r>
            <w:r w:rsidRPr="00947459">
              <w:rPr>
                <w:sz w:val="20"/>
                <w:szCs w:val="20"/>
              </w:rPr>
              <w:t xml:space="preserve"> (S3, S10),</w:t>
            </w:r>
          </w:p>
          <w:p w14:paraId="0F82A79B" w14:textId="77777777" w:rsidR="009D1A8C" w:rsidRPr="00947459" w:rsidRDefault="009D1A8C">
            <w:pPr>
              <w:pStyle w:val="Listenabsatz"/>
              <w:widowControl w:val="0"/>
              <w:numPr>
                <w:ilvl w:val="0"/>
                <w:numId w:val="23"/>
              </w:numPr>
              <w:autoSpaceDE w:val="0"/>
              <w:autoSpaceDN w:val="0"/>
              <w:spacing w:after="81"/>
              <w:ind w:left="360" w:right="1"/>
              <w:contextualSpacing w:val="0"/>
              <w:jc w:val="left"/>
              <w:rPr>
                <w:sz w:val="20"/>
                <w:szCs w:val="20"/>
              </w:rPr>
            </w:pPr>
            <w:r w:rsidRPr="00947459">
              <w:rPr>
                <w:sz w:val="20"/>
                <w:szCs w:val="20"/>
              </w:rPr>
              <w:t>erläutern die Neutralisationsreaktion unter Berücksichtigung der Neutralisationsenthalpie (S3, S12),</w:t>
            </w:r>
          </w:p>
          <w:p w14:paraId="2264AA2B" w14:textId="77777777" w:rsidR="009D1A8C" w:rsidRPr="00947459" w:rsidRDefault="009D1A8C">
            <w:pPr>
              <w:pStyle w:val="Listenabsatz"/>
              <w:widowControl w:val="0"/>
              <w:numPr>
                <w:ilvl w:val="0"/>
                <w:numId w:val="23"/>
              </w:numPr>
              <w:autoSpaceDE w:val="0"/>
              <w:autoSpaceDN w:val="0"/>
              <w:spacing w:after="81"/>
              <w:ind w:left="360" w:right="1"/>
              <w:contextualSpacing w:val="0"/>
              <w:jc w:val="left"/>
              <w:rPr>
                <w:sz w:val="20"/>
                <w:szCs w:val="20"/>
              </w:rPr>
            </w:pPr>
            <w:r w:rsidRPr="00947459">
              <w:rPr>
                <w:sz w:val="20"/>
                <w:szCs w:val="20"/>
              </w:rPr>
              <w:lastRenderedPageBreak/>
              <w:t>planen hypothesengeleitet Experimente zur Konzentrationsbestimmung von Säuren und Basen auch in Alltagsprodukten (E1, E2, E3, E4),</w:t>
            </w:r>
          </w:p>
          <w:p w14:paraId="0AE10AB1" w14:textId="77777777" w:rsidR="009D1A8C" w:rsidRPr="00947459" w:rsidRDefault="009D1A8C">
            <w:pPr>
              <w:pStyle w:val="Listenabsatz"/>
              <w:widowControl w:val="0"/>
              <w:numPr>
                <w:ilvl w:val="0"/>
                <w:numId w:val="23"/>
              </w:numPr>
              <w:autoSpaceDE w:val="0"/>
              <w:autoSpaceDN w:val="0"/>
              <w:spacing w:after="81"/>
              <w:ind w:left="360" w:right="1"/>
              <w:contextualSpacing w:val="0"/>
              <w:jc w:val="left"/>
              <w:rPr>
                <w:sz w:val="20"/>
                <w:szCs w:val="20"/>
              </w:rPr>
            </w:pPr>
            <w:r w:rsidRPr="00947459">
              <w:rPr>
                <w:sz w:val="20"/>
                <w:szCs w:val="20"/>
              </w:rPr>
              <w:t xml:space="preserve">führen das Verfahren einer Säure-Base-Titration mit Endpunktbestimmung mittels Indikator am Beispiel starker Säuren und Basen durch und werten die Ergebnisse auch unter Berücksichtigung einer Fehleranalyse aus (E5, E10, K10), </w:t>
            </w:r>
          </w:p>
          <w:p w14:paraId="7663DE52" w14:textId="77777777" w:rsidR="009D1A8C" w:rsidRPr="00947459" w:rsidRDefault="009D1A8C">
            <w:pPr>
              <w:pStyle w:val="Listenabsatz"/>
              <w:widowControl w:val="0"/>
              <w:numPr>
                <w:ilvl w:val="0"/>
                <w:numId w:val="23"/>
              </w:numPr>
              <w:autoSpaceDE w:val="0"/>
              <w:autoSpaceDN w:val="0"/>
              <w:spacing w:after="81"/>
              <w:ind w:left="360" w:right="1"/>
              <w:contextualSpacing w:val="0"/>
              <w:jc w:val="left"/>
              <w:rPr>
                <w:rFonts w:cs="Arial"/>
                <w:color w:val="000000"/>
                <w:sz w:val="20"/>
                <w:szCs w:val="20"/>
              </w:rPr>
            </w:pPr>
            <w:r w:rsidRPr="00947459">
              <w:rPr>
                <w:sz w:val="20"/>
                <w:szCs w:val="20"/>
              </w:rPr>
              <w:t xml:space="preserve">bestimmen die Reaktionsenthalpie der Neutralisationsreaktion von starken Säuren mit starken Basen </w:t>
            </w:r>
            <w:r>
              <w:rPr>
                <w:sz w:val="20"/>
                <w:szCs w:val="20"/>
              </w:rPr>
              <w:t xml:space="preserve">kalorimetrisch </w:t>
            </w:r>
            <w:r w:rsidRPr="00947459">
              <w:rPr>
                <w:sz w:val="20"/>
                <w:szCs w:val="20"/>
              </w:rPr>
              <w:t xml:space="preserve">und vergleichen </w:t>
            </w:r>
            <w:r>
              <w:rPr>
                <w:sz w:val="20"/>
                <w:szCs w:val="20"/>
              </w:rPr>
              <w:t xml:space="preserve">das Ergebnis </w:t>
            </w:r>
            <w:r w:rsidRPr="00947459">
              <w:rPr>
                <w:sz w:val="20"/>
                <w:szCs w:val="20"/>
              </w:rPr>
              <w:t>mit Literaturdaten (E5, K1)</w:t>
            </w:r>
            <w:r>
              <w:rPr>
                <w:sz w:val="20"/>
                <w:szCs w:val="20"/>
              </w:rPr>
              <w:t>,</w:t>
            </w:r>
            <w:r w:rsidRPr="00947459">
              <w:rPr>
                <w:sz w:val="20"/>
                <w:szCs w:val="20"/>
              </w:rPr>
              <w:t xml:space="preserve"> </w:t>
            </w:r>
            <w:r w:rsidRPr="00947459">
              <w:rPr>
                <w:sz w:val="20"/>
                <w:szCs w:val="20"/>
                <w:highlight w:val="yellow"/>
              </w:rPr>
              <w:t>(MKR 2.1, 2.2)</w:t>
            </w:r>
          </w:p>
          <w:p w14:paraId="7054EE91" w14:textId="77777777" w:rsidR="009D1A8C" w:rsidRDefault="009D1A8C">
            <w:pPr>
              <w:pStyle w:val="Listenabsatz"/>
              <w:widowControl w:val="0"/>
              <w:numPr>
                <w:ilvl w:val="0"/>
                <w:numId w:val="23"/>
              </w:numPr>
              <w:autoSpaceDE w:val="0"/>
              <w:autoSpaceDN w:val="0"/>
              <w:spacing w:after="81"/>
              <w:ind w:left="360" w:right="1"/>
              <w:contextualSpacing w:val="0"/>
              <w:jc w:val="left"/>
              <w:rPr>
                <w:sz w:val="20"/>
                <w:szCs w:val="20"/>
              </w:rPr>
            </w:pPr>
            <w:r w:rsidRPr="00947459">
              <w:rPr>
                <w:sz w:val="20"/>
                <w:szCs w:val="20"/>
              </w:rPr>
              <w:t xml:space="preserve">beurteilen den Einsatz, die Wirksamkeit und das Gefahrenpotenzial von Säuren, Basen </w:t>
            </w:r>
            <w:r w:rsidRPr="00947459">
              <w:rPr>
                <w:color w:val="A6A6A6" w:themeColor="background1" w:themeShade="A6"/>
                <w:sz w:val="20"/>
                <w:szCs w:val="20"/>
              </w:rPr>
              <w:t xml:space="preserve">und Salzen </w:t>
            </w:r>
            <w:r w:rsidRPr="00947459">
              <w:rPr>
                <w:sz w:val="20"/>
                <w:szCs w:val="20"/>
              </w:rPr>
              <w:t xml:space="preserve">als Inhaltsstoffe in Alltagsprodukten und leiten daraus begründet Handlungsoptionen ab (B8, B11, K8), </w:t>
            </w:r>
            <w:r w:rsidRPr="00947459">
              <w:rPr>
                <w:sz w:val="20"/>
                <w:szCs w:val="20"/>
                <w:highlight w:val="cyan"/>
              </w:rPr>
              <w:t>(VB B Z3, Z6)</w:t>
            </w:r>
          </w:p>
          <w:p w14:paraId="05511768" w14:textId="77777777" w:rsidR="009D1A8C" w:rsidRPr="00C711CC" w:rsidRDefault="009D1A8C">
            <w:pPr>
              <w:pStyle w:val="Listenabsatz"/>
              <w:widowControl w:val="0"/>
              <w:numPr>
                <w:ilvl w:val="0"/>
                <w:numId w:val="23"/>
              </w:numPr>
              <w:autoSpaceDE w:val="0"/>
              <w:autoSpaceDN w:val="0"/>
              <w:spacing w:after="81"/>
              <w:ind w:left="360" w:right="1"/>
              <w:contextualSpacing w:val="0"/>
              <w:jc w:val="left"/>
              <w:rPr>
                <w:sz w:val="20"/>
                <w:szCs w:val="20"/>
              </w:rPr>
            </w:pPr>
            <w:r w:rsidRPr="00C711CC">
              <w:rPr>
                <w:sz w:val="20"/>
                <w:szCs w:val="20"/>
              </w:rPr>
              <w:t>bewerten die Qualität von Produkten des Alltags oder Umweltparameter auf der Grundlage von qualitativen und quantitativen Analyseergebnissen und beurteilen die Daten hinsichtlich ihrer Aussagekraft (B3, B8, K8)</w:t>
            </w:r>
            <w:r>
              <w:rPr>
                <w:sz w:val="20"/>
                <w:szCs w:val="20"/>
              </w:rPr>
              <w:t>.</w:t>
            </w:r>
            <w:r w:rsidRPr="00C711CC">
              <w:rPr>
                <w:sz w:val="20"/>
                <w:szCs w:val="20"/>
              </w:rPr>
              <w:t xml:space="preserve"> </w:t>
            </w:r>
            <w:r w:rsidRPr="00C711CC">
              <w:rPr>
                <w:sz w:val="20"/>
                <w:szCs w:val="20"/>
                <w:highlight w:val="cyan"/>
              </w:rPr>
              <w:t>(VB B Z3)</w:t>
            </w:r>
          </w:p>
        </w:tc>
      </w:tr>
      <w:tr w:rsidR="009D1A8C" w14:paraId="47A27C90" w14:textId="77777777" w:rsidTr="00E13DCC">
        <w:tc>
          <w:tcPr>
            <w:tcW w:w="2693" w:type="dxa"/>
          </w:tcPr>
          <w:p w14:paraId="5B074794" w14:textId="77777777" w:rsidR="009D1A8C" w:rsidRPr="008C1E90" w:rsidRDefault="009D1A8C" w:rsidP="00F56364">
            <w:pPr>
              <w:jc w:val="left"/>
              <w:rPr>
                <w:rFonts w:cs="Arial"/>
                <w:b/>
                <w:bCs/>
                <w:sz w:val="20"/>
                <w:u w:val="single"/>
              </w:rPr>
            </w:pPr>
            <w:r w:rsidRPr="008C1E90">
              <w:rPr>
                <w:rFonts w:cs="Arial"/>
                <w:b/>
                <w:bCs/>
                <w:sz w:val="20"/>
                <w:u w:val="single"/>
              </w:rPr>
              <w:t>Unterrichtsvorhaben II</w:t>
            </w:r>
          </w:p>
          <w:p w14:paraId="4151DCF2" w14:textId="77777777" w:rsidR="009D1A8C" w:rsidRPr="00947459" w:rsidRDefault="009D1A8C" w:rsidP="00F56364">
            <w:pPr>
              <w:jc w:val="left"/>
              <w:rPr>
                <w:rFonts w:cs="Arial"/>
                <w:sz w:val="20"/>
              </w:rPr>
            </w:pPr>
          </w:p>
          <w:p w14:paraId="7C960421" w14:textId="77777777" w:rsidR="009D1A8C" w:rsidRPr="00C76EFD" w:rsidRDefault="009D1A8C" w:rsidP="00F56364">
            <w:pPr>
              <w:jc w:val="left"/>
              <w:rPr>
                <w:rFonts w:cs="Arial"/>
                <w:b/>
                <w:bCs/>
                <w:sz w:val="20"/>
              </w:rPr>
            </w:pPr>
            <w:r w:rsidRPr="00C76EFD">
              <w:rPr>
                <w:rFonts w:cs="Arial"/>
                <w:b/>
                <w:bCs/>
                <w:sz w:val="20"/>
              </w:rPr>
              <w:t>Salze – hilfreich und lebensnotwendig!</w:t>
            </w:r>
          </w:p>
          <w:p w14:paraId="22296C7D" w14:textId="77777777" w:rsidR="009D1A8C" w:rsidRPr="00C76EFD" w:rsidRDefault="009D1A8C" w:rsidP="00F56364">
            <w:pPr>
              <w:jc w:val="left"/>
              <w:rPr>
                <w:rFonts w:cs="Arial"/>
                <w:b/>
                <w:bCs/>
                <w:sz w:val="20"/>
                <w:u w:val="single"/>
              </w:rPr>
            </w:pPr>
          </w:p>
          <w:p w14:paraId="2A33ACB0" w14:textId="77777777" w:rsidR="009D1A8C" w:rsidRPr="00C76EFD" w:rsidRDefault="009D1A8C" w:rsidP="00F56364">
            <w:pPr>
              <w:jc w:val="left"/>
              <w:rPr>
                <w:rFonts w:cs="Arial"/>
                <w:i/>
                <w:iCs/>
                <w:sz w:val="20"/>
              </w:rPr>
            </w:pPr>
            <w:r w:rsidRPr="00C76EFD">
              <w:rPr>
                <w:rFonts w:cs="Arial"/>
                <w:i/>
                <w:iCs/>
                <w:sz w:val="20"/>
              </w:rPr>
              <w:t xml:space="preserve">Welche Stoffeigenschaften sind verantwortlich für die </w:t>
            </w:r>
            <w:r w:rsidRPr="00C76EFD">
              <w:rPr>
                <w:rFonts w:cs="Arial"/>
                <w:i/>
                <w:iCs/>
                <w:sz w:val="20"/>
              </w:rPr>
              <w:lastRenderedPageBreak/>
              <w:t>vielfältige Nutzung verschiedener Salze?</w:t>
            </w:r>
          </w:p>
          <w:p w14:paraId="1B749509" w14:textId="77777777" w:rsidR="009D1A8C" w:rsidRPr="00C76EFD" w:rsidRDefault="009D1A8C" w:rsidP="00F56364">
            <w:pPr>
              <w:jc w:val="left"/>
              <w:rPr>
                <w:rFonts w:cs="Arial"/>
                <w:i/>
                <w:iCs/>
                <w:sz w:val="20"/>
              </w:rPr>
            </w:pPr>
          </w:p>
          <w:p w14:paraId="62863D7A" w14:textId="77777777" w:rsidR="009D1A8C" w:rsidRPr="00C76EFD" w:rsidRDefault="009D1A8C" w:rsidP="00F56364">
            <w:pPr>
              <w:jc w:val="left"/>
              <w:rPr>
                <w:rFonts w:cs="Arial"/>
                <w:i/>
                <w:iCs/>
                <w:sz w:val="20"/>
              </w:rPr>
            </w:pPr>
            <w:r w:rsidRPr="00C76EFD">
              <w:rPr>
                <w:rFonts w:cs="Arial"/>
                <w:i/>
                <w:iCs/>
                <w:sz w:val="20"/>
              </w:rPr>
              <w:t>Lässt sich die Lösungswärme von Salzen sinnvoll nutzen?</w:t>
            </w:r>
          </w:p>
          <w:p w14:paraId="52F16EE6" w14:textId="77777777" w:rsidR="009D1A8C" w:rsidRPr="00C76EFD" w:rsidRDefault="009D1A8C" w:rsidP="00F56364">
            <w:pPr>
              <w:jc w:val="left"/>
              <w:rPr>
                <w:rFonts w:cs="Arial"/>
                <w:b/>
                <w:bCs/>
                <w:i/>
                <w:iCs/>
                <w:sz w:val="20"/>
                <w:u w:val="single"/>
              </w:rPr>
            </w:pPr>
          </w:p>
          <w:p w14:paraId="133857E2" w14:textId="77777777" w:rsidR="009D1A8C" w:rsidRPr="00C76EFD" w:rsidRDefault="009D1A8C" w:rsidP="00F56364">
            <w:pPr>
              <w:jc w:val="left"/>
              <w:rPr>
                <w:rFonts w:cs="Arial"/>
                <w:b/>
                <w:bCs/>
                <w:i/>
                <w:iCs/>
                <w:sz w:val="20"/>
                <w:u w:val="single"/>
              </w:rPr>
            </w:pPr>
          </w:p>
          <w:p w14:paraId="739022E9" w14:textId="77777777" w:rsidR="009D1A8C" w:rsidRPr="005F00FA" w:rsidRDefault="009D1A8C" w:rsidP="00F56364">
            <w:pPr>
              <w:tabs>
                <w:tab w:val="left" w:pos="500"/>
              </w:tabs>
              <w:jc w:val="left"/>
              <w:rPr>
                <w:rFonts w:cs="Arial"/>
              </w:rPr>
            </w:pPr>
            <w:r w:rsidRPr="00C76EFD">
              <w:rPr>
                <w:rFonts w:cs="Arial"/>
                <w:sz w:val="20"/>
              </w:rPr>
              <w:t xml:space="preserve">ca. 12 – 14 </w:t>
            </w:r>
            <w:proofErr w:type="spellStart"/>
            <w:r w:rsidRPr="00C76EFD">
              <w:rPr>
                <w:rFonts w:cs="Arial"/>
                <w:sz w:val="20"/>
              </w:rPr>
              <w:t>UStd</w:t>
            </w:r>
            <w:proofErr w:type="spellEnd"/>
            <w:r w:rsidRPr="00C76EFD">
              <w:rPr>
                <w:rFonts w:cs="Arial"/>
                <w:sz w:val="20"/>
              </w:rPr>
              <w:t>.</w:t>
            </w:r>
          </w:p>
        </w:tc>
        <w:tc>
          <w:tcPr>
            <w:tcW w:w="3572" w:type="dxa"/>
          </w:tcPr>
          <w:p w14:paraId="7B982C1E" w14:textId="77777777" w:rsidR="009D1A8C" w:rsidRPr="00247333" w:rsidRDefault="009D1A8C" w:rsidP="00F56364">
            <w:pPr>
              <w:pStyle w:val="Textkrper"/>
              <w:spacing w:before="44"/>
              <w:rPr>
                <w:sz w:val="20"/>
                <w:szCs w:val="20"/>
              </w:rPr>
            </w:pPr>
            <w:r w:rsidRPr="00247333">
              <w:rPr>
                <w:sz w:val="20"/>
                <w:szCs w:val="20"/>
              </w:rPr>
              <w:lastRenderedPageBreak/>
              <w:t xml:space="preserve">Einstiegsdiagnose zur Ionenbindung </w:t>
            </w:r>
          </w:p>
          <w:p w14:paraId="17E17542" w14:textId="77777777" w:rsidR="009D1A8C" w:rsidRPr="00247333" w:rsidRDefault="009D1A8C" w:rsidP="00F56364">
            <w:pPr>
              <w:pStyle w:val="Textkrper"/>
              <w:spacing w:before="44"/>
              <w:rPr>
                <w:sz w:val="20"/>
                <w:szCs w:val="20"/>
              </w:rPr>
            </w:pPr>
          </w:p>
          <w:p w14:paraId="3F5C3048" w14:textId="77777777" w:rsidR="009D1A8C" w:rsidRPr="00247333" w:rsidRDefault="009D1A8C" w:rsidP="00F56364">
            <w:pPr>
              <w:pStyle w:val="Textkrper"/>
              <w:spacing w:before="44"/>
              <w:rPr>
                <w:sz w:val="20"/>
                <w:szCs w:val="20"/>
              </w:rPr>
            </w:pPr>
            <w:r w:rsidRPr="00247333">
              <w:rPr>
                <w:sz w:val="20"/>
                <w:szCs w:val="20"/>
              </w:rPr>
              <w:t>Praktikum zu den Eigenschaften von Salzen und zu ausgewählten Nachweisreaktionen der verschiedenen Ionen in den Salzen</w:t>
            </w:r>
          </w:p>
          <w:p w14:paraId="4EB502B0" w14:textId="77777777" w:rsidR="009D1A8C" w:rsidRPr="00247333" w:rsidRDefault="009D1A8C" w:rsidP="00F56364">
            <w:pPr>
              <w:pStyle w:val="Textkrper"/>
              <w:spacing w:before="44"/>
              <w:rPr>
                <w:sz w:val="20"/>
                <w:szCs w:val="20"/>
              </w:rPr>
            </w:pPr>
          </w:p>
          <w:p w14:paraId="1134ED30" w14:textId="77777777" w:rsidR="009D1A8C" w:rsidRPr="00247333" w:rsidRDefault="009D1A8C" w:rsidP="00F56364">
            <w:pPr>
              <w:pStyle w:val="Textkrper"/>
              <w:spacing w:before="44"/>
              <w:rPr>
                <w:sz w:val="20"/>
                <w:szCs w:val="20"/>
              </w:rPr>
            </w:pPr>
            <w:r w:rsidRPr="00247333">
              <w:rPr>
                <w:sz w:val="20"/>
                <w:szCs w:val="20"/>
              </w:rPr>
              <w:lastRenderedPageBreak/>
              <w:t>Recherche zur Verwendung, Wirksamkeit und möglichen Gefahren verschiedener ausgewählter Salze in Alltagsbezügen einschließlich einer kritischen Reflexion</w:t>
            </w:r>
          </w:p>
          <w:p w14:paraId="367BF659" w14:textId="77777777" w:rsidR="009D1A8C" w:rsidRPr="00247333" w:rsidRDefault="009D1A8C" w:rsidP="00F56364">
            <w:pPr>
              <w:pStyle w:val="Textkrper"/>
              <w:spacing w:before="44"/>
              <w:rPr>
                <w:sz w:val="20"/>
                <w:szCs w:val="20"/>
              </w:rPr>
            </w:pPr>
          </w:p>
          <w:p w14:paraId="4CA678BE" w14:textId="77777777" w:rsidR="009D1A8C" w:rsidRPr="00247333" w:rsidRDefault="009D1A8C" w:rsidP="00F56364">
            <w:pPr>
              <w:pStyle w:val="Textkrper"/>
              <w:spacing w:before="44"/>
              <w:rPr>
                <w:sz w:val="20"/>
                <w:szCs w:val="20"/>
              </w:rPr>
            </w:pPr>
            <w:r w:rsidRPr="00247333">
              <w:rPr>
                <w:sz w:val="20"/>
                <w:szCs w:val="20"/>
              </w:rPr>
              <w:t>Materialgestützte Untersuchung der Lösungswärme verschiedener Salze zur Beurteilung der Eignung für den Einsatz in selbsterhitzenden und kühlenden Verpackungen</w:t>
            </w:r>
          </w:p>
          <w:p w14:paraId="2972E4A5" w14:textId="77777777" w:rsidR="009D1A8C" w:rsidRPr="00247333" w:rsidRDefault="009D1A8C" w:rsidP="00F56364">
            <w:pPr>
              <w:pStyle w:val="Textkrper"/>
              <w:spacing w:before="44"/>
              <w:rPr>
                <w:sz w:val="20"/>
                <w:szCs w:val="20"/>
              </w:rPr>
            </w:pPr>
          </w:p>
          <w:p w14:paraId="37BA5CB1" w14:textId="77777777" w:rsidR="009D1A8C" w:rsidRDefault="009D1A8C" w:rsidP="00F56364">
            <w:pPr>
              <w:pStyle w:val="Textkrper"/>
              <w:spacing w:before="44"/>
              <w:rPr>
                <w:sz w:val="20"/>
                <w:szCs w:val="20"/>
              </w:rPr>
            </w:pPr>
            <w:r w:rsidRPr="0061300F">
              <w:rPr>
                <w:sz w:val="20"/>
                <w:szCs w:val="20"/>
              </w:rPr>
              <w:t xml:space="preserve">Bewertungsaufgabe zur </w:t>
            </w:r>
            <w:r>
              <w:rPr>
                <w:sz w:val="20"/>
                <w:szCs w:val="20"/>
              </w:rPr>
              <w:t xml:space="preserve">Nutzung </w:t>
            </w:r>
            <w:r w:rsidRPr="00DA42B5">
              <w:rPr>
                <w:sz w:val="20"/>
                <w:szCs w:val="20"/>
              </w:rPr>
              <w:t>von selbsterhitzenden Verpackungen</w:t>
            </w:r>
          </w:p>
          <w:p w14:paraId="0382C879" w14:textId="77777777" w:rsidR="009D1A8C" w:rsidRPr="005F00FA" w:rsidRDefault="009D1A8C" w:rsidP="00F56364">
            <w:pPr>
              <w:jc w:val="left"/>
              <w:rPr>
                <w:rFonts w:cs="Arial"/>
              </w:rPr>
            </w:pPr>
          </w:p>
        </w:tc>
        <w:tc>
          <w:tcPr>
            <w:tcW w:w="3893" w:type="dxa"/>
          </w:tcPr>
          <w:p w14:paraId="4B517916" w14:textId="77777777" w:rsidR="009D1A8C" w:rsidRDefault="009D1A8C" w:rsidP="00F56364">
            <w:pPr>
              <w:pStyle w:val="Textkrper"/>
              <w:spacing w:before="44"/>
              <w:rPr>
                <w:b/>
                <w:bCs/>
                <w:sz w:val="20"/>
                <w:szCs w:val="20"/>
              </w:rPr>
            </w:pPr>
            <w:r w:rsidRPr="00A54311">
              <w:rPr>
                <w:b/>
                <w:bCs/>
                <w:sz w:val="20"/>
                <w:szCs w:val="20"/>
              </w:rPr>
              <w:lastRenderedPageBreak/>
              <w:t>Inhaltsfeld</w:t>
            </w:r>
            <w:r>
              <w:rPr>
                <w:b/>
                <w:bCs/>
                <w:sz w:val="20"/>
                <w:szCs w:val="20"/>
              </w:rPr>
              <w:t xml:space="preserve"> Säuren, Basen und analytische Verfahren</w:t>
            </w:r>
          </w:p>
          <w:p w14:paraId="0F9F2480" w14:textId="77777777" w:rsidR="009D1A8C" w:rsidRPr="00BB074B" w:rsidRDefault="009D1A8C" w:rsidP="00F56364">
            <w:pPr>
              <w:pStyle w:val="Textkrper"/>
              <w:spacing w:before="44"/>
              <w:rPr>
                <w:b/>
                <w:bCs/>
                <w:sz w:val="20"/>
                <w:szCs w:val="20"/>
              </w:rPr>
            </w:pPr>
          </w:p>
          <w:p w14:paraId="6747FE5E" w14:textId="77777777" w:rsidR="009D1A8C" w:rsidRPr="00247333" w:rsidRDefault="009D1A8C">
            <w:pPr>
              <w:pStyle w:val="Textkrper"/>
              <w:numPr>
                <w:ilvl w:val="0"/>
                <w:numId w:val="20"/>
              </w:numPr>
              <w:spacing w:before="44"/>
              <w:rPr>
                <w:color w:val="BFBFBF" w:themeColor="background1" w:themeShade="BF"/>
                <w:sz w:val="20"/>
                <w:szCs w:val="20"/>
              </w:rPr>
            </w:pPr>
            <w:proofErr w:type="spellStart"/>
            <w:r w:rsidRPr="00247333">
              <w:rPr>
                <w:color w:val="BFBFBF" w:themeColor="background1" w:themeShade="BF"/>
                <w:sz w:val="20"/>
                <w:szCs w:val="20"/>
              </w:rPr>
              <w:t>Protolysereaktionen</w:t>
            </w:r>
            <w:proofErr w:type="spellEnd"/>
            <w:r w:rsidRPr="00247333">
              <w:rPr>
                <w:color w:val="BFBFBF" w:themeColor="background1" w:themeShade="BF"/>
                <w:sz w:val="20"/>
                <w:szCs w:val="20"/>
              </w:rPr>
              <w:t xml:space="preserve">: Säure-Base-Konzept nach </w:t>
            </w:r>
            <w:proofErr w:type="spellStart"/>
            <w:r w:rsidRPr="00247333">
              <w:rPr>
                <w:color w:val="BFBFBF" w:themeColor="background1" w:themeShade="BF"/>
                <w:sz w:val="20"/>
                <w:szCs w:val="20"/>
              </w:rPr>
              <w:t>Brønsted</w:t>
            </w:r>
            <w:proofErr w:type="spellEnd"/>
            <w:r w:rsidRPr="00247333">
              <w:rPr>
                <w:color w:val="BFBFBF" w:themeColor="background1" w:themeShade="BF"/>
                <w:sz w:val="20"/>
                <w:szCs w:val="20"/>
              </w:rPr>
              <w:t xml:space="preserve">, Säure-/Base-Konstanten (KS, </w:t>
            </w:r>
            <w:proofErr w:type="spellStart"/>
            <w:r w:rsidRPr="00247333">
              <w:rPr>
                <w:color w:val="BFBFBF" w:themeColor="background1" w:themeShade="BF"/>
                <w:sz w:val="20"/>
                <w:szCs w:val="20"/>
              </w:rPr>
              <w:t>pK</w:t>
            </w:r>
            <w:r w:rsidRPr="00247333">
              <w:rPr>
                <w:color w:val="BFBFBF" w:themeColor="background1" w:themeShade="BF"/>
                <w:sz w:val="20"/>
                <w:szCs w:val="20"/>
                <w:vertAlign w:val="subscript"/>
              </w:rPr>
              <w:t>S</w:t>
            </w:r>
            <w:proofErr w:type="spellEnd"/>
            <w:r w:rsidRPr="00247333">
              <w:rPr>
                <w:color w:val="BFBFBF" w:themeColor="background1" w:themeShade="BF"/>
                <w:sz w:val="20"/>
                <w:szCs w:val="20"/>
              </w:rPr>
              <w:t xml:space="preserve">, KB, </w:t>
            </w:r>
            <w:proofErr w:type="spellStart"/>
            <w:r w:rsidRPr="00247333">
              <w:rPr>
                <w:color w:val="BFBFBF" w:themeColor="background1" w:themeShade="BF"/>
                <w:sz w:val="20"/>
                <w:szCs w:val="20"/>
              </w:rPr>
              <w:lastRenderedPageBreak/>
              <w:t>pK</w:t>
            </w:r>
            <w:r w:rsidRPr="00247333">
              <w:rPr>
                <w:color w:val="BFBFBF" w:themeColor="background1" w:themeShade="BF"/>
                <w:sz w:val="20"/>
                <w:szCs w:val="20"/>
                <w:vertAlign w:val="subscript"/>
              </w:rPr>
              <w:t>B</w:t>
            </w:r>
            <w:proofErr w:type="spellEnd"/>
            <w:r w:rsidRPr="00247333">
              <w:rPr>
                <w:color w:val="BFBFBF" w:themeColor="background1" w:themeShade="BF"/>
                <w:sz w:val="20"/>
                <w:szCs w:val="20"/>
              </w:rPr>
              <w:t>), Reaktionsgeschwindigkeit, chemisches Gleichgewicht, Massenwirkungsgesetz (</w:t>
            </w:r>
            <w:proofErr w:type="spellStart"/>
            <w:r w:rsidRPr="00247333">
              <w:rPr>
                <w:color w:val="BFBFBF" w:themeColor="background1" w:themeShade="BF"/>
                <w:sz w:val="20"/>
                <w:szCs w:val="20"/>
              </w:rPr>
              <w:t>Kc</w:t>
            </w:r>
            <w:proofErr w:type="spellEnd"/>
            <w:r w:rsidRPr="00247333">
              <w:rPr>
                <w:color w:val="BFBFBF" w:themeColor="background1" w:themeShade="BF"/>
                <w:sz w:val="20"/>
                <w:szCs w:val="20"/>
              </w:rPr>
              <w:t>), pH-Wert-Berechnungen wässriger Lösungen von starken Säuren und starken Basen</w:t>
            </w:r>
          </w:p>
          <w:p w14:paraId="4FF63B02" w14:textId="77777777" w:rsidR="009D1A8C" w:rsidRPr="00247333" w:rsidRDefault="009D1A8C">
            <w:pPr>
              <w:pStyle w:val="Textkrper"/>
              <w:numPr>
                <w:ilvl w:val="0"/>
                <w:numId w:val="20"/>
              </w:numPr>
              <w:spacing w:before="44"/>
              <w:rPr>
                <w:color w:val="BFBFBF" w:themeColor="background1" w:themeShade="BF"/>
                <w:sz w:val="20"/>
                <w:szCs w:val="20"/>
              </w:rPr>
            </w:pPr>
            <w:r w:rsidRPr="00947459">
              <w:rPr>
                <w:sz w:val="20"/>
                <w:szCs w:val="20"/>
              </w:rPr>
              <w:t>analytische Verfahren:</w:t>
            </w:r>
            <w:r>
              <w:rPr>
                <w:sz w:val="20"/>
                <w:szCs w:val="20"/>
              </w:rPr>
              <w:t xml:space="preserve"> </w:t>
            </w:r>
            <w:r w:rsidRPr="00247333">
              <w:rPr>
                <w:sz w:val="20"/>
                <w:szCs w:val="20"/>
              </w:rPr>
              <w:t>Nachweisreaktionen (Fällungsreaktion, Farbreaktion, Gasentwicklung), Nachweise</w:t>
            </w:r>
            <w:r w:rsidRPr="00A843E1">
              <w:rPr>
                <w:sz w:val="20"/>
                <w:szCs w:val="20"/>
              </w:rPr>
              <w:t xml:space="preserve"> von Ionen,</w:t>
            </w:r>
            <w:r>
              <w:rPr>
                <w:sz w:val="20"/>
                <w:szCs w:val="20"/>
              </w:rPr>
              <w:t xml:space="preserve"> </w:t>
            </w:r>
            <w:r w:rsidRPr="00247333">
              <w:rPr>
                <w:color w:val="BFBFBF" w:themeColor="background1" w:themeShade="BF"/>
                <w:sz w:val="20"/>
                <w:szCs w:val="20"/>
              </w:rPr>
              <w:t>Säure-Base-Titrationen von starken Säuren und starken Basen (mit Umschlagspunkt)</w:t>
            </w:r>
          </w:p>
          <w:p w14:paraId="344293EB" w14:textId="77777777" w:rsidR="009D1A8C" w:rsidRPr="00247333" w:rsidRDefault="009D1A8C">
            <w:pPr>
              <w:pStyle w:val="Textkrper"/>
              <w:numPr>
                <w:ilvl w:val="0"/>
                <w:numId w:val="20"/>
              </w:numPr>
              <w:spacing w:before="44"/>
              <w:rPr>
                <w:color w:val="BFBFBF" w:themeColor="background1" w:themeShade="BF"/>
                <w:sz w:val="20"/>
                <w:szCs w:val="20"/>
              </w:rPr>
            </w:pPr>
            <w:r w:rsidRPr="00247333">
              <w:rPr>
                <w:color w:val="BFBFBF" w:themeColor="background1" w:themeShade="BF"/>
                <w:sz w:val="20"/>
                <w:szCs w:val="20"/>
              </w:rPr>
              <w:t>energetische Aspekte: Erster Hauptsatz der Thermodynamik, Neutralisationsenthalpie, Kalorimetrie</w:t>
            </w:r>
          </w:p>
          <w:p w14:paraId="79317031" w14:textId="77777777" w:rsidR="009D1A8C" w:rsidRPr="000C0E9B" w:rsidRDefault="009D1A8C">
            <w:pPr>
              <w:pStyle w:val="Textkrper"/>
              <w:numPr>
                <w:ilvl w:val="0"/>
                <w:numId w:val="20"/>
              </w:numPr>
              <w:spacing w:before="44"/>
              <w:rPr>
                <w:sz w:val="20"/>
                <w:szCs w:val="20"/>
              </w:rPr>
            </w:pPr>
            <w:r w:rsidRPr="00A843E1">
              <w:rPr>
                <w:sz w:val="20"/>
                <w:szCs w:val="20"/>
              </w:rPr>
              <w:t>Ionengitter, Ionenbindung</w:t>
            </w:r>
          </w:p>
        </w:tc>
        <w:tc>
          <w:tcPr>
            <w:tcW w:w="3834" w:type="dxa"/>
          </w:tcPr>
          <w:p w14:paraId="78A9EF20" w14:textId="77777777" w:rsidR="009D1A8C" w:rsidRPr="003D40DA" w:rsidRDefault="009D1A8C">
            <w:pPr>
              <w:pStyle w:val="Listenabsatz"/>
              <w:widowControl w:val="0"/>
              <w:numPr>
                <w:ilvl w:val="0"/>
                <w:numId w:val="23"/>
              </w:numPr>
              <w:autoSpaceDE w:val="0"/>
              <w:autoSpaceDN w:val="0"/>
              <w:spacing w:after="81"/>
              <w:ind w:left="357" w:hanging="357"/>
              <w:contextualSpacing w:val="0"/>
              <w:jc w:val="left"/>
              <w:rPr>
                <w:rStyle w:val="fontstyle01"/>
                <w:rFonts w:cs="Arial"/>
                <w:sz w:val="20"/>
                <w:szCs w:val="20"/>
              </w:rPr>
            </w:pPr>
            <w:r w:rsidRPr="003D40DA">
              <w:rPr>
                <w:sz w:val="20"/>
                <w:szCs w:val="20"/>
              </w:rPr>
              <w:lastRenderedPageBreak/>
              <w:t>deuten endotherme und exotherme Lösungsvorgänge bei Salzen unter Berücksichtigung der Gitter- und Solvatationsenergie (S12, K8)</w:t>
            </w:r>
            <w:r>
              <w:rPr>
                <w:sz w:val="20"/>
                <w:szCs w:val="20"/>
              </w:rPr>
              <w:t>,</w:t>
            </w:r>
          </w:p>
          <w:p w14:paraId="2A478B0C" w14:textId="77777777" w:rsidR="009D1A8C" w:rsidRPr="003D40DA" w:rsidRDefault="009D1A8C">
            <w:pPr>
              <w:pStyle w:val="Listenabsatz"/>
              <w:widowControl w:val="0"/>
              <w:numPr>
                <w:ilvl w:val="0"/>
                <w:numId w:val="23"/>
              </w:numPr>
              <w:autoSpaceDE w:val="0"/>
              <w:autoSpaceDN w:val="0"/>
              <w:spacing w:after="81"/>
              <w:ind w:left="360" w:right="1"/>
              <w:contextualSpacing w:val="0"/>
              <w:jc w:val="left"/>
              <w:rPr>
                <w:sz w:val="20"/>
                <w:szCs w:val="20"/>
              </w:rPr>
            </w:pPr>
            <w:r w:rsidRPr="003D40DA">
              <w:rPr>
                <w:sz w:val="20"/>
                <w:szCs w:val="20"/>
              </w:rPr>
              <w:t xml:space="preserve">weisen ausgewählte Ionensorten (Halogenid-Ionen, Ammonium-Ionen, Carbonat-Ionen) salzartiger </w:t>
            </w:r>
            <w:r w:rsidRPr="003D40DA">
              <w:rPr>
                <w:sz w:val="20"/>
                <w:szCs w:val="20"/>
              </w:rPr>
              <w:lastRenderedPageBreak/>
              <w:t>Verbindungen qualitativ nach (E5),</w:t>
            </w:r>
          </w:p>
          <w:p w14:paraId="15AE1EE8" w14:textId="77777777" w:rsidR="009D1A8C" w:rsidRPr="003D40DA" w:rsidRDefault="009D1A8C">
            <w:pPr>
              <w:pStyle w:val="Listenabsatz"/>
              <w:widowControl w:val="0"/>
              <w:numPr>
                <w:ilvl w:val="0"/>
                <w:numId w:val="23"/>
              </w:numPr>
              <w:autoSpaceDE w:val="0"/>
              <w:autoSpaceDN w:val="0"/>
              <w:spacing w:after="81"/>
              <w:ind w:left="360" w:right="1"/>
              <w:contextualSpacing w:val="0"/>
              <w:jc w:val="left"/>
              <w:rPr>
                <w:sz w:val="20"/>
                <w:szCs w:val="20"/>
              </w:rPr>
            </w:pPr>
            <w:r w:rsidRPr="003D40DA">
              <w:rPr>
                <w:sz w:val="20"/>
                <w:szCs w:val="20"/>
              </w:rPr>
              <w:t xml:space="preserve">beurteilen den Einsatz, die Wirksamkeit und das Gefahrenpotenzial </w:t>
            </w:r>
            <w:r w:rsidRPr="008C1E90">
              <w:rPr>
                <w:sz w:val="20"/>
                <w:szCs w:val="20"/>
              </w:rPr>
              <w:t>von</w:t>
            </w:r>
            <w:r w:rsidRPr="00247333">
              <w:rPr>
                <w:color w:val="BFBFBF" w:themeColor="background1" w:themeShade="BF"/>
                <w:sz w:val="20"/>
                <w:szCs w:val="20"/>
              </w:rPr>
              <w:t xml:space="preserve"> Säuren, Basen und</w:t>
            </w:r>
            <w:r w:rsidRPr="003D40DA">
              <w:rPr>
                <w:sz w:val="20"/>
                <w:szCs w:val="20"/>
              </w:rPr>
              <w:t xml:space="preserve"> Salzen als Inhaltsstoffe in Alltagsprodukten und leiten daraus begründet Handlungsoptionen ab (B8, B11, K8), </w:t>
            </w:r>
            <w:r w:rsidRPr="003D40DA">
              <w:rPr>
                <w:sz w:val="20"/>
                <w:szCs w:val="20"/>
                <w:highlight w:val="cyan"/>
              </w:rPr>
              <w:t>(VB B Z3, Z6)</w:t>
            </w:r>
          </w:p>
          <w:p w14:paraId="53E47210" w14:textId="77777777" w:rsidR="009D1A8C" w:rsidRPr="003D40DA" w:rsidRDefault="009D1A8C">
            <w:pPr>
              <w:pStyle w:val="Listenabsatz"/>
              <w:widowControl w:val="0"/>
              <w:numPr>
                <w:ilvl w:val="0"/>
                <w:numId w:val="23"/>
              </w:numPr>
              <w:autoSpaceDE w:val="0"/>
              <w:autoSpaceDN w:val="0"/>
              <w:spacing w:after="81"/>
              <w:ind w:left="360" w:right="1"/>
              <w:contextualSpacing w:val="0"/>
              <w:jc w:val="left"/>
              <w:rPr>
                <w:rStyle w:val="fontstyle01"/>
                <w:sz w:val="20"/>
                <w:szCs w:val="20"/>
              </w:rPr>
            </w:pPr>
            <w:r w:rsidRPr="003D40DA">
              <w:rPr>
                <w:sz w:val="20"/>
                <w:szCs w:val="20"/>
              </w:rPr>
              <w:t>bewerten die Qualität von Produkten des Alltags oder Umweltparameter auf der Grundlage von qualitativen und quantitativen Analyseergebnissen und beurteilen die Daten hinsichtlich ihrer Aussagekraft (B3, B8, K8)</w:t>
            </w:r>
            <w:r>
              <w:rPr>
                <w:sz w:val="20"/>
                <w:szCs w:val="20"/>
              </w:rPr>
              <w:t>.</w:t>
            </w:r>
            <w:r w:rsidRPr="003D40DA">
              <w:rPr>
                <w:sz w:val="20"/>
                <w:szCs w:val="20"/>
              </w:rPr>
              <w:t xml:space="preserve"> </w:t>
            </w:r>
            <w:r w:rsidRPr="003D40DA">
              <w:rPr>
                <w:sz w:val="20"/>
                <w:szCs w:val="20"/>
                <w:highlight w:val="cyan"/>
              </w:rPr>
              <w:t>(VB B Z3)</w:t>
            </w:r>
          </w:p>
          <w:p w14:paraId="7DF8AA19" w14:textId="77777777" w:rsidR="009D1A8C" w:rsidRPr="005F00FA" w:rsidRDefault="009D1A8C" w:rsidP="00F56364">
            <w:pPr>
              <w:jc w:val="left"/>
              <w:rPr>
                <w:rFonts w:cs="Arial"/>
              </w:rPr>
            </w:pPr>
          </w:p>
        </w:tc>
      </w:tr>
      <w:tr w:rsidR="009D1A8C" w14:paraId="689BCCE7" w14:textId="77777777" w:rsidTr="00E13DCC">
        <w:tc>
          <w:tcPr>
            <w:tcW w:w="2693" w:type="dxa"/>
          </w:tcPr>
          <w:p w14:paraId="3F918757" w14:textId="77777777" w:rsidR="009D1A8C" w:rsidRPr="00C76EFD" w:rsidRDefault="009D1A8C" w:rsidP="00F56364">
            <w:pPr>
              <w:jc w:val="left"/>
              <w:rPr>
                <w:rFonts w:cs="Arial"/>
                <w:b/>
                <w:bCs/>
                <w:sz w:val="20"/>
                <w:u w:val="single"/>
              </w:rPr>
            </w:pPr>
            <w:r w:rsidRPr="00C76EFD">
              <w:rPr>
                <w:rFonts w:cs="Arial"/>
                <w:b/>
                <w:bCs/>
                <w:sz w:val="20"/>
                <w:u w:val="single"/>
              </w:rPr>
              <w:t>Unterrichtsvorhaben III</w:t>
            </w:r>
          </w:p>
          <w:p w14:paraId="4D01E514" w14:textId="77777777" w:rsidR="009D1A8C" w:rsidRPr="00C76EFD" w:rsidRDefault="009D1A8C" w:rsidP="00F56364">
            <w:pPr>
              <w:jc w:val="left"/>
              <w:rPr>
                <w:rFonts w:cs="Arial"/>
                <w:b/>
                <w:bCs/>
                <w:sz w:val="20"/>
                <w:u w:val="single"/>
              </w:rPr>
            </w:pPr>
          </w:p>
          <w:p w14:paraId="5CBE0D40" w14:textId="77777777" w:rsidR="009D1A8C" w:rsidRPr="00C76EFD" w:rsidRDefault="009D1A8C" w:rsidP="00F56364">
            <w:pPr>
              <w:jc w:val="left"/>
              <w:rPr>
                <w:rFonts w:cs="Arial"/>
                <w:b/>
                <w:bCs/>
                <w:sz w:val="20"/>
              </w:rPr>
            </w:pPr>
            <w:r w:rsidRPr="00C76EFD">
              <w:rPr>
                <w:rFonts w:cs="Arial"/>
                <w:b/>
                <w:bCs/>
                <w:sz w:val="20"/>
              </w:rPr>
              <w:t>Mobile Energieträger im Vergleich</w:t>
            </w:r>
          </w:p>
          <w:p w14:paraId="020F3A0E" w14:textId="77777777" w:rsidR="009D1A8C" w:rsidRPr="00C76EFD" w:rsidRDefault="009D1A8C" w:rsidP="00F56364">
            <w:pPr>
              <w:keepNext/>
              <w:jc w:val="left"/>
              <w:rPr>
                <w:rFonts w:cs="Arial"/>
                <w:i/>
                <w:iCs/>
                <w:sz w:val="20"/>
              </w:rPr>
            </w:pPr>
          </w:p>
          <w:p w14:paraId="1D32CA7C" w14:textId="77777777" w:rsidR="009D1A8C" w:rsidRPr="00C76EFD" w:rsidRDefault="009D1A8C" w:rsidP="00F56364">
            <w:pPr>
              <w:keepNext/>
              <w:jc w:val="left"/>
              <w:rPr>
                <w:rFonts w:cs="Arial"/>
                <w:i/>
                <w:iCs/>
                <w:sz w:val="20"/>
              </w:rPr>
            </w:pPr>
            <w:r w:rsidRPr="00C76EFD">
              <w:rPr>
                <w:rFonts w:cs="Arial"/>
                <w:i/>
                <w:iCs/>
                <w:sz w:val="20"/>
              </w:rPr>
              <w:t>Wie unterscheiden sich die Spannungen verschiedener Redoxsysteme?</w:t>
            </w:r>
          </w:p>
          <w:p w14:paraId="408EAEA5" w14:textId="77777777" w:rsidR="009D1A8C" w:rsidRPr="00C76EFD" w:rsidRDefault="009D1A8C" w:rsidP="00F56364">
            <w:pPr>
              <w:keepNext/>
              <w:jc w:val="left"/>
              <w:rPr>
                <w:rFonts w:cs="Arial"/>
                <w:i/>
                <w:iCs/>
                <w:sz w:val="20"/>
              </w:rPr>
            </w:pPr>
          </w:p>
          <w:p w14:paraId="3CCED83E" w14:textId="77777777" w:rsidR="009D1A8C" w:rsidRPr="00C76EFD" w:rsidRDefault="009D1A8C" w:rsidP="00F56364">
            <w:pPr>
              <w:keepNext/>
              <w:jc w:val="left"/>
              <w:rPr>
                <w:rFonts w:cs="Arial"/>
                <w:i/>
                <w:iCs/>
                <w:sz w:val="20"/>
              </w:rPr>
            </w:pPr>
            <w:r w:rsidRPr="00C76EFD">
              <w:rPr>
                <w:rFonts w:cs="Arial"/>
                <w:i/>
                <w:iCs/>
                <w:sz w:val="20"/>
              </w:rPr>
              <w:t>Wie sind Batterien und Akkumulatoren aufgebaut?</w:t>
            </w:r>
          </w:p>
          <w:p w14:paraId="664A965E" w14:textId="77777777" w:rsidR="009D1A8C" w:rsidRPr="00C76EFD" w:rsidRDefault="009D1A8C" w:rsidP="00F56364">
            <w:pPr>
              <w:keepNext/>
              <w:jc w:val="left"/>
              <w:rPr>
                <w:rFonts w:cs="Arial"/>
                <w:i/>
                <w:iCs/>
                <w:sz w:val="20"/>
              </w:rPr>
            </w:pPr>
          </w:p>
          <w:p w14:paraId="567777CD" w14:textId="77777777" w:rsidR="009D1A8C" w:rsidRPr="00C76EFD" w:rsidRDefault="009D1A8C" w:rsidP="00F56364">
            <w:pPr>
              <w:keepNext/>
              <w:jc w:val="left"/>
              <w:rPr>
                <w:rFonts w:cs="Arial"/>
                <w:i/>
                <w:iCs/>
                <w:sz w:val="20"/>
              </w:rPr>
            </w:pPr>
            <w:r w:rsidRPr="00C76EFD">
              <w:rPr>
                <w:rFonts w:cs="Arial"/>
                <w:i/>
                <w:iCs/>
                <w:sz w:val="20"/>
              </w:rPr>
              <w:t>Welcher Akkumulator ist für den Ausgleich von Spannungsschwankungen bei regenerativen Energien geeignet?</w:t>
            </w:r>
          </w:p>
          <w:p w14:paraId="403BE3A4" w14:textId="77777777" w:rsidR="009D1A8C" w:rsidRPr="00C76EFD" w:rsidRDefault="009D1A8C" w:rsidP="00F56364">
            <w:pPr>
              <w:keepNext/>
              <w:jc w:val="left"/>
              <w:rPr>
                <w:rFonts w:cs="Arial"/>
                <w:sz w:val="20"/>
              </w:rPr>
            </w:pPr>
            <w:r w:rsidRPr="00C76EFD">
              <w:rPr>
                <w:rFonts w:cs="Arial"/>
                <w:i/>
                <w:iCs/>
                <w:sz w:val="20"/>
              </w:rPr>
              <w:t xml:space="preserve"> </w:t>
            </w:r>
          </w:p>
          <w:p w14:paraId="5498E132" w14:textId="77777777" w:rsidR="009D1A8C" w:rsidRPr="00C76EFD" w:rsidRDefault="009D1A8C" w:rsidP="00F56364">
            <w:pPr>
              <w:jc w:val="left"/>
              <w:rPr>
                <w:rFonts w:cs="Arial"/>
                <w:sz w:val="20"/>
              </w:rPr>
            </w:pPr>
            <w:r w:rsidRPr="00C76EFD">
              <w:rPr>
                <w:rFonts w:cs="Arial"/>
                <w:sz w:val="20"/>
              </w:rPr>
              <w:t xml:space="preserve">ca. 18 </w:t>
            </w:r>
            <w:proofErr w:type="spellStart"/>
            <w:r w:rsidRPr="00C76EFD">
              <w:rPr>
                <w:rFonts w:cs="Arial"/>
                <w:sz w:val="20"/>
              </w:rPr>
              <w:t>UStd</w:t>
            </w:r>
            <w:proofErr w:type="spellEnd"/>
            <w:r w:rsidRPr="00C76EFD">
              <w:rPr>
                <w:rFonts w:cs="Arial"/>
                <w:sz w:val="20"/>
              </w:rPr>
              <w:t xml:space="preserve">. </w:t>
            </w:r>
          </w:p>
          <w:p w14:paraId="0804141C" w14:textId="77777777" w:rsidR="009D1A8C" w:rsidRPr="00C76EFD" w:rsidRDefault="009D1A8C" w:rsidP="00F56364">
            <w:pPr>
              <w:jc w:val="left"/>
              <w:rPr>
                <w:rFonts w:cs="Arial"/>
              </w:rPr>
            </w:pPr>
          </w:p>
        </w:tc>
        <w:tc>
          <w:tcPr>
            <w:tcW w:w="3572" w:type="dxa"/>
          </w:tcPr>
          <w:p w14:paraId="1F841A97" w14:textId="77777777" w:rsidR="009D1A8C" w:rsidRPr="00C76EFD" w:rsidRDefault="009D1A8C" w:rsidP="00F56364">
            <w:pPr>
              <w:pStyle w:val="Textkrper"/>
              <w:spacing w:before="44"/>
              <w:rPr>
                <w:sz w:val="20"/>
                <w:szCs w:val="20"/>
              </w:rPr>
            </w:pPr>
            <w:r w:rsidRPr="00C76EFD">
              <w:rPr>
                <w:sz w:val="20"/>
                <w:szCs w:val="20"/>
              </w:rPr>
              <w:t>Analyse der Bestandteile von Batterien anhand von Anschauungsobjekten; Diagnose bekannter Inhalte aus der SI</w:t>
            </w:r>
          </w:p>
          <w:p w14:paraId="29FCD0F9" w14:textId="77777777" w:rsidR="009D1A8C" w:rsidRPr="00C76EFD" w:rsidRDefault="009D1A8C" w:rsidP="00F56364">
            <w:pPr>
              <w:pStyle w:val="Textkrper"/>
              <w:spacing w:before="44"/>
              <w:rPr>
                <w:sz w:val="20"/>
                <w:szCs w:val="20"/>
              </w:rPr>
            </w:pPr>
          </w:p>
          <w:p w14:paraId="62E9AA2F" w14:textId="77777777" w:rsidR="009D1A8C" w:rsidRPr="00C76EFD" w:rsidRDefault="009D1A8C" w:rsidP="00F56364">
            <w:pPr>
              <w:pStyle w:val="Textkrper"/>
              <w:spacing w:before="44"/>
              <w:rPr>
                <w:sz w:val="20"/>
                <w:szCs w:val="20"/>
              </w:rPr>
            </w:pPr>
            <w:r w:rsidRPr="00C76EFD">
              <w:rPr>
                <w:sz w:val="20"/>
                <w:szCs w:val="20"/>
              </w:rPr>
              <w:t>Experimente zu Reaktionen von verschiedenen Metallen und Salzlösungen (Redoxreaktionen als Elektronenübertragungsreaktionen, Wiederholung der Ionenbindung, Erarbeitung der Metallbindung)</w:t>
            </w:r>
          </w:p>
          <w:p w14:paraId="3932C316" w14:textId="77777777" w:rsidR="009D1A8C" w:rsidRPr="00C76EFD" w:rsidRDefault="009D1A8C" w:rsidP="00F56364">
            <w:pPr>
              <w:pStyle w:val="Textkrper"/>
              <w:spacing w:before="44"/>
              <w:rPr>
                <w:sz w:val="20"/>
                <w:szCs w:val="20"/>
              </w:rPr>
            </w:pPr>
            <w:r w:rsidRPr="00C76EFD">
              <w:rPr>
                <w:sz w:val="20"/>
                <w:szCs w:val="20"/>
              </w:rPr>
              <w:t>Aufbau einer galvanischen Zelle (Daniell-Element): Messung von Spannung und Stromfluss (elektrochemische Doppelschicht)</w:t>
            </w:r>
          </w:p>
          <w:p w14:paraId="6B73000D" w14:textId="77777777" w:rsidR="009D1A8C" w:rsidRPr="00C76EFD" w:rsidRDefault="009D1A8C" w:rsidP="00F56364">
            <w:pPr>
              <w:pStyle w:val="Textkrper"/>
              <w:spacing w:before="44"/>
              <w:rPr>
                <w:sz w:val="20"/>
                <w:szCs w:val="20"/>
              </w:rPr>
            </w:pPr>
          </w:p>
          <w:p w14:paraId="35D5E37E" w14:textId="77777777" w:rsidR="009D1A8C" w:rsidRPr="00C76EFD" w:rsidRDefault="009D1A8C" w:rsidP="00F56364">
            <w:pPr>
              <w:pStyle w:val="Textkrper"/>
              <w:spacing w:before="44"/>
              <w:rPr>
                <w:sz w:val="20"/>
                <w:szCs w:val="20"/>
              </w:rPr>
            </w:pPr>
            <w:r w:rsidRPr="00C76EFD">
              <w:rPr>
                <w:sz w:val="20"/>
                <w:szCs w:val="20"/>
              </w:rPr>
              <w:t>virtuelles Messen von weiteren galvanischen Zellen, Berechnung der Zellspannung bei Standardbedingungen (Bildung von Hypothesen zur Spannungsreihe, Einführung der Spannungsreihe)</w:t>
            </w:r>
          </w:p>
          <w:p w14:paraId="69851A7C" w14:textId="77777777" w:rsidR="009D1A8C" w:rsidRPr="00C76EFD" w:rsidRDefault="009D1A8C" w:rsidP="00F56364">
            <w:pPr>
              <w:pStyle w:val="Textkrper"/>
              <w:spacing w:before="44"/>
              <w:rPr>
                <w:sz w:val="20"/>
                <w:szCs w:val="20"/>
              </w:rPr>
            </w:pPr>
          </w:p>
          <w:p w14:paraId="3255EC5A" w14:textId="77777777" w:rsidR="009D1A8C" w:rsidRPr="00C76EFD" w:rsidRDefault="009D1A8C" w:rsidP="00F56364">
            <w:pPr>
              <w:pStyle w:val="Textkrper"/>
              <w:spacing w:before="44"/>
              <w:rPr>
                <w:sz w:val="20"/>
                <w:szCs w:val="20"/>
              </w:rPr>
            </w:pPr>
            <w:r w:rsidRPr="00C76EFD">
              <w:rPr>
                <w:sz w:val="20"/>
                <w:szCs w:val="20"/>
              </w:rPr>
              <w:lastRenderedPageBreak/>
              <w:t xml:space="preserve">Hypothesenentwicklung zum Ablauf von Redoxreaktionen und experimentelle Überprüfung </w:t>
            </w:r>
          </w:p>
          <w:p w14:paraId="2559025A" w14:textId="77777777" w:rsidR="009D1A8C" w:rsidRPr="00C76EFD" w:rsidRDefault="009D1A8C" w:rsidP="00F56364">
            <w:pPr>
              <w:pStyle w:val="Textkrper"/>
              <w:spacing w:before="44"/>
              <w:rPr>
                <w:sz w:val="20"/>
                <w:szCs w:val="20"/>
              </w:rPr>
            </w:pPr>
          </w:p>
          <w:p w14:paraId="62BBFF60" w14:textId="77777777" w:rsidR="009D1A8C" w:rsidRPr="00C76EFD" w:rsidRDefault="009D1A8C" w:rsidP="00F56364">
            <w:pPr>
              <w:pStyle w:val="Textkrper"/>
              <w:spacing w:before="44"/>
              <w:rPr>
                <w:sz w:val="20"/>
                <w:szCs w:val="20"/>
              </w:rPr>
            </w:pPr>
            <w:r w:rsidRPr="00C76EFD">
              <w:rPr>
                <w:sz w:val="20"/>
                <w:szCs w:val="20"/>
              </w:rPr>
              <w:t xml:space="preserve">Modellexperiment einer Zink-Luft-Zelle, Laden und Entladen eines Zink-Luft-Akkus </w:t>
            </w:r>
          </w:p>
          <w:p w14:paraId="6140E70E" w14:textId="77777777" w:rsidR="009D1A8C" w:rsidRPr="00C76EFD" w:rsidRDefault="009D1A8C" w:rsidP="00F56364">
            <w:pPr>
              <w:pStyle w:val="Textkrper"/>
              <w:spacing w:before="44"/>
              <w:rPr>
                <w:sz w:val="20"/>
                <w:szCs w:val="20"/>
              </w:rPr>
            </w:pPr>
            <w:r w:rsidRPr="00C76EFD">
              <w:rPr>
                <w:sz w:val="20"/>
                <w:szCs w:val="20"/>
              </w:rPr>
              <w:t>(Vergleich galvanische Zelle – Elektrolyse)</w:t>
            </w:r>
          </w:p>
          <w:p w14:paraId="11ECF47B" w14:textId="77777777" w:rsidR="009D1A8C" w:rsidRPr="00C76EFD" w:rsidRDefault="009D1A8C" w:rsidP="00F56364">
            <w:pPr>
              <w:pStyle w:val="Textkrper"/>
              <w:spacing w:before="44"/>
              <w:rPr>
                <w:sz w:val="20"/>
                <w:szCs w:val="20"/>
              </w:rPr>
            </w:pPr>
          </w:p>
          <w:p w14:paraId="4A6BD7D8" w14:textId="77777777" w:rsidR="009D1A8C" w:rsidRPr="00C76EFD" w:rsidRDefault="009D1A8C" w:rsidP="00F56364">
            <w:pPr>
              <w:pStyle w:val="Textkrper"/>
              <w:spacing w:before="44"/>
              <w:rPr>
                <w:sz w:val="20"/>
                <w:szCs w:val="20"/>
              </w:rPr>
            </w:pPr>
            <w:r w:rsidRPr="00C76EFD">
              <w:rPr>
                <w:sz w:val="20"/>
                <w:szCs w:val="20"/>
              </w:rPr>
              <w:t xml:space="preserve">Lernzirkel zu Batterie- und Akkutypen </w:t>
            </w:r>
          </w:p>
          <w:p w14:paraId="2644460C" w14:textId="77777777" w:rsidR="009D1A8C" w:rsidRPr="00C76EFD" w:rsidRDefault="009D1A8C" w:rsidP="00F56364">
            <w:pPr>
              <w:pStyle w:val="Textkrper"/>
              <w:spacing w:before="44"/>
              <w:rPr>
                <w:sz w:val="20"/>
                <w:szCs w:val="20"/>
              </w:rPr>
            </w:pPr>
          </w:p>
          <w:p w14:paraId="24400644" w14:textId="77777777" w:rsidR="009D1A8C" w:rsidRPr="00C76EFD" w:rsidRDefault="009D1A8C" w:rsidP="00F56364">
            <w:pPr>
              <w:pStyle w:val="Textkrper"/>
              <w:spacing w:before="44"/>
              <w:rPr>
                <w:sz w:val="20"/>
                <w:szCs w:val="20"/>
              </w:rPr>
            </w:pPr>
            <w:r w:rsidRPr="00C76EFD">
              <w:rPr>
                <w:sz w:val="20"/>
                <w:szCs w:val="20"/>
              </w:rPr>
              <w:t>Lernaufgabe: Bedeutung von Akkumulatoren für den Ausgleich von Spannungsschwankungen bei der Nutzung regenerativen Stromquellen</w:t>
            </w:r>
          </w:p>
          <w:p w14:paraId="473D1241" w14:textId="77777777" w:rsidR="009D1A8C" w:rsidRPr="00C76EFD" w:rsidRDefault="009D1A8C" w:rsidP="00F56364">
            <w:pPr>
              <w:pStyle w:val="Textkrper"/>
              <w:spacing w:before="44"/>
              <w:rPr>
                <w:sz w:val="20"/>
                <w:szCs w:val="20"/>
              </w:rPr>
            </w:pPr>
          </w:p>
        </w:tc>
        <w:tc>
          <w:tcPr>
            <w:tcW w:w="3893" w:type="dxa"/>
          </w:tcPr>
          <w:p w14:paraId="0CF22042" w14:textId="77777777" w:rsidR="009D1A8C" w:rsidRPr="00C76EFD" w:rsidRDefault="009D1A8C" w:rsidP="00F56364">
            <w:pPr>
              <w:pStyle w:val="Textkrper"/>
              <w:spacing w:before="44"/>
              <w:rPr>
                <w:b/>
                <w:bCs/>
                <w:sz w:val="20"/>
                <w:szCs w:val="20"/>
              </w:rPr>
            </w:pPr>
            <w:r w:rsidRPr="00C76EFD">
              <w:rPr>
                <w:b/>
                <w:bCs/>
                <w:sz w:val="20"/>
                <w:szCs w:val="20"/>
              </w:rPr>
              <w:lastRenderedPageBreak/>
              <w:t>Inhaltsfeld Elektrochemische Prozesse und Energetik</w:t>
            </w:r>
          </w:p>
          <w:p w14:paraId="3FCC32E2" w14:textId="77777777" w:rsidR="009D1A8C" w:rsidRPr="00C76EFD" w:rsidRDefault="009D1A8C" w:rsidP="00F56364">
            <w:pPr>
              <w:pStyle w:val="Textkrper"/>
              <w:spacing w:before="44"/>
              <w:rPr>
                <w:b/>
                <w:bCs/>
                <w:sz w:val="20"/>
                <w:szCs w:val="20"/>
              </w:rPr>
            </w:pPr>
          </w:p>
          <w:p w14:paraId="17C8D6B4" w14:textId="77777777" w:rsidR="009D1A8C" w:rsidRPr="00C76EFD" w:rsidRDefault="009D1A8C">
            <w:pPr>
              <w:pStyle w:val="Textkrper"/>
              <w:numPr>
                <w:ilvl w:val="0"/>
                <w:numId w:val="20"/>
              </w:numPr>
              <w:spacing w:before="44"/>
              <w:rPr>
                <w:sz w:val="20"/>
                <w:szCs w:val="20"/>
              </w:rPr>
            </w:pPr>
            <w:r w:rsidRPr="00C76EFD">
              <w:rPr>
                <w:sz w:val="20"/>
                <w:szCs w:val="20"/>
              </w:rPr>
              <w:t>Redoxreaktionen als Elektronenübertragungsreaktionen</w:t>
            </w:r>
          </w:p>
          <w:p w14:paraId="0EE17FA0" w14:textId="77777777" w:rsidR="009D1A8C" w:rsidRPr="00C76EFD" w:rsidRDefault="009D1A8C">
            <w:pPr>
              <w:pStyle w:val="Textkrper"/>
              <w:numPr>
                <w:ilvl w:val="0"/>
                <w:numId w:val="20"/>
              </w:numPr>
              <w:spacing w:before="44"/>
              <w:rPr>
                <w:sz w:val="20"/>
                <w:szCs w:val="20"/>
              </w:rPr>
            </w:pPr>
            <w:r w:rsidRPr="00C76EFD">
              <w:rPr>
                <w:sz w:val="20"/>
                <w:szCs w:val="20"/>
              </w:rPr>
              <w:t>Galvanische Zellen: Metallbindung (Metallgitter, Elektronengasmodell), Ionenbindung, elektrochemische Spannungsreihe, elektrochemische Spannungsquellen, Berechnung der Zellspannung</w:t>
            </w:r>
          </w:p>
          <w:p w14:paraId="7BE9D47E" w14:textId="77777777" w:rsidR="009D1A8C" w:rsidRPr="00C76EFD" w:rsidRDefault="009D1A8C">
            <w:pPr>
              <w:pStyle w:val="Textkrper"/>
              <w:numPr>
                <w:ilvl w:val="0"/>
                <w:numId w:val="20"/>
              </w:numPr>
              <w:spacing w:before="44"/>
              <w:rPr>
                <w:sz w:val="20"/>
                <w:szCs w:val="20"/>
              </w:rPr>
            </w:pPr>
            <w:r w:rsidRPr="00C76EFD">
              <w:rPr>
                <w:sz w:val="20"/>
                <w:szCs w:val="20"/>
              </w:rPr>
              <w:t>Elektrolyse</w:t>
            </w:r>
          </w:p>
          <w:p w14:paraId="5489EEE4" w14:textId="77777777" w:rsidR="009D1A8C" w:rsidRPr="00C76EFD" w:rsidRDefault="009D1A8C">
            <w:pPr>
              <w:pStyle w:val="Textkrper"/>
              <w:numPr>
                <w:ilvl w:val="0"/>
                <w:numId w:val="20"/>
              </w:numPr>
              <w:spacing w:before="44"/>
              <w:rPr>
                <w:color w:val="C4BC96" w:themeColor="background2" w:themeShade="BF"/>
                <w:sz w:val="20"/>
                <w:szCs w:val="20"/>
              </w:rPr>
            </w:pPr>
            <w:r w:rsidRPr="00C76EFD">
              <w:rPr>
                <w:color w:val="C4BC96" w:themeColor="background2" w:themeShade="BF"/>
                <w:sz w:val="20"/>
                <w:szCs w:val="20"/>
              </w:rPr>
              <w:t>alternative Energieträger</w:t>
            </w:r>
          </w:p>
          <w:p w14:paraId="4A9E8A40" w14:textId="77777777" w:rsidR="009D1A8C" w:rsidRPr="00C76EFD" w:rsidRDefault="009D1A8C">
            <w:pPr>
              <w:pStyle w:val="Textkrper"/>
              <w:numPr>
                <w:ilvl w:val="0"/>
                <w:numId w:val="20"/>
              </w:numPr>
              <w:spacing w:before="44"/>
              <w:rPr>
                <w:color w:val="C4BC96" w:themeColor="background2" w:themeShade="BF"/>
                <w:sz w:val="20"/>
                <w:szCs w:val="20"/>
              </w:rPr>
            </w:pPr>
            <w:r w:rsidRPr="00C76EFD">
              <w:rPr>
                <w:color w:val="C4BC96" w:themeColor="background2" w:themeShade="BF"/>
                <w:sz w:val="20"/>
                <w:szCs w:val="20"/>
              </w:rPr>
              <w:t>Korrosion: Sauerstoff- und Säurekorrosion, Korrosionsschutz</w:t>
            </w:r>
          </w:p>
          <w:p w14:paraId="3F2AA8E5" w14:textId="77777777" w:rsidR="009D1A8C" w:rsidRPr="00C76EFD" w:rsidRDefault="009D1A8C">
            <w:pPr>
              <w:pStyle w:val="Textkrper"/>
              <w:numPr>
                <w:ilvl w:val="0"/>
                <w:numId w:val="20"/>
              </w:numPr>
              <w:spacing w:before="44"/>
              <w:rPr>
                <w:color w:val="C4BC96" w:themeColor="background2" w:themeShade="BF"/>
                <w:sz w:val="20"/>
                <w:szCs w:val="20"/>
              </w:rPr>
            </w:pPr>
            <w:r w:rsidRPr="00C76EFD">
              <w:rPr>
                <w:color w:val="C4BC96" w:themeColor="background2" w:themeShade="BF"/>
                <w:sz w:val="20"/>
                <w:szCs w:val="20"/>
              </w:rPr>
              <w:t>energetische Aspekte: Erster Hauptsatz der Thermodynamik,</w:t>
            </w:r>
            <w:bookmarkStart w:id="6" w:name="_Hlk55763351"/>
            <w:r w:rsidRPr="00C76EFD">
              <w:rPr>
                <w:color w:val="C4BC96" w:themeColor="background2" w:themeShade="BF"/>
                <w:sz w:val="20"/>
                <w:szCs w:val="20"/>
              </w:rPr>
              <w:t xml:space="preserve"> Standardreaktionsenthalpien, Satz von Hess</w:t>
            </w:r>
            <w:bookmarkEnd w:id="6"/>
            <w:r w:rsidRPr="00C76EFD">
              <w:rPr>
                <w:color w:val="C4BC96" w:themeColor="background2" w:themeShade="BF"/>
                <w:sz w:val="20"/>
                <w:szCs w:val="20"/>
              </w:rPr>
              <w:t>, heterogene Katalyse</w:t>
            </w:r>
          </w:p>
          <w:p w14:paraId="629E2564" w14:textId="77777777" w:rsidR="009D1A8C" w:rsidRPr="00C76EFD" w:rsidRDefault="009D1A8C" w:rsidP="00F56364">
            <w:pPr>
              <w:jc w:val="left"/>
              <w:rPr>
                <w:rFonts w:cs="Arial"/>
              </w:rPr>
            </w:pPr>
          </w:p>
        </w:tc>
        <w:tc>
          <w:tcPr>
            <w:tcW w:w="3834" w:type="dxa"/>
          </w:tcPr>
          <w:p w14:paraId="680D631D"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erläutern Redoxreaktionen als dynamische Gleichgewichtsreaktionen unter Berücksichtigung des Donator-Akzeptor-Konzepts (S7, S12, K7),</w:t>
            </w:r>
          </w:p>
          <w:p w14:paraId="64A03E0D"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nennen die metallische Bindung und die Beweglichkeit hydratisierter Ionen als Voraussetzungen für einen geschlossenen Stromkreislauf der galvanischen Zelle und der Elektrolyse (S12, S15, K10),</w:t>
            </w:r>
          </w:p>
          <w:p w14:paraId="727975DA"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 xml:space="preserve">erläutern den Aufbau und die Funktionsweise einer galvanischen Zelle hinsichtlich der chemischen Prozesse auch mit digitalen Werkzeugen und berechnen die jeweilige Zellspannung (S3, S17, E6, K11), </w:t>
            </w:r>
            <w:r w:rsidRPr="00C76EFD">
              <w:rPr>
                <w:rFonts w:cs="Arial"/>
                <w:sz w:val="20"/>
                <w:szCs w:val="20"/>
                <w:highlight w:val="yellow"/>
              </w:rPr>
              <w:t>(MKR 1.2)</w:t>
            </w:r>
          </w:p>
          <w:p w14:paraId="38AB1313"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 xml:space="preserve">erläutern den Aufbau und die Funktion ausgewählter elektrochemischer Spannungsquellen aus Alltag und Technik (Batterie, Akkumulator, </w:t>
            </w:r>
            <w:r w:rsidRPr="00C76EFD">
              <w:rPr>
                <w:rFonts w:cs="Arial"/>
                <w:color w:val="A6A6A6" w:themeColor="background1" w:themeShade="A6"/>
                <w:sz w:val="20"/>
                <w:szCs w:val="20"/>
              </w:rPr>
              <w:t>Brennstoffzelle</w:t>
            </w:r>
            <w:r w:rsidRPr="00C76EFD">
              <w:rPr>
                <w:rFonts w:cs="Arial"/>
                <w:sz w:val="20"/>
                <w:szCs w:val="20"/>
              </w:rPr>
              <w:t>) unter Berücksichti</w:t>
            </w:r>
            <w:r w:rsidRPr="00C76EFD">
              <w:rPr>
                <w:rFonts w:cs="Arial"/>
                <w:sz w:val="20"/>
                <w:szCs w:val="20"/>
              </w:rPr>
              <w:lastRenderedPageBreak/>
              <w:t>gung der Teilreaktionen und möglicher Zellspannungen (S10, S12, K9),</w:t>
            </w:r>
          </w:p>
          <w:p w14:paraId="16078284"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erläutern die Reaktionen einer Elektrolyse auf stofflicher und energetischer Ebene als Umkehr der Reaktionen eines galvanischen Elements (S7, S12, K8),</w:t>
            </w:r>
          </w:p>
          <w:p w14:paraId="3926C7C9"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interpretieren energetische Erscheinungen bei Redoxreaktionen als Umwandlung eines Teils der in Stoffen gespeicherten Energie in Wärme und Arbeit (S3, E11),</w:t>
            </w:r>
          </w:p>
          <w:p w14:paraId="1FCB4EF3"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entwickeln Hypothesen zum Auftreten von Redoxreaktionen zwischen Metallatomen und -</w:t>
            </w:r>
            <w:proofErr w:type="spellStart"/>
            <w:r w:rsidRPr="00C76EFD">
              <w:rPr>
                <w:rFonts w:cs="Arial"/>
                <w:sz w:val="20"/>
                <w:szCs w:val="20"/>
              </w:rPr>
              <w:t>ionen</w:t>
            </w:r>
            <w:proofErr w:type="spellEnd"/>
            <w:r w:rsidRPr="00C76EFD">
              <w:rPr>
                <w:rFonts w:cs="Arial"/>
                <w:sz w:val="20"/>
                <w:szCs w:val="20"/>
              </w:rPr>
              <w:t xml:space="preserve"> und überprüfen diese experimentell (E3, E4, E5, E10),</w:t>
            </w:r>
          </w:p>
          <w:p w14:paraId="55A08D74"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ermitteln Messdaten ausgewählter galvanischer Zellen zur Einordnung in die elektrochemische Spannungsreihe (E6, E8),</w:t>
            </w:r>
          </w:p>
          <w:p w14:paraId="0B5F786E"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diskutieren Möglichkeiten und Grenzen bei der Umwandlung, Speicherung und Nutzung elektrischer Energie auf Grundlage der relevanten chemischen und thermodynamischen Aspekte im Hinblick auf nachhaltiges Handeln (B3, B10, B13, E12, K8)</w:t>
            </w:r>
            <w:r>
              <w:rPr>
                <w:rFonts w:cs="Arial"/>
                <w:sz w:val="20"/>
                <w:szCs w:val="20"/>
              </w:rPr>
              <w:t xml:space="preserve">, </w:t>
            </w:r>
            <w:r w:rsidRPr="00C76EFD">
              <w:rPr>
                <w:rFonts w:cs="Arial"/>
                <w:sz w:val="20"/>
                <w:szCs w:val="20"/>
                <w:highlight w:val="cyan"/>
              </w:rPr>
              <w:t>(VB D Z1, Z3</w:t>
            </w:r>
            <w:r w:rsidRPr="00C76EFD">
              <w:rPr>
                <w:rFonts w:cs="Arial"/>
                <w:sz w:val="20"/>
                <w:szCs w:val="20"/>
              </w:rPr>
              <w:t>)</w:t>
            </w:r>
          </w:p>
        </w:tc>
      </w:tr>
      <w:tr w:rsidR="009D1A8C" w14:paraId="43720203" w14:textId="77777777" w:rsidTr="00E13DCC">
        <w:tc>
          <w:tcPr>
            <w:tcW w:w="2693" w:type="dxa"/>
          </w:tcPr>
          <w:p w14:paraId="3C10BBEB" w14:textId="77777777" w:rsidR="009D1A8C" w:rsidRPr="00C76EFD" w:rsidRDefault="009D1A8C" w:rsidP="00F56364">
            <w:pPr>
              <w:jc w:val="left"/>
              <w:rPr>
                <w:rFonts w:cs="Arial"/>
                <w:b/>
                <w:bCs/>
                <w:sz w:val="20"/>
                <w:u w:val="single"/>
              </w:rPr>
            </w:pPr>
            <w:r w:rsidRPr="00C76EFD">
              <w:rPr>
                <w:rFonts w:cs="Arial"/>
                <w:b/>
                <w:bCs/>
                <w:sz w:val="20"/>
                <w:u w:val="single"/>
              </w:rPr>
              <w:t>Unterrichtsvorhaben IV</w:t>
            </w:r>
          </w:p>
          <w:p w14:paraId="690605D4" w14:textId="77777777" w:rsidR="009D1A8C" w:rsidRPr="00C76EFD" w:rsidRDefault="009D1A8C" w:rsidP="00F56364">
            <w:pPr>
              <w:jc w:val="left"/>
              <w:rPr>
                <w:rFonts w:cs="Arial"/>
                <w:b/>
                <w:bCs/>
                <w:sz w:val="20"/>
              </w:rPr>
            </w:pPr>
          </w:p>
          <w:p w14:paraId="271A7F97" w14:textId="77777777" w:rsidR="009D1A8C" w:rsidRPr="00C76EFD" w:rsidRDefault="009D1A8C" w:rsidP="00F56364">
            <w:pPr>
              <w:jc w:val="left"/>
              <w:rPr>
                <w:rFonts w:cs="Arial"/>
                <w:b/>
                <w:bCs/>
                <w:sz w:val="20"/>
              </w:rPr>
            </w:pPr>
            <w:r w:rsidRPr="00C76EFD">
              <w:rPr>
                <w:rFonts w:cs="Arial"/>
                <w:b/>
                <w:bCs/>
                <w:sz w:val="20"/>
              </w:rPr>
              <w:t>Wasserstoff – Brennstoff der Zukunft?</w:t>
            </w:r>
          </w:p>
          <w:p w14:paraId="3E9D9B13" w14:textId="77777777" w:rsidR="009D1A8C" w:rsidRPr="00C76EFD" w:rsidRDefault="009D1A8C" w:rsidP="00F56364">
            <w:pPr>
              <w:keepNext/>
              <w:jc w:val="left"/>
              <w:rPr>
                <w:rFonts w:cs="Arial"/>
                <w:i/>
                <w:iCs/>
                <w:sz w:val="20"/>
              </w:rPr>
            </w:pPr>
          </w:p>
          <w:p w14:paraId="3F52EBDD" w14:textId="77777777" w:rsidR="009D1A8C" w:rsidRPr="00C76EFD" w:rsidRDefault="009D1A8C" w:rsidP="00F56364">
            <w:pPr>
              <w:keepNext/>
              <w:jc w:val="left"/>
              <w:rPr>
                <w:rFonts w:cs="Arial"/>
                <w:i/>
                <w:iCs/>
                <w:sz w:val="20"/>
              </w:rPr>
            </w:pPr>
            <w:r w:rsidRPr="00C76EFD">
              <w:rPr>
                <w:rFonts w:cs="Arial"/>
                <w:i/>
                <w:iCs/>
                <w:sz w:val="20"/>
              </w:rPr>
              <w:t xml:space="preserve">Wie viel Energie wird bei der Verbrennungsreaktion </w:t>
            </w:r>
            <w:r w:rsidRPr="00C76EFD">
              <w:rPr>
                <w:rFonts w:cs="Arial"/>
                <w:i/>
                <w:iCs/>
                <w:sz w:val="20"/>
              </w:rPr>
              <w:lastRenderedPageBreak/>
              <w:t>verschiedener Energieträger freigesetzt?</w:t>
            </w:r>
          </w:p>
          <w:p w14:paraId="6B2F4D75" w14:textId="77777777" w:rsidR="009D1A8C" w:rsidRPr="00C76EFD" w:rsidRDefault="009D1A8C" w:rsidP="00F56364">
            <w:pPr>
              <w:keepNext/>
              <w:jc w:val="left"/>
              <w:rPr>
                <w:rFonts w:cs="Arial"/>
                <w:i/>
                <w:iCs/>
                <w:sz w:val="20"/>
              </w:rPr>
            </w:pPr>
          </w:p>
          <w:p w14:paraId="10BB68FC" w14:textId="77777777" w:rsidR="009D1A8C" w:rsidRPr="00C76EFD" w:rsidRDefault="009D1A8C" w:rsidP="00F56364">
            <w:pPr>
              <w:keepNext/>
              <w:jc w:val="left"/>
              <w:rPr>
                <w:rFonts w:cs="Arial"/>
                <w:i/>
                <w:iCs/>
                <w:sz w:val="20"/>
              </w:rPr>
            </w:pPr>
          </w:p>
          <w:p w14:paraId="00B7392F" w14:textId="77777777" w:rsidR="009D1A8C" w:rsidRPr="00C76EFD" w:rsidRDefault="009D1A8C" w:rsidP="00F56364">
            <w:pPr>
              <w:keepNext/>
              <w:jc w:val="left"/>
              <w:rPr>
                <w:rFonts w:cs="Arial"/>
                <w:i/>
                <w:iCs/>
                <w:sz w:val="20"/>
              </w:rPr>
            </w:pPr>
            <w:r w:rsidRPr="00C76EFD">
              <w:rPr>
                <w:rFonts w:cs="Arial"/>
                <w:i/>
                <w:iCs/>
                <w:sz w:val="20"/>
              </w:rPr>
              <w:t>Wie funktioniert die Wasserstoffverbrennung in der Brennstoffzelle?</w:t>
            </w:r>
          </w:p>
          <w:p w14:paraId="101964F1" w14:textId="77777777" w:rsidR="009D1A8C" w:rsidRPr="00C76EFD" w:rsidRDefault="009D1A8C" w:rsidP="00F56364">
            <w:pPr>
              <w:spacing w:before="120" w:after="120"/>
              <w:jc w:val="left"/>
              <w:rPr>
                <w:rFonts w:cs="Arial"/>
                <w:i/>
                <w:sz w:val="20"/>
              </w:rPr>
            </w:pPr>
          </w:p>
          <w:p w14:paraId="3942331D" w14:textId="77777777" w:rsidR="009D1A8C" w:rsidRPr="00C76EFD" w:rsidRDefault="009D1A8C" w:rsidP="00F56364">
            <w:pPr>
              <w:spacing w:before="120" w:after="120"/>
              <w:jc w:val="left"/>
              <w:rPr>
                <w:rFonts w:cs="Arial"/>
                <w:i/>
                <w:sz w:val="20"/>
              </w:rPr>
            </w:pPr>
            <w:r w:rsidRPr="00C76EFD">
              <w:rPr>
                <w:rFonts w:cs="Arial"/>
                <w:i/>
                <w:sz w:val="20"/>
              </w:rPr>
              <w:t>Welche Vor- und Nachteile hat die Verwendung der verschiedenen Energieträger?</w:t>
            </w:r>
          </w:p>
          <w:p w14:paraId="3BAFC267" w14:textId="77777777" w:rsidR="009D1A8C" w:rsidRPr="00C76EFD" w:rsidRDefault="009D1A8C" w:rsidP="00F56364">
            <w:pPr>
              <w:keepNext/>
              <w:jc w:val="left"/>
              <w:rPr>
                <w:rFonts w:cs="Arial"/>
                <w:i/>
                <w:iCs/>
                <w:sz w:val="20"/>
              </w:rPr>
            </w:pPr>
          </w:p>
          <w:p w14:paraId="60C1C9ED" w14:textId="77777777" w:rsidR="009D1A8C" w:rsidRPr="00C76EFD" w:rsidRDefault="009D1A8C" w:rsidP="00F56364">
            <w:pPr>
              <w:keepNext/>
              <w:jc w:val="left"/>
              <w:rPr>
                <w:rFonts w:cs="Arial"/>
                <w:i/>
                <w:iCs/>
                <w:sz w:val="20"/>
              </w:rPr>
            </w:pPr>
          </w:p>
          <w:p w14:paraId="056C6124" w14:textId="77777777" w:rsidR="009D1A8C" w:rsidRPr="00C76EFD" w:rsidRDefault="009D1A8C" w:rsidP="00F56364">
            <w:pPr>
              <w:jc w:val="left"/>
              <w:rPr>
                <w:rFonts w:cs="Arial"/>
                <w:sz w:val="20"/>
              </w:rPr>
            </w:pPr>
            <w:r w:rsidRPr="00C76EFD">
              <w:rPr>
                <w:rFonts w:cs="Arial"/>
                <w:sz w:val="20"/>
              </w:rPr>
              <w:t xml:space="preserve">ca. 19 </w:t>
            </w:r>
            <w:proofErr w:type="spellStart"/>
            <w:r w:rsidRPr="00C76EFD">
              <w:rPr>
                <w:rFonts w:cs="Arial"/>
                <w:sz w:val="20"/>
              </w:rPr>
              <w:t>UStd</w:t>
            </w:r>
            <w:proofErr w:type="spellEnd"/>
            <w:r w:rsidRPr="00C76EFD">
              <w:rPr>
                <w:rFonts w:cs="Arial"/>
                <w:sz w:val="20"/>
              </w:rPr>
              <w:t>.</w:t>
            </w:r>
          </w:p>
          <w:p w14:paraId="29D765F7" w14:textId="77777777" w:rsidR="009D1A8C" w:rsidRPr="00C76EFD" w:rsidRDefault="009D1A8C" w:rsidP="00F56364">
            <w:pPr>
              <w:ind w:firstLine="708"/>
              <w:jc w:val="left"/>
              <w:rPr>
                <w:rFonts w:cs="Arial"/>
              </w:rPr>
            </w:pPr>
          </w:p>
        </w:tc>
        <w:tc>
          <w:tcPr>
            <w:tcW w:w="3572" w:type="dxa"/>
          </w:tcPr>
          <w:p w14:paraId="476F7DEF" w14:textId="77777777" w:rsidR="009D1A8C" w:rsidRPr="00C76EFD" w:rsidRDefault="009D1A8C" w:rsidP="00F56364">
            <w:pPr>
              <w:pStyle w:val="Textkrper"/>
              <w:spacing w:before="44"/>
              <w:rPr>
                <w:sz w:val="20"/>
                <w:szCs w:val="20"/>
              </w:rPr>
            </w:pPr>
            <w:r w:rsidRPr="00C76EFD">
              <w:rPr>
                <w:sz w:val="20"/>
                <w:szCs w:val="20"/>
              </w:rPr>
              <w:lastRenderedPageBreak/>
              <w:t>Entwicklung von Kriterien zum Autokauf in Bezug auf verschiedene Treibstoffe (Wasserstoff, Erdgas, Autogas, Benzin und Diesel)</w:t>
            </w:r>
          </w:p>
          <w:p w14:paraId="1B3F256C" w14:textId="77777777" w:rsidR="009D1A8C" w:rsidRPr="00C76EFD" w:rsidRDefault="009D1A8C" w:rsidP="00F56364">
            <w:pPr>
              <w:pStyle w:val="Textkrper"/>
              <w:spacing w:before="44"/>
              <w:rPr>
                <w:sz w:val="20"/>
                <w:szCs w:val="20"/>
              </w:rPr>
            </w:pPr>
          </w:p>
          <w:p w14:paraId="608B73C7" w14:textId="77777777" w:rsidR="009D1A8C" w:rsidRPr="00C76EFD" w:rsidRDefault="009D1A8C" w:rsidP="00F56364">
            <w:pPr>
              <w:pStyle w:val="Textkrper"/>
              <w:spacing w:before="44"/>
              <w:rPr>
                <w:sz w:val="20"/>
                <w:szCs w:val="20"/>
              </w:rPr>
            </w:pPr>
            <w:r w:rsidRPr="00C76EFD">
              <w:rPr>
                <w:sz w:val="20"/>
                <w:szCs w:val="20"/>
              </w:rPr>
              <w:t xml:space="preserve">Untersuchen der Verbrennungsreaktionen von Erdgas, Autogas, Wasserstoff, Benzin (Heptan) und Diesel </w:t>
            </w:r>
            <w:r w:rsidRPr="00C76EFD">
              <w:rPr>
                <w:sz w:val="20"/>
                <w:szCs w:val="20"/>
              </w:rPr>
              <w:lastRenderedPageBreak/>
              <w:t>(Heizöl): Nachweisreaktion der Verbrennungsprodukte, Aufstellen der Redoxreaktionen, energetische Betrachtung der Redoxreaktionen (Grundlagen der chemischen Energetik), Ermittlung der Reaktionsenthalpie, Berechnung der Verbrennungsenthalpie</w:t>
            </w:r>
          </w:p>
          <w:p w14:paraId="60E58770" w14:textId="77777777" w:rsidR="009D1A8C" w:rsidRPr="00C76EFD" w:rsidRDefault="009D1A8C" w:rsidP="00F56364">
            <w:pPr>
              <w:pStyle w:val="Textkrper"/>
              <w:spacing w:before="44"/>
              <w:rPr>
                <w:sz w:val="20"/>
                <w:szCs w:val="20"/>
              </w:rPr>
            </w:pPr>
          </w:p>
          <w:p w14:paraId="6089ADF9" w14:textId="77777777" w:rsidR="009D1A8C" w:rsidRPr="00C76EFD" w:rsidRDefault="009D1A8C" w:rsidP="00F56364">
            <w:pPr>
              <w:pStyle w:val="Textkrper"/>
              <w:spacing w:before="44"/>
              <w:rPr>
                <w:sz w:val="20"/>
                <w:szCs w:val="20"/>
              </w:rPr>
            </w:pPr>
            <w:r w:rsidRPr="00C76EFD">
              <w:rPr>
                <w:sz w:val="20"/>
                <w:szCs w:val="20"/>
              </w:rPr>
              <w:t>Wasserstoff als Autoantrieb: Verbrennungsreaktion in der Brennstoffzelle (Erarbeitung der heterogenen Katalyse); Aufbau der PEM-Brennstoffzelle</w:t>
            </w:r>
          </w:p>
          <w:p w14:paraId="1CE424F1" w14:textId="77777777" w:rsidR="009D1A8C" w:rsidRPr="00C76EFD" w:rsidRDefault="009D1A8C" w:rsidP="00F56364">
            <w:pPr>
              <w:pStyle w:val="Textkrper"/>
              <w:spacing w:before="44"/>
              <w:rPr>
                <w:sz w:val="20"/>
                <w:szCs w:val="20"/>
              </w:rPr>
            </w:pPr>
          </w:p>
          <w:p w14:paraId="7769F236" w14:textId="77777777" w:rsidR="009D1A8C" w:rsidRPr="00C76EFD" w:rsidRDefault="009D1A8C" w:rsidP="00F56364">
            <w:pPr>
              <w:pStyle w:val="Textkrper"/>
              <w:spacing w:before="44"/>
              <w:rPr>
                <w:sz w:val="20"/>
                <w:szCs w:val="20"/>
              </w:rPr>
            </w:pPr>
            <w:r w:rsidRPr="00C76EFD">
              <w:rPr>
                <w:sz w:val="20"/>
                <w:szCs w:val="20"/>
              </w:rPr>
              <w:t>Schülerversuch: Bestimmung des energetischen Wirkungsgrads der PEM-Brennstoffzelle</w:t>
            </w:r>
          </w:p>
          <w:p w14:paraId="367DF874" w14:textId="77777777" w:rsidR="009D1A8C" w:rsidRPr="00C76EFD" w:rsidRDefault="009D1A8C" w:rsidP="00F56364">
            <w:pPr>
              <w:pStyle w:val="Textkrper"/>
              <w:spacing w:before="44"/>
              <w:rPr>
                <w:sz w:val="20"/>
                <w:szCs w:val="20"/>
              </w:rPr>
            </w:pPr>
          </w:p>
          <w:p w14:paraId="19B15747" w14:textId="77777777" w:rsidR="009D1A8C" w:rsidRPr="00C76EFD" w:rsidRDefault="009D1A8C" w:rsidP="00F56364">
            <w:pPr>
              <w:pStyle w:val="Textkrper"/>
              <w:spacing w:before="44"/>
              <w:rPr>
                <w:sz w:val="20"/>
                <w:szCs w:val="20"/>
              </w:rPr>
            </w:pPr>
            <w:r w:rsidRPr="00C76EFD">
              <w:rPr>
                <w:sz w:val="20"/>
                <w:szCs w:val="20"/>
              </w:rPr>
              <w:t>Versuch: Elektrolyse von Wasser zur Gewinnung von Wasserstoff (energetische und stoffliche Betrachtung)</w:t>
            </w:r>
          </w:p>
          <w:p w14:paraId="436E102A" w14:textId="77777777" w:rsidR="009D1A8C" w:rsidRPr="00C76EFD" w:rsidRDefault="009D1A8C" w:rsidP="00F56364">
            <w:pPr>
              <w:pStyle w:val="Textkrper"/>
              <w:spacing w:before="44"/>
              <w:rPr>
                <w:sz w:val="20"/>
                <w:szCs w:val="20"/>
              </w:rPr>
            </w:pPr>
          </w:p>
          <w:p w14:paraId="706EFF22" w14:textId="77777777" w:rsidR="009D1A8C" w:rsidRDefault="009D1A8C" w:rsidP="00F56364">
            <w:pPr>
              <w:jc w:val="left"/>
              <w:rPr>
                <w:rFonts w:cs="Arial"/>
                <w:sz w:val="20"/>
                <w:szCs w:val="20"/>
              </w:rPr>
            </w:pPr>
            <w:r w:rsidRPr="00C76EFD">
              <w:rPr>
                <w:rFonts w:cs="Arial"/>
                <w:sz w:val="20"/>
                <w:szCs w:val="20"/>
              </w:rPr>
              <w:t>Podiumsdiskussion zum Einsatz der verschiedenen Energieträger im Auto mit Blick auf eine ressourcenschonende Treibhausgasneutralität mit festgelegten Positionen / Verfassen eines Beratungstextes (Blogeintrag) für den Autokauf mit Blick auf eine ressourcenschonende Treibhausgasneutralität (Berechnung zu verschiedenen Antriebstechniken, z.</w:t>
            </w:r>
            <w:r>
              <w:rPr>
                <w:rFonts w:cs="Arial"/>
                <w:sz w:val="20"/>
                <w:szCs w:val="20"/>
              </w:rPr>
              <w:t xml:space="preserve"> </w:t>
            </w:r>
            <w:r w:rsidRPr="00C76EFD">
              <w:rPr>
                <w:rFonts w:cs="Arial"/>
                <w:sz w:val="20"/>
                <w:szCs w:val="20"/>
              </w:rPr>
              <w:t>B. des Energiewirkungsgrads auch unter Einbeziehung des Elektroantriebs aus UV III)</w:t>
            </w:r>
          </w:p>
          <w:p w14:paraId="6D3EC06C" w14:textId="77777777" w:rsidR="009D1A8C" w:rsidRPr="00C76EFD" w:rsidRDefault="009D1A8C" w:rsidP="00F56364">
            <w:pPr>
              <w:jc w:val="left"/>
              <w:rPr>
                <w:rFonts w:cs="Arial"/>
              </w:rPr>
            </w:pPr>
          </w:p>
        </w:tc>
        <w:tc>
          <w:tcPr>
            <w:tcW w:w="3893" w:type="dxa"/>
          </w:tcPr>
          <w:p w14:paraId="1B68DFDB" w14:textId="77777777" w:rsidR="009D1A8C" w:rsidRPr="00C76EFD" w:rsidRDefault="009D1A8C" w:rsidP="00F56364">
            <w:pPr>
              <w:pStyle w:val="Textkrper"/>
              <w:spacing w:before="44"/>
              <w:rPr>
                <w:b/>
                <w:bCs/>
                <w:sz w:val="20"/>
                <w:szCs w:val="20"/>
              </w:rPr>
            </w:pPr>
            <w:r w:rsidRPr="00C76EFD">
              <w:rPr>
                <w:b/>
                <w:bCs/>
                <w:sz w:val="20"/>
                <w:szCs w:val="20"/>
              </w:rPr>
              <w:lastRenderedPageBreak/>
              <w:t>Inhaltsfeld Elektrochemische Prozesse und Energetik</w:t>
            </w:r>
          </w:p>
          <w:p w14:paraId="21608856" w14:textId="77777777" w:rsidR="009D1A8C" w:rsidRPr="00C76EFD" w:rsidRDefault="009D1A8C" w:rsidP="00F56364">
            <w:pPr>
              <w:pStyle w:val="Textkrper"/>
              <w:spacing w:before="44"/>
              <w:rPr>
                <w:b/>
                <w:bCs/>
                <w:sz w:val="20"/>
                <w:szCs w:val="20"/>
              </w:rPr>
            </w:pPr>
          </w:p>
          <w:p w14:paraId="0F5B126D" w14:textId="77777777" w:rsidR="009D1A8C" w:rsidRPr="00C76EFD" w:rsidRDefault="009D1A8C">
            <w:pPr>
              <w:pStyle w:val="Textkrper"/>
              <w:numPr>
                <w:ilvl w:val="0"/>
                <w:numId w:val="20"/>
              </w:numPr>
              <w:spacing w:before="44"/>
              <w:rPr>
                <w:color w:val="C4BC96" w:themeColor="background2" w:themeShade="BF"/>
                <w:sz w:val="20"/>
                <w:szCs w:val="20"/>
              </w:rPr>
            </w:pPr>
            <w:r w:rsidRPr="00C76EFD">
              <w:rPr>
                <w:color w:val="C4BC96" w:themeColor="background2" w:themeShade="BF"/>
                <w:sz w:val="20"/>
                <w:szCs w:val="20"/>
              </w:rPr>
              <w:t>Redoxreaktionen als Elektronenübertragungsreaktionen</w:t>
            </w:r>
          </w:p>
          <w:p w14:paraId="33DEA881" w14:textId="77777777" w:rsidR="009D1A8C" w:rsidRPr="00C76EFD" w:rsidRDefault="009D1A8C">
            <w:pPr>
              <w:pStyle w:val="Textkrper"/>
              <w:numPr>
                <w:ilvl w:val="0"/>
                <w:numId w:val="20"/>
              </w:numPr>
              <w:spacing w:before="44"/>
              <w:rPr>
                <w:color w:val="C4BC96" w:themeColor="background2" w:themeShade="BF"/>
                <w:sz w:val="20"/>
                <w:szCs w:val="20"/>
              </w:rPr>
            </w:pPr>
            <w:r w:rsidRPr="00C76EFD">
              <w:rPr>
                <w:color w:val="C4BC96" w:themeColor="background2" w:themeShade="BF"/>
                <w:sz w:val="20"/>
                <w:szCs w:val="20"/>
              </w:rPr>
              <w:t xml:space="preserve">Galvanische Zellen: Metallbindung (Metallgitter, Elektronengasmodell), Ionenbindung, elektrochemische Spannungsreihe, elektrochemische </w:t>
            </w:r>
            <w:r w:rsidRPr="00C76EFD">
              <w:rPr>
                <w:color w:val="C4BC96" w:themeColor="background2" w:themeShade="BF"/>
                <w:sz w:val="20"/>
                <w:szCs w:val="20"/>
              </w:rPr>
              <w:lastRenderedPageBreak/>
              <w:t>Spannungsquellen, Berechnung der Zellspannung</w:t>
            </w:r>
          </w:p>
          <w:p w14:paraId="7FF32C95" w14:textId="77777777" w:rsidR="009D1A8C" w:rsidRPr="00C76EFD" w:rsidRDefault="009D1A8C">
            <w:pPr>
              <w:pStyle w:val="Textkrper"/>
              <w:numPr>
                <w:ilvl w:val="0"/>
                <w:numId w:val="20"/>
              </w:numPr>
              <w:spacing w:before="44"/>
              <w:rPr>
                <w:sz w:val="20"/>
                <w:szCs w:val="20"/>
              </w:rPr>
            </w:pPr>
            <w:r w:rsidRPr="00C76EFD">
              <w:rPr>
                <w:sz w:val="20"/>
                <w:szCs w:val="20"/>
              </w:rPr>
              <w:t>Elektrolyse</w:t>
            </w:r>
          </w:p>
          <w:p w14:paraId="2F025A86" w14:textId="77777777" w:rsidR="009D1A8C" w:rsidRPr="00C76EFD" w:rsidRDefault="009D1A8C">
            <w:pPr>
              <w:pStyle w:val="Textkrper"/>
              <w:numPr>
                <w:ilvl w:val="0"/>
                <w:numId w:val="20"/>
              </w:numPr>
              <w:spacing w:before="44"/>
              <w:rPr>
                <w:sz w:val="20"/>
                <w:szCs w:val="20"/>
              </w:rPr>
            </w:pPr>
            <w:r w:rsidRPr="00C76EFD">
              <w:rPr>
                <w:sz w:val="20"/>
                <w:szCs w:val="20"/>
              </w:rPr>
              <w:t>alternative Energieträger</w:t>
            </w:r>
          </w:p>
          <w:p w14:paraId="08578D0B" w14:textId="77777777" w:rsidR="009D1A8C" w:rsidRPr="00C76EFD" w:rsidRDefault="009D1A8C">
            <w:pPr>
              <w:pStyle w:val="Textkrper"/>
              <w:numPr>
                <w:ilvl w:val="0"/>
                <w:numId w:val="20"/>
              </w:numPr>
              <w:spacing w:before="44"/>
              <w:rPr>
                <w:color w:val="C4BC96" w:themeColor="background2" w:themeShade="BF"/>
                <w:sz w:val="20"/>
                <w:szCs w:val="20"/>
              </w:rPr>
            </w:pPr>
            <w:r w:rsidRPr="00C76EFD">
              <w:rPr>
                <w:color w:val="C4BC96" w:themeColor="background2" w:themeShade="BF"/>
                <w:sz w:val="20"/>
                <w:szCs w:val="20"/>
              </w:rPr>
              <w:t>Korrosion: Sauerstoff- und Säurekorrosion, Korrosionsschutz</w:t>
            </w:r>
          </w:p>
          <w:p w14:paraId="21CA819D" w14:textId="77777777" w:rsidR="009D1A8C" w:rsidRPr="00C76EFD" w:rsidRDefault="009D1A8C">
            <w:pPr>
              <w:pStyle w:val="Textkrper"/>
              <w:numPr>
                <w:ilvl w:val="0"/>
                <w:numId w:val="20"/>
              </w:numPr>
              <w:spacing w:before="44"/>
              <w:rPr>
                <w:sz w:val="20"/>
                <w:szCs w:val="20"/>
              </w:rPr>
            </w:pPr>
            <w:r w:rsidRPr="00C76EFD">
              <w:rPr>
                <w:sz w:val="20"/>
                <w:szCs w:val="20"/>
              </w:rPr>
              <w:t>energetische Aspekte: Erster Hauptsatz der Thermodynamik, Standardreaktionsenthalpien, Satz von Hess, heterogene Katalyse</w:t>
            </w:r>
          </w:p>
          <w:p w14:paraId="70DB3AB9" w14:textId="77777777" w:rsidR="009D1A8C" w:rsidRPr="00C76EFD" w:rsidRDefault="009D1A8C" w:rsidP="00F56364">
            <w:pPr>
              <w:jc w:val="left"/>
              <w:rPr>
                <w:rFonts w:cs="Arial"/>
              </w:rPr>
            </w:pPr>
          </w:p>
        </w:tc>
        <w:tc>
          <w:tcPr>
            <w:tcW w:w="3834" w:type="dxa"/>
          </w:tcPr>
          <w:p w14:paraId="2568D17B"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lastRenderedPageBreak/>
              <w:t>erläutern den Aufbau und die Funktion ausgewählter elektrochemischer Spannungsquellen aus Alltag und Technik (</w:t>
            </w:r>
            <w:r w:rsidRPr="008C1E90">
              <w:rPr>
                <w:rFonts w:eastAsia="Arial" w:cs="Arial"/>
                <w:color w:val="C4BC96" w:themeColor="background2" w:themeShade="BF"/>
                <w:sz w:val="20"/>
                <w:szCs w:val="20"/>
              </w:rPr>
              <w:t>Batterie, Akkumulator</w:t>
            </w:r>
            <w:r w:rsidRPr="00C76EFD">
              <w:rPr>
                <w:rFonts w:cs="Arial"/>
                <w:sz w:val="20"/>
                <w:szCs w:val="20"/>
              </w:rPr>
              <w:t>, Brennstoffzelle) unter Berücksichtigung der Teilreaktionen und möglicher Zellspannungen (S10, S12, K9),</w:t>
            </w:r>
          </w:p>
          <w:p w14:paraId="41392257"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lastRenderedPageBreak/>
              <w:t xml:space="preserve">erklären am Beispiel einer Brennstoffzelle die Funktion der heterogenen Katalyse unter Verwendung geeigneter Medien (S8, S12, K11), </w:t>
            </w:r>
            <w:r w:rsidRPr="00C76EFD">
              <w:rPr>
                <w:rFonts w:cs="Arial"/>
                <w:sz w:val="20"/>
                <w:szCs w:val="20"/>
                <w:highlight w:val="yellow"/>
              </w:rPr>
              <w:t>(MKR 1.2)</w:t>
            </w:r>
          </w:p>
          <w:p w14:paraId="47E74875"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 xml:space="preserve">erläutern die Reaktionen einer Elektrolyse auf stofflicher und energetischer Ebene </w:t>
            </w:r>
            <w:r w:rsidRPr="008C1E90">
              <w:rPr>
                <w:rFonts w:eastAsia="Arial" w:cs="Arial"/>
                <w:color w:val="C4BC96" w:themeColor="background2" w:themeShade="BF"/>
                <w:sz w:val="20"/>
                <w:szCs w:val="20"/>
              </w:rPr>
              <w:t>als Umkehr der Reaktionen eines galvanischen Elements</w:t>
            </w:r>
            <w:r w:rsidRPr="009D0812">
              <w:rPr>
                <w:rFonts w:cs="Arial"/>
                <w:sz w:val="20"/>
                <w:szCs w:val="20"/>
              </w:rPr>
              <w:t xml:space="preserve"> </w:t>
            </w:r>
            <w:r w:rsidRPr="00C76EFD">
              <w:rPr>
                <w:rFonts w:cs="Arial"/>
                <w:sz w:val="20"/>
                <w:szCs w:val="20"/>
              </w:rPr>
              <w:t>(S7, S12, K8),</w:t>
            </w:r>
          </w:p>
          <w:p w14:paraId="0ED39D14"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interpretieren energetische Erscheinungen bei Redoxreaktionen als Umwandlung eines Teils der in Stoffen gespeicherten Energie in Wärme und Arbeit (S3, E11),</w:t>
            </w:r>
          </w:p>
          <w:p w14:paraId="673DC34F"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ermitteln auch rechnerisch die Standardreaktionsenthalpien ausgewählter Redoxreaktionen unter Anwendung des Satzes von Hess (E4, E7, S17, K2),</w:t>
            </w:r>
          </w:p>
          <w:p w14:paraId="477A8CA2"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bewerten die Verbrennung fossiler Energieträger und elektrochemische Energiewandler hinsichtlich Effizienz und Nachhaltigkeit auch mithilfe von recherchierten thermodynamischen Daten (B2, B4, E8, K3, K12)</w:t>
            </w:r>
            <w:r>
              <w:rPr>
                <w:rFonts w:cs="Arial"/>
                <w:sz w:val="20"/>
                <w:szCs w:val="20"/>
              </w:rPr>
              <w:t>,</w:t>
            </w:r>
            <w:r w:rsidRPr="00C76EFD">
              <w:rPr>
                <w:rFonts w:cs="Arial"/>
                <w:sz w:val="20"/>
                <w:szCs w:val="20"/>
              </w:rPr>
              <w:t xml:space="preserve"> </w:t>
            </w:r>
            <w:r w:rsidRPr="00C76EFD">
              <w:rPr>
                <w:rFonts w:cs="Arial"/>
                <w:sz w:val="20"/>
                <w:szCs w:val="20"/>
                <w:highlight w:val="cyan"/>
              </w:rPr>
              <w:t>(VB D Z1, Z3)</w:t>
            </w:r>
          </w:p>
        </w:tc>
      </w:tr>
      <w:tr w:rsidR="009D1A8C" w14:paraId="088529A9" w14:textId="77777777" w:rsidTr="00E13DCC">
        <w:tc>
          <w:tcPr>
            <w:tcW w:w="2693" w:type="dxa"/>
            <w:tcBorders>
              <w:bottom w:val="single" w:sz="4" w:space="0" w:color="auto"/>
            </w:tcBorders>
          </w:tcPr>
          <w:p w14:paraId="07C3FACB" w14:textId="77777777" w:rsidR="009D1A8C" w:rsidRPr="00C76EFD" w:rsidRDefault="009D1A8C" w:rsidP="00F56364">
            <w:pPr>
              <w:keepNext/>
              <w:jc w:val="left"/>
              <w:rPr>
                <w:rFonts w:cs="Arial"/>
                <w:b/>
                <w:bCs/>
                <w:sz w:val="20"/>
                <w:u w:val="single"/>
              </w:rPr>
            </w:pPr>
            <w:r w:rsidRPr="00C76EFD">
              <w:rPr>
                <w:rFonts w:cs="Arial"/>
                <w:b/>
                <w:bCs/>
                <w:sz w:val="20"/>
                <w:u w:val="single"/>
              </w:rPr>
              <w:lastRenderedPageBreak/>
              <w:t>Unterrichtsvorhaben V</w:t>
            </w:r>
          </w:p>
          <w:p w14:paraId="0478FF16" w14:textId="77777777" w:rsidR="009D1A8C" w:rsidRPr="00C76EFD" w:rsidRDefault="009D1A8C" w:rsidP="00F56364">
            <w:pPr>
              <w:keepNext/>
              <w:jc w:val="left"/>
              <w:rPr>
                <w:rFonts w:cs="Arial"/>
                <w:sz w:val="20"/>
              </w:rPr>
            </w:pPr>
          </w:p>
          <w:p w14:paraId="30DEB174" w14:textId="77777777" w:rsidR="009D1A8C" w:rsidRPr="00C76EFD" w:rsidRDefault="009D1A8C" w:rsidP="00F56364">
            <w:pPr>
              <w:keepNext/>
              <w:jc w:val="left"/>
              <w:rPr>
                <w:rFonts w:cs="Arial"/>
                <w:b/>
                <w:bCs/>
                <w:sz w:val="20"/>
              </w:rPr>
            </w:pPr>
            <w:r w:rsidRPr="00C76EFD">
              <w:rPr>
                <w:rFonts w:cs="Arial"/>
                <w:b/>
                <w:bCs/>
                <w:sz w:val="20"/>
              </w:rPr>
              <w:t>Korrosion von Metallen</w:t>
            </w:r>
          </w:p>
          <w:p w14:paraId="6A4A8D66" w14:textId="77777777" w:rsidR="009D1A8C" w:rsidRPr="00C76EFD" w:rsidRDefault="009D1A8C" w:rsidP="00F56364">
            <w:pPr>
              <w:keepNext/>
              <w:jc w:val="left"/>
              <w:rPr>
                <w:rFonts w:cs="Arial"/>
                <w:i/>
                <w:iCs/>
                <w:sz w:val="20"/>
              </w:rPr>
            </w:pPr>
          </w:p>
          <w:p w14:paraId="491F6F3A" w14:textId="77777777" w:rsidR="009D1A8C" w:rsidRPr="00C76EFD" w:rsidRDefault="009D1A8C" w:rsidP="00F56364">
            <w:pPr>
              <w:keepNext/>
              <w:jc w:val="left"/>
              <w:rPr>
                <w:rFonts w:cs="Arial"/>
                <w:i/>
                <w:iCs/>
                <w:sz w:val="20"/>
              </w:rPr>
            </w:pPr>
            <w:r w:rsidRPr="00C76EFD">
              <w:rPr>
                <w:rFonts w:cs="Arial"/>
                <w:i/>
                <w:iCs/>
                <w:sz w:val="20"/>
              </w:rPr>
              <w:t>Wie kann man Metalle vor Korrosion schützen?</w:t>
            </w:r>
          </w:p>
          <w:p w14:paraId="55FAD07F" w14:textId="77777777" w:rsidR="009D1A8C" w:rsidRPr="00C76EFD" w:rsidRDefault="009D1A8C" w:rsidP="00F56364">
            <w:pPr>
              <w:jc w:val="left"/>
              <w:rPr>
                <w:rFonts w:cs="Arial"/>
                <w:sz w:val="20"/>
              </w:rPr>
            </w:pPr>
          </w:p>
          <w:p w14:paraId="121D7C78" w14:textId="77777777" w:rsidR="009D1A8C" w:rsidRPr="00C76EFD" w:rsidRDefault="009D1A8C" w:rsidP="00F56364">
            <w:pPr>
              <w:jc w:val="left"/>
              <w:rPr>
                <w:rFonts w:cs="Arial"/>
                <w:i/>
                <w:iCs/>
                <w:sz w:val="20"/>
              </w:rPr>
            </w:pPr>
          </w:p>
          <w:p w14:paraId="103CC364" w14:textId="77777777" w:rsidR="009D1A8C" w:rsidRPr="00C76EFD" w:rsidRDefault="009D1A8C" w:rsidP="00F56364">
            <w:pPr>
              <w:jc w:val="left"/>
              <w:rPr>
                <w:rFonts w:cs="Arial"/>
                <w:sz w:val="20"/>
              </w:rPr>
            </w:pPr>
            <w:r w:rsidRPr="00C76EFD">
              <w:rPr>
                <w:rFonts w:cs="Arial"/>
                <w:sz w:val="20"/>
              </w:rPr>
              <w:t xml:space="preserve">ca. 8 </w:t>
            </w:r>
            <w:proofErr w:type="spellStart"/>
            <w:r w:rsidRPr="00C76EFD">
              <w:rPr>
                <w:rFonts w:cs="Arial"/>
                <w:sz w:val="20"/>
              </w:rPr>
              <w:t>UStd</w:t>
            </w:r>
            <w:proofErr w:type="spellEnd"/>
            <w:r w:rsidRPr="00C76EFD">
              <w:rPr>
                <w:rFonts w:cs="Arial"/>
                <w:sz w:val="20"/>
              </w:rPr>
              <w:t>.</w:t>
            </w:r>
          </w:p>
          <w:p w14:paraId="062084DC" w14:textId="77777777" w:rsidR="009D1A8C" w:rsidRPr="00C76EFD" w:rsidRDefault="009D1A8C" w:rsidP="00F56364">
            <w:pPr>
              <w:jc w:val="left"/>
              <w:rPr>
                <w:rFonts w:cs="Arial"/>
              </w:rPr>
            </w:pPr>
          </w:p>
        </w:tc>
        <w:tc>
          <w:tcPr>
            <w:tcW w:w="3572" w:type="dxa"/>
            <w:tcBorders>
              <w:bottom w:val="single" w:sz="4" w:space="0" w:color="auto"/>
            </w:tcBorders>
          </w:tcPr>
          <w:p w14:paraId="2895A1DF" w14:textId="77777777" w:rsidR="009D1A8C" w:rsidRPr="00C76EFD" w:rsidRDefault="009D1A8C" w:rsidP="00F56364">
            <w:pPr>
              <w:pStyle w:val="Textkrper"/>
              <w:spacing w:before="44"/>
              <w:rPr>
                <w:sz w:val="20"/>
                <w:szCs w:val="20"/>
              </w:rPr>
            </w:pPr>
            <w:r w:rsidRPr="00C76EFD">
              <w:rPr>
                <w:sz w:val="20"/>
                <w:szCs w:val="20"/>
              </w:rPr>
              <w:t>Erarbeitung einer Mindmap von Korrosionsfolgen anhand von Abbildungen, Materialproben, Informationen zu den Kosten und ökologischen Folgen</w:t>
            </w:r>
          </w:p>
          <w:p w14:paraId="0F6FB976" w14:textId="77777777" w:rsidR="009D1A8C" w:rsidRPr="00C76EFD" w:rsidRDefault="009D1A8C" w:rsidP="00F56364">
            <w:pPr>
              <w:pStyle w:val="Textkrper"/>
              <w:spacing w:before="44"/>
              <w:rPr>
                <w:sz w:val="20"/>
                <w:szCs w:val="20"/>
              </w:rPr>
            </w:pPr>
          </w:p>
          <w:p w14:paraId="4C2AA85A" w14:textId="77777777" w:rsidR="009D1A8C" w:rsidRPr="00C76EFD" w:rsidRDefault="009D1A8C" w:rsidP="00F56364">
            <w:pPr>
              <w:pStyle w:val="Textkrper"/>
              <w:spacing w:before="44"/>
              <w:rPr>
                <w:sz w:val="20"/>
                <w:szCs w:val="20"/>
              </w:rPr>
            </w:pPr>
            <w:r w:rsidRPr="00C76EFD">
              <w:rPr>
                <w:sz w:val="20"/>
                <w:szCs w:val="20"/>
              </w:rPr>
              <w:t>Experimentelle Untersuchungen zur Säure- und Sauerstoffkorrosion, Bildung eines Lokalelements, Opferanode</w:t>
            </w:r>
          </w:p>
          <w:p w14:paraId="1B895F49" w14:textId="77777777" w:rsidR="009D1A8C" w:rsidRPr="00C76EFD" w:rsidRDefault="009D1A8C" w:rsidP="00F56364">
            <w:pPr>
              <w:pStyle w:val="Textkrper"/>
              <w:spacing w:before="44"/>
              <w:rPr>
                <w:sz w:val="20"/>
                <w:szCs w:val="20"/>
              </w:rPr>
            </w:pPr>
          </w:p>
          <w:p w14:paraId="00193E27" w14:textId="77777777" w:rsidR="009D1A8C" w:rsidRPr="00C76EFD" w:rsidRDefault="009D1A8C" w:rsidP="00F56364">
            <w:pPr>
              <w:pStyle w:val="Textkrper"/>
              <w:spacing w:before="44"/>
              <w:rPr>
                <w:sz w:val="20"/>
                <w:szCs w:val="20"/>
              </w:rPr>
            </w:pPr>
            <w:r w:rsidRPr="00C76EFD">
              <w:rPr>
                <w:sz w:val="20"/>
                <w:szCs w:val="20"/>
              </w:rPr>
              <w:t>Experimente zu Korrosionsschutzmaßnahmen entwickeln und experimentell überprüfen</w:t>
            </w:r>
          </w:p>
          <w:p w14:paraId="63720E58" w14:textId="77777777" w:rsidR="009D1A8C" w:rsidRPr="00C76EFD" w:rsidRDefault="009D1A8C" w:rsidP="00F56364">
            <w:pPr>
              <w:pStyle w:val="Textkrper"/>
              <w:spacing w:before="44"/>
              <w:rPr>
                <w:sz w:val="20"/>
                <w:szCs w:val="20"/>
              </w:rPr>
            </w:pPr>
          </w:p>
          <w:p w14:paraId="299D3E4F" w14:textId="77777777" w:rsidR="009D1A8C" w:rsidRPr="00C76EFD" w:rsidRDefault="009D1A8C" w:rsidP="00F56364">
            <w:pPr>
              <w:jc w:val="left"/>
              <w:rPr>
                <w:rFonts w:cs="Arial"/>
              </w:rPr>
            </w:pPr>
            <w:r w:rsidRPr="00C76EFD">
              <w:rPr>
                <w:rFonts w:cs="Arial"/>
                <w:sz w:val="20"/>
                <w:szCs w:val="20"/>
              </w:rPr>
              <w:t>Diskussion der Nachhaltigkeit verschiedener Korrosionsschutzmaßnahmen</w:t>
            </w:r>
          </w:p>
        </w:tc>
        <w:tc>
          <w:tcPr>
            <w:tcW w:w="3893" w:type="dxa"/>
            <w:tcBorders>
              <w:bottom w:val="single" w:sz="4" w:space="0" w:color="auto"/>
            </w:tcBorders>
          </w:tcPr>
          <w:p w14:paraId="106C12E0" w14:textId="77777777" w:rsidR="009D1A8C" w:rsidRPr="00C76EFD" w:rsidRDefault="009D1A8C" w:rsidP="00F56364">
            <w:pPr>
              <w:pStyle w:val="Textkrper"/>
              <w:spacing w:before="44"/>
              <w:rPr>
                <w:b/>
                <w:bCs/>
                <w:sz w:val="20"/>
                <w:szCs w:val="20"/>
              </w:rPr>
            </w:pPr>
            <w:r w:rsidRPr="00C76EFD">
              <w:rPr>
                <w:b/>
                <w:bCs/>
                <w:sz w:val="20"/>
                <w:szCs w:val="20"/>
              </w:rPr>
              <w:t>Inhaltsfeld Elektrochemische Prozesse und Energetik</w:t>
            </w:r>
          </w:p>
          <w:p w14:paraId="1D1CDB5E" w14:textId="77777777" w:rsidR="009D1A8C" w:rsidRPr="00C76EFD" w:rsidRDefault="009D1A8C" w:rsidP="00F56364">
            <w:pPr>
              <w:pStyle w:val="Textkrper"/>
              <w:spacing w:before="44"/>
              <w:rPr>
                <w:b/>
                <w:bCs/>
                <w:sz w:val="20"/>
                <w:szCs w:val="20"/>
              </w:rPr>
            </w:pPr>
          </w:p>
          <w:p w14:paraId="77185D44" w14:textId="77777777" w:rsidR="009D1A8C" w:rsidRPr="00C76EFD" w:rsidRDefault="009D1A8C">
            <w:pPr>
              <w:pStyle w:val="Textkrper"/>
              <w:numPr>
                <w:ilvl w:val="0"/>
                <w:numId w:val="20"/>
              </w:numPr>
              <w:spacing w:before="44"/>
              <w:rPr>
                <w:color w:val="C4BC96" w:themeColor="background2" w:themeShade="BF"/>
                <w:sz w:val="20"/>
                <w:szCs w:val="20"/>
              </w:rPr>
            </w:pPr>
            <w:r w:rsidRPr="00C76EFD">
              <w:rPr>
                <w:color w:val="C4BC96" w:themeColor="background2" w:themeShade="BF"/>
                <w:sz w:val="20"/>
                <w:szCs w:val="20"/>
              </w:rPr>
              <w:t>Redoxreaktionen als Elektronenübertragungsreaktionen</w:t>
            </w:r>
          </w:p>
          <w:p w14:paraId="7CBEFBC6" w14:textId="77777777" w:rsidR="009D1A8C" w:rsidRPr="00C76EFD" w:rsidRDefault="009D1A8C">
            <w:pPr>
              <w:pStyle w:val="Textkrper"/>
              <w:numPr>
                <w:ilvl w:val="0"/>
                <w:numId w:val="20"/>
              </w:numPr>
              <w:spacing w:before="44"/>
              <w:rPr>
                <w:color w:val="C4BC96" w:themeColor="background2" w:themeShade="BF"/>
                <w:sz w:val="20"/>
                <w:szCs w:val="20"/>
              </w:rPr>
            </w:pPr>
            <w:r w:rsidRPr="00C76EFD">
              <w:rPr>
                <w:color w:val="C4BC96" w:themeColor="background2" w:themeShade="BF"/>
                <w:sz w:val="20"/>
                <w:szCs w:val="20"/>
              </w:rPr>
              <w:t>Galvanische Zellen: Metallbindung (Metallgitter, Elektronengasmodell), Ionenbindung, elektrochemische Spannungsreihe, elektrochemische Spannungsquellen, Berechnung der Zellspannung</w:t>
            </w:r>
          </w:p>
          <w:p w14:paraId="45CDE7B8" w14:textId="77777777" w:rsidR="009D1A8C" w:rsidRPr="00C76EFD" w:rsidRDefault="009D1A8C">
            <w:pPr>
              <w:pStyle w:val="Textkrper"/>
              <w:numPr>
                <w:ilvl w:val="0"/>
                <w:numId w:val="20"/>
              </w:numPr>
              <w:spacing w:before="44"/>
              <w:rPr>
                <w:color w:val="C4BC96" w:themeColor="background2" w:themeShade="BF"/>
                <w:sz w:val="20"/>
                <w:szCs w:val="20"/>
              </w:rPr>
            </w:pPr>
            <w:r w:rsidRPr="00C76EFD">
              <w:rPr>
                <w:color w:val="C4BC96" w:themeColor="background2" w:themeShade="BF"/>
                <w:sz w:val="20"/>
                <w:szCs w:val="20"/>
              </w:rPr>
              <w:t>Elektrolyse</w:t>
            </w:r>
          </w:p>
          <w:p w14:paraId="073F6360" w14:textId="77777777" w:rsidR="009D1A8C" w:rsidRPr="00C76EFD" w:rsidRDefault="009D1A8C">
            <w:pPr>
              <w:pStyle w:val="Textkrper"/>
              <w:numPr>
                <w:ilvl w:val="0"/>
                <w:numId w:val="20"/>
              </w:numPr>
              <w:spacing w:before="44"/>
              <w:rPr>
                <w:color w:val="C4BC96" w:themeColor="background2" w:themeShade="BF"/>
                <w:sz w:val="20"/>
                <w:szCs w:val="20"/>
              </w:rPr>
            </w:pPr>
            <w:r w:rsidRPr="00C76EFD">
              <w:rPr>
                <w:color w:val="C4BC96" w:themeColor="background2" w:themeShade="BF"/>
                <w:sz w:val="20"/>
                <w:szCs w:val="20"/>
              </w:rPr>
              <w:t>alternative Energieträger</w:t>
            </w:r>
          </w:p>
          <w:p w14:paraId="25D41213" w14:textId="77777777" w:rsidR="009D1A8C" w:rsidRPr="00C76EFD" w:rsidRDefault="009D1A8C">
            <w:pPr>
              <w:pStyle w:val="Textkrper"/>
              <w:numPr>
                <w:ilvl w:val="0"/>
                <w:numId w:val="20"/>
              </w:numPr>
              <w:spacing w:before="44"/>
              <w:rPr>
                <w:sz w:val="20"/>
                <w:szCs w:val="20"/>
              </w:rPr>
            </w:pPr>
            <w:r w:rsidRPr="00C76EFD">
              <w:rPr>
                <w:sz w:val="20"/>
                <w:szCs w:val="20"/>
              </w:rPr>
              <w:t>Korrosion: Sauerstoff- und Säurekorrosion, Korrosionsschutz</w:t>
            </w:r>
          </w:p>
          <w:p w14:paraId="53C61F38" w14:textId="77777777" w:rsidR="009D1A8C" w:rsidRPr="00C76EFD" w:rsidRDefault="009D1A8C">
            <w:pPr>
              <w:pStyle w:val="Textkrper"/>
              <w:numPr>
                <w:ilvl w:val="0"/>
                <w:numId w:val="20"/>
              </w:numPr>
              <w:spacing w:before="44"/>
              <w:rPr>
                <w:sz w:val="20"/>
                <w:szCs w:val="20"/>
              </w:rPr>
            </w:pPr>
            <w:r w:rsidRPr="00C76EFD">
              <w:rPr>
                <w:color w:val="C4BC96" w:themeColor="background2" w:themeShade="BF"/>
                <w:sz w:val="20"/>
                <w:szCs w:val="20"/>
              </w:rPr>
              <w:t>energetische Aspekte: Erster Hauptsatz der Thermodynamik, Standardreaktionsenthalpien, Satz von Hess, heterogene Katalyse</w:t>
            </w:r>
          </w:p>
        </w:tc>
        <w:tc>
          <w:tcPr>
            <w:tcW w:w="3834" w:type="dxa"/>
            <w:tcBorders>
              <w:bottom w:val="single" w:sz="4" w:space="0" w:color="auto"/>
            </w:tcBorders>
          </w:tcPr>
          <w:p w14:paraId="72A889A6" w14:textId="77777777" w:rsidR="009D1A8C" w:rsidRPr="00C76EFD" w:rsidRDefault="009D1A8C">
            <w:pPr>
              <w:pStyle w:val="Listenabsatz"/>
              <w:widowControl w:val="0"/>
              <w:numPr>
                <w:ilvl w:val="0"/>
                <w:numId w:val="23"/>
              </w:numPr>
              <w:autoSpaceDE w:val="0"/>
              <w:autoSpaceDN w:val="0"/>
              <w:spacing w:after="81"/>
              <w:ind w:left="343" w:right="1" w:hanging="343"/>
              <w:contextualSpacing w:val="0"/>
              <w:jc w:val="left"/>
              <w:rPr>
                <w:rFonts w:cs="Arial"/>
                <w:sz w:val="20"/>
                <w:szCs w:val="20"/>
              </w:rPr>
            </w:pPr>
            <w:r w:rsidRPr="00C76EFD">
              <w:rPr>
                <w:rFonts w:cs="Arial"/>
                <w:sz w:val="20"/>
                <w:szCs w:val="20"/>
              </w:rPr>
              <w:t xml:space="preserve">erläutern die Reaktionen einer Elektrolyse auf stofflicher und energetischer Ebene </w:t>
            </w:r>
            <w:r w:rsidRPr="00C76EFD">
              <w:rPr>
                <w:rFonts w:cs="Arial"/>
                <w:color w:val="A6A6A6" w:themeColor="background1" w:themeShade="A6"/>
                <w:sz w:val="20"/>
                <w:szCs w:val="20"/>
              </w:rPr>
              <w:t>als Umkehr der Reaktionen eines galvanischen Elements</w:t>
            </w:r>
            <w:r w:rsidRPr="00C76EFD">
              <w:rPr>
                <w:rFonts w:cs="Arial"/>
                <w:sz w:val="20"/>
                <w:szCs w:val="20"/>
              </w:rPr>
              <w:t xml:space="preserve"> (S7, S12, K8),</w:t>
            </w:r>
          </w:p>
          <w:p w14:paraId="46B58B22" w14:textId="77777777" w:rsidR="009D1A8C" w:rsidRPr="00C76EFD" w:rsidRDefault="009D1A8C">
            <w:pPr>
              <w:pStyle w:val="Listenabsatz"/>
              <w:widowControl w:val="0"/>
              <w:numPr>
                <w:ilvl w:val="0"/>
                <w:numId w:val="23"/>
              </w:numPr>
              <w:autoSpaceDE w:val="0"/>
              <w:autoSpaceDN w:val="0"/>
              <w:spacing w:after="81"/>
              <w:ind w:left="343" w:right="1" w:hanging="343"/>
              <w:contextualSpacing w:val="0"/>
              <w:jc w:val="left"/>
              <w:rPr>
                <w:rFonts w:cs="Arial"/>
                <w:sz w:val="20"/>
                <w:szCs w:val="20"/>
              </w:rPr>
            </w:pPr>
            <w:r w:rsidRPr="00C76EFD">
              <w:rPr>
                <w:rFonts w:cs="Arial"/>
                <w:sz w:val="20"/>
                <w:szCs w:val="20"/>
              </w:rPr>
              <w:t>erläutern die Bildung eines Lokalelements bei Korrosionsvorgängen auch mithilfe von Reaktionsgleichungen (S3, S16, E1),</w:t>
            </w:r>
          </w:p>
          <w:p w14:paraId="3DA76B7F" w14:textId="77777777" w:rsidR="009D1A8C" w:rsidRPr="00C76EFD" w:rsidRDefault="009D1A8C">
            <w:pPr>
              <w:pStyle w:val="Listenabsatz"/>
              <w:widowControl w:val="0"/>
              <w:numPr>
                <w:ilvl w:val="0"/>
                <w:numId w:val="23"/>
              </w:numPr>
              <w:autoSpaceDE w:val="0"/>
              <w:autoSpaceDN w:val="0"/>
              <w:spacing w:after="81"/>
              <w:ind w:left="343" w:right="1" w:hanging="343"/>
              <w:contextualSpacing w:val="0"/>
              <w:jc w:val="left"/>
              <w:rPr>
                <w:rFonts w:cs="Arial"/>
                <w:sz w:val="20"/>
                <w:szCs w:val="20"/>
              </w:rPr>
            </w:pPr>
            <w:r w:rsidRPr="00C76EFD">
              <w:rPr>
                <w:rFonts w:cs="Arial"/>
                <w:sz w:val="20"/>
                <w:szCs w:val="20"/>
              </w:rPr>
              <w:t xml:space="preserve">entwickeln eigenständig ausgewählte Experimente zum Korrosionsschutz (Galvanik, Opferanode) und führen sie durch (E1, E4, E5), </w:t>
            </w:r>
            <w:r w:rsidRPr="00C76EFD">
              <w:rPr>
                <w:rFonts w:cs="Arial"/>
                <w:sz w:val="20"/>
                <w:szCs w:val="20"/>
                <w:highlight w:val="cyan"/>
              </w:rPr>
              <w:t>(VB D Z3)</w:t>
            </w:r>
          </w:p>
          <w:p w14:paraId="5AD3C04D" w14:textId="77777777" w:rsidR="009D1A8C" w:rsidRPr="00C76EFD" w:rsidRDefault="009D1A8C">
            <w:pPr>
              <w:pStyle w:val="Listenabsatz"/>
              <w:widowControl w:val="0"/>
              <w:numPr>
                <w:ilvl w:val="0"/>
                <w:numId w:val="23"/>
              </w:numPr>
              <w:autoSpaceDE w:val="0"/>
              <w:autoSpaceDN w:val="0"/>
              <w:spacing w:after="81"/>
              <w:ind w:left="343" w:right="1" w:hanging="343"/>
              <w:contextualSpacing w:val="0"/>
              <w:jc w:val="left"/>
              <w:rPr>
                <w:rFonts w:cs="Arial"/>
                <w:sz w:val="20"/>
                <w:szCs w:val="20"/>
              </w:rPr>
            </w:pPr>
            <w:r w:rsidRPr="00C76EFD">
              <w:rPr>
                <w:rFonts w:cs="Arial"/>
                <w:sz w:val="20"/>
                <w:szCs w:val="20"/>
              </w:rPr>
              <w:t>beurteilen Folgen von Korrosionsvorgängen und adäquate Korrosionsschutzmaßnahmen unter ökologischen und ökonomischen Aspekten (B12, B14, E1)</w:t>
            </w:r>
            <w:r>
              <w:rPr>
                <w:rFonts w:cs="Arial"/>
                <w:sz w:val="20"/>
                <w:szCs w:val="20"/>
              </w:rPr>
              <w:t>.</w:t>
            </w:r>
            <w:r w:rsidRPr="00C76EFD">
              <w:rPr>
                <w:rFonts w:cs="Arial"/>
                <w:sz w:val="20"/>
                <w:szCs w:val="20"/>
              </w:rPr>
              <w:t xml:space="preserve"> </w:t>
            </w:r>
            <w:r w:rsidRPr="00C76EFD">
              <w:rPr>
                <w:rFonts w:cs="Arial"/>
                <w:sz w:val="20"/>
                <w:szCs w:val="20"/>
                <w:highlight w:val="cyan"/>
              </w:rPr>
              <w:t>(VB D Z3)</w:t>
            </w:r>
          </w:p>
        </w:tc>
      </w:tr>
    </w:tbl>
    <w:p w14:paraId="779BEA25" w14:textId="77777777" w:rsidR="009D1A8C" w:rsidRDefault="009D1A8C" w:rsidP="00F56364">
      <w:pPr>
        <w:jc w:val="left"/>
      </w:pPr>
      <w:r>
        <w:br w:type="page"/>
      </w:r>
    </w:p>
    <w:tbl>
      <w:tblPr>
        <w:tblStyle w:val="Tabellenraster"/>
        <w:tblW w:w="0" w:type="auto"/>
        <w:tblLook w:val="04A0" w:firstRow="1" w:lastRow="0" w:firstColumn="1" w:lastColumn="0" w:noHBand="0" w:noVBand="1"/>
      </w:tblPr>
      <w:tblGrid>
        <w:gridCol w:w="2685"/>
        <w:gridCol w:w="3606"/>
        <w:gridCol w:w="3884"/>
        <w:gridCol w:w="3817"/>
      </w:tblGrid>
      <w:tr w:rsidR="009D1A8C" w14:paraId="0D73BA2B" w14:textId="77777777" w:rsidTr="00242445">
        <w:tc>
          <w:tcPr>
            <w:tcW w:w="14277" w:type="dxa"/>
            <w:gridSpan w:val="4"/>
            <w:tcBorders>
              <w:bottom w:val="single" w:sz="4" w:space="0" w:color="auto"/>
            </w:tcBorders>
            <w:shd w:val="clear" w:color="auto" w:fill="A6A6A6" w:themeFill="background1" w:themeFillShade="A6"/>
          </w:tcPr>
          <w:p w14:paraId="33727EA9" w14:textId="77777777" w:rsidR="009D1A8C" w:rsidRPr="00C76EFD" w:rsidRDefault="009D1A8C" w:rsidP="00F56364">
            <w:pPr>
              <w:keepNext/>
              <w:jc w:val="left"/>
              <w:rPr>
                <w:rFonts w:cs="Arial"/>
                <w:b/>
              </w:rPr>
            </w:pPr>
            <w:r w:rsidRPr="00C76EFD">
              <w:rPr>
                <w:rFonts w:cs="Arial"/>
                <w:b/>
              </w:rPr>
              <w:lastRenderedPageBreak/>
              <w:t xml:space="preserve">Unterrichtsvorhaben der Qualifikationsphase II – Grundkurs (ca. 70 </w:t>
            </w:r>
            <w:proofErr w:type="spellStart"/>
            <w:r w:rsidRPr="00C76EFD">
              <w:rPr>
                <w:rFonts w:cs="Arial"/>
                <w:b/>
              </w:rPr>
              <w:t>UStd</w:t>
            </w:r>
            <w:proofErr w:type="spellEnd"/>
            <w:r w:rsidRPr="00C76EFD">
              <w:rPr>
                <w:rFonts w:cs="Arial"/>
                <w:b/>
              </w:rPr>
              <w:t>.)</w:t>
            </w:r>
          </w:p>
          <w:p w14:paraId="4A71DE8E" w14:textId="77777777" w:rsidR="009D1A8C" w:rsidRPr="00C76EFD" w:rsidRDefault="009D1A8C" w:rsidP="00F56364">
            <w:pPr>
              <w:jc w:val="left"/>
              <w:rPr>
                <w:rFonts w:cs="Arial"/>
              </w:rPr>
            </w:pPr>
          </w:p>
        </w:tc>
      </w:tr>
      <w:tr w:rsidR="009D1A8C" w14:paraId="74A67CD4" w14:textId="77777777" w:rsidTr="00242445">
        <w:tc>
          <w:tcPr>
            <w:tcW w:w="2748" w:type="dxa"/>
            <w:shd w:val="clear" w:color="auto" w:fill="D9D9D9" w:themeFill="background1" w:themeFillShade="D9"/>
          </w:tcPr>
          <w:p w14:paraId="2BB9A929" w14:textId="77777777" w:rsidR="009D1A8C" w:rsidRPr="00E02DE6" w:rsidRDefault="009D1A8C" w:rsidP="00F56364">
            <w:pPr>
              <w:keepNext/>
              <w:jc w:val="left"/>
              <w:rPr>
                <w:rFonts w:cstheme="minorHAnsi"/>
              </w:rPr>
            </w:pPr>
            <w:r w:rsidRPr="00E02DE6">
              <w:rPr>
                <w:rFonts w:cstheme="minorHAnsi"/>
                <w:b/>
              </w:rPr>
              <w:t>Thema des Unterrichtsvorhabens und Leitfrage(n)</w:t>
            </w:r>
          </w:p>
        </w:tc>
        <w:tc>
          <w:tcPr>
            <w:tcW w:w="3653" w:type="dxa"/>
            <w:shd w:val="clear" w:color="auto" w:fill="D9D9D9" w:themeFill="background1" w:themeFillShade="D9"/>
          </w:tcPr>
          <w:p w14:paraId="0C9B63D0" w14:textId="77777777" w:rsidR="009D1A8C" w:rsidRPr="00E02DE6" w:rsidRDefault="009D1A8C" w:rsidP="00F56364">
            <w:pPr>
              <w:jc w:val="left"/>
              <w:rPr>
                <w:rFonts w:cstheme="minorHAnsi"/>
              </w:rPr>
            </w:pPr>
            <w:r w:rsidRPr="00E02DE6">
              <w:rPr>
                <w:rFonts w:cstheme="minorHAnsi"/>
                <w:b/>
              </w:rPr>
              <w:t>Grundgedanken zum geplanten Unterrichtsvorhaben</w:t>
            </w:r>
          </w:p>
        </w:tc>
        <w:tc>
          <w:tcPr>
            <w:tcW w:w="3965" w:type="dxa"/>
            <w:shd w:val="clear" w:color="auto" w:fill="D9D9D9" w:themeFill="background1" w:themeFillShade="D9"/>
          </w:tcPr>
          <w:p w14:paraId="4050D4D7" w14:textId="77777777" w:rsidR="009D1A8C" w:rsidRPr="00E02DE6" w:rsidRDefault="009D1A8C" w:rsidP="00F56364">
            <w:pPr>
              <w:jc w:val="left"/>
              <w:rPr>
                <w:rFonts w:cstheme="minorHAnsi"/>
              </w:rPr>
            </w:pPr>
            <w:r w:rsidRPr="00E02DE6">
              <w:rPr>
                <w:rFonts w:cstheme="minorHAnsi"/>
                <w:b/>
              </w:rPr>
              <w:t>Inhaltsfelder, Inhaltliche Schwerpunkte</w:t>
            </w:r>
          </w:p>
        </w:tc>
        <w:tc>
          <w:tcPr>
            <w:tcW w:w="3911" w:type="dxa"/>
            <w:shd w:val="clear" w:color="auto" w:fill="D9D9D9" w:themeFill="background1" w:themeFillShade="D9"/>
          </w:tcPr>
          <w:p w14:paraId="7802115F" w14:textId="77777777" w:rsidR="009D1A8C" w:rsidRPr="00E02DE6" w:rsidRDefault="009D1A8C" w:rsidP="00F56364">
            <w:pPr>
              <w:jc w:val="left"/>
              <w:rPr>
                <w:rFonts w:cstheme="minorHAnsi"/>
              </w:rPr>
            </w:pPr>
            <w:r w:rsidRPr="00E02DE6">
              <w:rPr>
                <w:rFonts w:cstheme="minorHAnsi"/>
                <w:b/>
              </w:rPr>
              <w:t>Konkretisierte Kompetenzerwartungen</w:t>
            </w:r>
            <w:r w:rsidRPr="00E02DE6">
              <w:rPr>
                <w:rFonts w:cstheme="minorHAnsi"/>
              </w:rPr>
              <w:t xml:space="preserve"> </w:t>
            </w:r>
          </w:p>
          <w:p w14:paraId="02615E7B" w14:textId="77777777" w:rsidR="009D1A8C" w:rsidRPr="00E02DE6" w:rsidRDefault="009D1A8C" w:rsidP="00F56364">
            <w:pPr>
              <w:jc w:val="left"/>
              <w:rPr>
                <w:rFonts w:cstheme="minorHAnsi"/>
              </w:rPr>
            </w:pPr>
          </w:p>
          <w:p w14:paraId="6C7236A0" w14:textId="77777777" w:rsidR="009D1A8C" w:rsidRPr="00E02DE6" w:rsidRDefault="009D1A8C" w:rsidP="00F56364">
            <w:pPr>
              <w:jc w:val="left"/>
              <w:rPr>
                <w:rFonts w:cstheme="minorHAnsi"/>
              </w:rPr>
            </w:pPr>
            <w:r w:rsidRPr="008C1E90">
              <w:rPr>
                <w:rFonts w:cstheme="minorHAnsi"/>
                <w:b/>
              </w:rPr>
              <w:t xml:space="preserve">Die Schülerinnen und Schüler </w:t>
            </w:r>
          </w:p>
        </w:tc>
      </w:tr>
      <w:tr w:rsidR="009D1A8C" w14:paraId="0421F47D" w14:textId="77777777" w:rsidTr="00242445">
        <w:tc>
          <w:tcPr>
            <w:tcW w:w="2748" w:type="dxa"/>
          </w:tcPr>
          <w:p w14:paraId="320FC6BB" w14:textId="77777777" w:rsidR="009D1A8C" w:rsidRPr="00C76EFD" w:rsidRDefault="009D1A8C" w:rsidP="00F56364">
            <w:pPr>
              <w:jc w:val="left"/>
              <w:rPr>
                <w:rFonts w:cs="Arial"/>
                <w:b/>
                <w:bCs/>
                <w:sz w:val="20"/>
                <w:u w:val="single"/>
              </w:rPr>
            </w:pPr>
            <w:r w:rsidRPr="00C76EFD">
              <w:rPr>
                <w:rFonts w:cs="Arial"/>
                <w:b/>
                <w:bCs/>
                <w:sz w:val="20"/>
                <w:u w:val="single"/>
              </w:rPr>
              <w:t>Unterrichtsvorhaben VI</w:t>
            </w:r>
          </w:p>
          <w:p w14:paraId="2247B533" w14:textId="77777777" w:rsidR="009D1A8C" w:rsidRPr="00C76EFD" w:rsidRDefault="009D1A8C" w:rsidP="00F56364">
            <w:pPr>
              <w:jc w:val="left"/>
              <w:rPr>
                <w:rFonts w:cs="Arial"/>
                <w:sz w:val="20"/>
              </w:rPr>
            </w:pPr>
          </w:p>
          <w:p w14:paraId="33FF2105" w14:textId="77777777" w:rsidR="009D1A8C" w:rsidRPr="00C76EFD" w:rsidRDefault="009D1A8C" w:rsidP="00F56364">
            <w:pPr>
              <w:jc w:val="left"/>
              <w:rPr>
                <w:rFonts w:cs="Arial"/>
                <w:b/>
                <w:bCs/>
                <w:sz w:val="20"/>
              </w:rPr>
            </w:pPr>
            <w:r w:rsidRPr="00C76EFD">
              <w:rPr>
                <w:rFonts w:cs="Arial"/>
                <w:b/>
                <w:bCs/>
                <w:sz w:val="20"/>
              </w:rPr>
              <w:t>Vom Erdöl zur Plastiktüte</w:t>
            </w:r>
          </w:p>
          <w:p w14:paraId="5DA29F32" w14:textId="77777777" w:rsidR="009D1A8C" w:rsidRPr="00C76EFD" w:rsidRDefault="009D1A8C" w:rsidP="00F56364">
            <w:pPr>
              <w:jc w:val="left"/>
              <w:rPr>
                <w:rFonts w:cs="Arial"/>
                <w:sz w:val="20"/>
              </w:rPr>
            </w:pPr>
          </w:p>
          <w:p w14:paraId="42C22DF6" w14:textId="77777777" w:rsidR="009D1A8C" w:rsidRPr="00C76EFD" w:rsidRDefault="009D1A8C" w:rsidP="00F56364">
            <w:pPr>
              <w:jc w:val="left"/>
              <w:rPr>
                <w:rFonts w:cs="Arial"/>
                <w:i/>
                <w:iCs/>
                <w:sz w:val="20"/>
              </w:rPr>
            </w:pPr>
            <w:r w:rsidRPr="00C76EFD">
              <w:rPr>
                <w:rFonts w:cs="Arial"/>
                <w:i/>
                <w:iCs/>
                <w:sz w:val="20"/>
              </w:rPr>
              <w:t>Wie lässt sich Polyethylen aus Erdöl herstellen?</w:t>
            </w:r>
          </w:p>
          <w:p w14:paraId="2E6A0651" w14:textId="77777777" w:rsidR="009D1A8C" w:rsidRPr="00C76EFD" w:rsidRDefault="009D1A8C" w:rsidP="00F56364">
            <w:pPr>
              <w:jc w:val="left"/>
              <w:rPr>
                <w:rFonts w:cs="Arial"/>
                <w:i/>
                <w:iCs/>
                <w:sz w:val="20"/>
              </w:rPr>
            </w:pPr>
          </w:p>
          <w:p w14:paraId="348123FF" w14:textId="77777777" w:rsidR="009D1A8C" w:rsidRPr="00C76EFD" w:rsidRDefault="009D1A8C" w:rsidP="00F56364">
            <w:pPr>
              <w:spacing w:before="100" w:after="100"/>
              <w:jc w:val="left"/>
              <w:rPr>
                <w:rFonts w:cs="Arial"/>
                <w:i/>
                <w:sz w:val="20"/>
              </w:rPr>
            </w:pPr>
            <w:r w:rsidRPr="00C76EFD">
              <w:rPr>
                <w:rFonts w:cs="Arial"/>
                <w:i/>
                <w:sz w:val="20"/>
              </w:rPr>
              <w:t>Wie werden Polyethylen-Abfälle entsorgt?</w:t>
            </w:r>
          </w:p>
          <w:p w14:paraId="594ECDEB" w14:textId="77777777" w:rsidR="009D1A8C" w:rsidRPr="00C76EFD" w:rsidRDefault="009D1A8C" w:rsidP="00F56364">
            <w:pPr>
              <w:jc w:val="left"/>
              <w:rPr>
                <w:rFonts w:cs="Arial"/>
                <w:sz w:val="20"/>
              </w:rPr>
            </w:pPr>
          </w:p>
          <w:p w14:paraId="3F3E99DF" w14:textId="77777777" w:rsidR="009D1A8C" w:rsidRPr="00C76EFD" w:rsidRDefault="009D1A8C" w:rsidP="00F56364">
            <w:pPr>
              <w:jc w:val="left"/>
              <w:rPr>
                <w:rFonts w:cs="Arial"/>
                <w:sz w:val="20"/>
              </w:rPr>
            </w:pPr>
            <w:r w:rsidRPr="00C76EFD">
              <w:rPr>
                <w:rFonts w:cs="Arial"/>
                <w:sz w:val="20"/>
              </w:rPr>
              <w:t xml:space="preserve">ca. 30 </w:t>
            </w:r>
            <w:proofErr w:type="spellStart"/>
            <w:r w:rsidRPr="00C76EFD">
              <w:rPr>
                <w:rFonts w:cs="Arial"/>
                <w:sz w:val="20"/>
              </w:rPr>
              <w:t>UStd</w:t>
            </w:r>
            <w:proofErr w:type="spellEnd"/>
            <w:r w:rsidRPr="00C76EFD">
              <w:rPr>
                <w:rFonts w:cs="Arial"/>
                <w:sz w:val="20"/>
              </w:rPr>
              <w:t xml:space="preserve">. </w:t>
            </w:r>
          </w:p>
          <w:p w14:paraId="5FA1D042" w14:textId="77777777" w:rsidR="009D1A8C" w:rsidRPr="00C76EFD" w:rsidRDefault="009D1A8C" w:rsidP="00F56364">
            <w:pPr>
              <w:jc w:val="left"/>
              <w:rPr>
                <w:rFonts w:cs="Arial"/>
              </w:rPr>
            </w:pPr>
          </w:p>
        </w:tc>
        <w:tc>
          <w:tcPr>
            <w:tcW w:w="3653" w:type="dxa"/>
          </w:tcPr>
          <w:p w14:paraId="5DBF626B" w14:textId="77777777" w:rsidR="009D1A8C" w:rsidRPr="00C76EFD" w:rsidRDefault="009D1A8C" w:rsidP="00F56364">
            <w:pPr>
              <w:keepNext/>
              <w:jc w:val="left"/>
              <w:rPr>
                <w:rFonts w:cs="Arial"/>
                <w:sz w:val="20"/>
              </w:rPr>
            </w:pPr>
            <w:r w:rsidRPr="00C76EFD">
              <w:rPr>
                <w:rFonts w:cs="Arial"/>
                <w:sz w:val="20"/>
              </w:rPr>
              <w:t>Einstiegsdiagnose zu den organischen Stoffklassen (funktionelle Gruppen, Nomenklatur, Isomerie, Struktur-Eigenschaftsbeziehungen)</w:t>
            </w:r>
          </w:p>
          <w:p w14:paraId="122F9909" w14:textId="77777777" w:rsidR="009D1A8C" w:rsidRPr="00C76EFD" w:rsidRDefault="009D1A8C" w:rsidP="00F56364">
            <w:pPr>
              <w:keepNext/>
              <w:jc w:val="left"/>
              <w:rPr>
                <w:rFonts w:cs="Arial"/>
                <w:sz w:val="20"/>
              </w:rPr>
            </w:pPr>
          </w:p>
          <w:p w14:paraId="470EB2E7" w14:textId="77777777" w:rsidR="009D1A8C" w:rsidRPr="00C76EFD" w:rsidRDefault="009D1A8C" w:rsidP="00F56364">
            <w:pPr>
              <w:keepNext/>
              <w:jc w:val="left"/>
              <w:rPr>
                <w:rFonts w:cs="Arial"/>
                <w:sz w:val="20"/>
              </w:rPr>
            </w:pPr>
            <w:r w:rsidRPr="00C76EFD">
              <w:rPr>
                <w:rFonts w:cs="Arial"/>
                <w:sz w:val="20"/>
              </w:rPr>
              <w:t>Brainstorming zu Produkten, die aus Erdöl hergestellt werden, Fokussierung auf Herstellung von Plastiktüten (PE-Verpackungen)</w:t>
            </w:r>
          </w:p>
          <w:p w14:paraId="19F23072" w14:textId="77777777" w:rsidR="009D1A8C" w:rsidRPr="00C76EFD" w:rsidRDefault="009D1A8C" w:rsidP="00F56364">
            <w:pPr>
              <w:keepNext/>
              <w:jc w:val="left"/>
              <w:rPr>
                <w:rFonts w:cs="Arial"/>
                <w:sz w:val="20"/>
              </w:rPr>
            </w:pPr>
          </w:p>
          <w:p w14:paraId="7B3947CC" w14:textId="77777777" w:rsidR="009D1A8C" w:rsidRPr="00C76EFD" w:rsidRDefault="009D1A8C" w:rsidP="00F56364">
            <w:pPr>
              <w:keepNext/>
              <w:jc w:val="left"/>
              <w:rPr>
                <w:rFonts w:cs="Arial"/>
                <w:sz w:val="20"/>
              </w:rPr>
            </w:pPr>
            <w:r w:rsidRPr="00C76EFD">
              <w:rPr>
                <w:rFonts w:cs="Arial"/>
                <w:sz w:val="20"/>
              </w:rPr>
              <w:t>Materialgestützte Erarbeitung des Crackprozesses zur Herstellung von Ethen (</w:t>
            </w:r>
            <w:proofErr w:type="spellStart"/>
            <w:r w:rsidRPr="00C76EFD">
              <w:rPr>
                <w:rFonts w:cs="Arial"/>
                <w:sz w:val="20"/>
              </w:rPr>
              <w:t>Alkenen</w:t>
            </w:r>
            <w:proofErr w:type="spellEnd"/>
            <w:r w:rsidRPr="00C76EFD">
              <w:rPr>
                <w:rFonts w:cs="Arial"/>
                <w:sz w:val="20"/>
              </w:rPr>
              <w:t>) als Ausgangsstoff für die Herstellung von Polyethylen</w:t>
            </w:r>
          </w:p>
          <w:p w14:paraId="5F845AC3" w14:textId="77777777" w:rsidR="009D1A8C" w:rsidRPr="00C76EFD" w:rsidRDefault="009D1A8C" w:rsidP="00F56364">
            <w:pPr>
              <w:keepNext/>
              <w:jc w:val="left"/>
              <w:rPr>
                <w:rFonts w:cs="Arial"/>
                <w:sz w:val="20"/>
              </w:rPr>
            </w:pPr>
          </w:p>
          <w:p w14:paraId="739ADC34" w14:textId="77777777" w:rsidR="009D1A8C" w:rsidRPr="00C76EFD" w:rsidRDefault="009D1A8C" w:rsidP="00F56364">
            <w:pPr>
              <w:keepNext/>
              <w:jc w:val="left"/>
              <w:rPr>
                <w:rFonts w:cs="Arial"/>
                <w:sz w:val="20"/>
              </w:rPr>
            </w:pPr>
            <w:r w:rsidRPr="00C76EFD">
              <w:rPr>
                <w:rFonts w:cs="Arial"/>
                <w:sz w:val="20"/>
              </w:rPr>
              <w:t>Unterscheidung der gesättigten Edukte und ungesättigten Produkte mit Bromwasser</w:t>
            </w:r>
          </w:p>
          <w:p w14:paraId="16FEB047" w14:textId="77777777" w:rsidR="009D1A8C" w:rsidRPr="00C76EFD" w:rsidRDefault="009D1A8C" w:rsidP="00F56364">
            <w:pPr>
              <w:keepNext/>
              <w:jc w:val="left"/>
              <w:rPr>
                <w:rFonts w:cs="Arial"/>
                <w:sz w:val="20"/>
              </w:rPr>
            </w:pPr>
          </w:p>
          <w:p w14:paraId="43BD5129" w14:textId="77777777" w:rsidR="009D1A8C" w:rsidRPr="00C76EFD" w:rsidRDefault="009D1A8C" w:rsidP="00F56364">
            <w:pPr>
              <w:pStyle w:val="Kommentartext"/>
              <w:jc w:val="left"/>
              <w:rPr>
                <w:rFonts w:cs="Arial"/>
                <w:noProof/>
              </w:rPr>
            </w:pPr>
            <w:r w:rsidRPr="00C76EFD">
              <w:rPr>
                <w:rFonts w:cs="Arial"/>
                <w:noProof/>
              </w:rPr>
              <w:t>Erarbeitung der Reaktionsmechanismen „</w:t>
            </w:r>
            <w:r w:rsidRPr="00C76EFD">
              <w:rPr>
                <w:rFonts w:cs="Arial"/>
              </w:rPr>
              <w:t>radikalische Substitution</w:t>
            </w:r>
            <w:r w:rsidRPr="00C76EFD">
              <w:rPr>
                <w:rFonts w:cs="Arial"/>
                <w:noProof/>
              </w:rPr>
              <w:t>“ und „</w:t>
            </w:r>
            <w:r w:rsidRPr="00C76EFD">
              <w:rPr>
                <w:rFonts w:cs="Arial"/>
              </w:rPr>
              <w:t>elektrophile Addition“</w:t>
            </w:r>
            <w:r w:rsidRPr="00C76EFD">
              <w:rPr>
                <w:rFonts w:cs="Arial"/>
                <w:noProof/>
              </w:rPr>
              <w:t xml:space="preserve"> </w:t>
            </w:r>
          </w:p>
          <w:p w14:paraId="50DF62AB" w14:textId="77777777" w:rsidR="009D1A8C" w:rsidRPr="00C76EFD" w:rsidRDefault="009D1A8C" w:rsidP="00F56364">
            <w:pPr>
              <w:pStyle w:val="Kommentartext"/>
              <w:jc w:val="left"/>
              <w:rPr>
                <w:rFonts w:cs="Arial"/>
                <w:noProof/>
              </w:rPr>
            </w:pPr>
          </w:p>
          <w:p w14:paraId="24D90C9E" w14:textId="77777777" w:rsidR="009D1A8C" w:rsidRPr="00C76EFD" w:rsidRDefault="009D1A8C" w:rsidP="00F56364">
            <w:pPr>
              <w:pStyle w:val="Kommentartext"/>
              <w:jc w:val="left"/>
              <w:rPr>
                <w:rFonts w:cs="Arial"/>
                <w:noProof/>
              </w:rPr>
            </w:pPr>
            <w:r w:rsidRPr="00C76EFD">
              <w:rPr>
                <w:rFonts w:cs="Arial"/>
                <w:noProof/>
              </w:rPr>
              <w:t xml:space="preserve">Materialgestützte Vertiefung der Nomenklaturregeln für Alkane, Alkene, </w:t>
            </w:r>
          </w:p>
          <w:p w14:paraId="35C5E2B7" w14:textId="77777777" w:rsidR="009D1A8C" w:rsidRPr="00C76EFD" w:rsidRDefault="009D1A8C" w:rsidP="00F56364">
            <w:pPr>
              <w:pStyle w:val="Kommentartext"/>
              <w:jc w:val="left"/>
              <w:rPr>
                <w:rFonts w:cs="Arial"/>
                <w:noProof/>
              </w:rPr>
            </w:pPr>
            <w:r w:rsidRPr="00C76EFD">
              <w:rPr>
                <w:rFonts w:cs="Arial"/>
                <w:noProof/>
              </w:rPr>
              <w:t>Alkine und Halogenalkane einschließlich ihrer Isomere</w:t>
            </w:r>
          </w:p>
          <w:p w14:paraId="03974DBE" w14:textId="77777777" w:rsidR="009D1A8C" w:rsidRPr="00C76EFD" w:rsidRDefault="009D1A8C" w:rsidP="00F56364">
            <w:pPr>
              <w:pStyle w:val="Kommentartext"/>
              <w:jc w:val="left"/>
              <w:rPr>
                <w:rFonts w:cs="Arial"/>
              </w:rPr>
            </w:pPr>
          </w:p>
          <w:p w14:paraId="5E8E1B88" w14:textId="77777777" w:rsidR="009D1A8C" w:rsidRPr="00C76EFD" w:rsidRDefault="009D1A8C" w:rsidP="00F56364">
            <w:pPr>
              <w:pStyle w:val="Kommentartext"/>
              <w:jc w:val="left"/>
              <w:rPr>
                <w:rFonts w:cs="Arial"/>
                <w:noProof/>
              </w:rPr>
            </w:pPr>
            <w:r w:rsidRPr="00C76EFD">
              <w:rPr>
                <w:rFonts w:cs="Arial"/>
              </w:rPr>
              <w:t>Materialgestützte Erarbeitung der Synthese des Polyethylens durch die radikalische Polymerisation</w:t>
            </w:r>
          </w:p>
          <w:p w14:paraId="0CC32260" w14:textId="77777777" w:rsidR="009D1A8C" w:rsidRPr="00C76EFD" w:rsidRDefault="009D1A8C" w:rsidP="00F56364">
            <w:pPr>
              <w:keepNext/>
              <w:jc w:val="left"/>
              <w:rPr>
                <w:rFonts w:cs="Arial"/>
                <w:sz w:val="20"/>
              </w:rPr>
            </w:pPr>
          </w:p>
          <w:p w14:paraId="350A7AEB" w14:textId="77777777" w:rsidR="009D1A8C" w:rsidRPr="00C76EFD" w:rsidRDefault="009D1A8C" w:rsidP="00F56364">
            <w:pPr>
              <w:keepNext/>
              <w:jc w:val="left"/>
              <w:rPr>
                <w:rFonts w:cs="Arial"/>
                <w:sz w:val="20"/>
              </w:rPr>
            </w:pPr>
            <w:r w:rsidRPr="00C76EFD">
              <w:rPr>
                <w:rFonts w:cs="Arial"/>
                <w:sz w:val="20"/>
              </w:rPr>
              <w:t>Gruppenpuzzle zur Entsorgung von PE-Abfällen (Deponierung, thermisches Recycling, rohstoffliches Recycling) mit anschließender Bewertung der verschiedenen Verfahren</w:t>
            </w:r>
          </w:p>
          <w:p w14:paraId="6E1A4C21" w14:textId="77777777" w:rsidR="009D1A8C" w:rsidRPr="00C76EFD" w:rsidRDefault="009D1A8C" w:rsidP="00F56364">
            <w:pPr>
              <w:keepNext/>
              <w:jc w:val="left"/>
              <w:rPr>
                <w:rFonts w:cs="Arial"/>
                <w:sz w:val="20"/>
              </w:rPr>
            </w:pPr>
          </w:p>
          <w:p w14:paraId="01E78820" w14:textId="77777777" w:rsidR="009D1A8C" w:rsidRDefault="009D1A8C" w:rsidP="00F56364">
            <w:pPr>
              <w:keepNext/>
              <w:jc w:val="left"/>
              <w:rPr>
                <w:rFonts w:cs="Arial"/>
                <w:sz w:val="20"/>
              </w:rPr>
            </w:pPr>
            <w:r w:rsidRPr="00C76EFD">
              <w:rPr>
                <w:rFonts w:cs="Arial"/>
                <w:sz w:val="20"/>
              </w:rPr>
              <w:t>Abschließende Zusammenfassung:</w:t>
            </w:r>
          </w:p>
          <w:p w14:paraId="2A5DEA19" w14:textId="77777777" w:rsidR="009D1A8C" w:rsidRPr="008C1E90" w:rsidRDefault="009D1A8C" w:rsidP="00F56364">
            <w:pPr>
              <w:keepNext/>
              <w:jc w:val="left"/>
              <w:rPr>
                <w:rFonts w:cs="Arial"/>
                <w:sz w:val="20"/>
              </w:rPr>
            </w:pPr>
            <w:r w:rsidRPr="008C1E90">
              <w:rPr>
                <w:rFonts w:cs="Arial"/>
                <w:sz w:val="20"/>
              </w:rPr>
              <w:t>Erstellung eines Schaubildes oder Fließdiagramms über den Weg einer PE-Verpackung (Plastiktüte) von der Herstellung aus Erdöl bis hin zur möglichen Verwertung</w:t>
            </w:r>
          </w:p>
          <w:p w14:paraId="6FEA9CF2" w14:textId="77777777" w:rsidR="009D1A8C" w:rsidRDefault="009D1A8C" w:rsidP="00F56364">
            <w:pPr>
              <w:pStyle w:val="Listenabsatz"/>
              <w:keepNext/>
              <w:ind w:left="360"/>
              <w:jc w:val="left"/>
              <w:rPr>
                <w:rFonts w:cs="Arial"/>
                <w:sz w:val="20"/>
              </w:rPr>
            </w:pPr>
          </w:p>
          <w:p w14:paraId="1693D4EC" w14:textId="77777777" w:rsidR="009D1A8C" w:rsidRPr="00A53DC9" w:rsidRDefault="009D1A8C" w:rsidP="00F56364">
            <w:pPr>
              <w:keepNext/>
              <w:jc w:val="left"/>
              <w:rPr>
                <w:rFonts w:cs="Arial"/>
                <w:sz w:val="20"/>
              </w:rPr>
            </w:pPr>
            <w:r w:rsidRPr="008C1E90">
              <w:rPr>
                <w:rFonts w:cs="Arial"/>
                <w:sz w:val="20"/>
              </w:rPr>
              <w:t>Anlegen einer tabellarischen Übersicht über die bisher erarbeiteten organischen Stoffklassen einschließlich</w:t>
            </w:r>
            <w:r>
              <w:rPr>
                <w:rFonts w:cs="Arial"/>
                <w:sz w:val="20"/>
              </w:rPr>
              <w:t xml:space="preserve"> entsprechender </w:t>
            </w:r>
            <w:r w:rsidRPr="008C1E90">
              <w:rPr>
                <w:rFonts w:cs="Arial"/>
                <w:sz w:val="20"/>
              </w:rPr>
              <w:t xml:space="preserve"> Nachweisreaktionen (mit dem Ziel einer fortlaufenden Ergänzung)</w:t>
            </w:r>
          </w:p>
          <w:p w14:paraId="405C0F84" w14:textId="77777777" w:rsidR="009D1A8C" w:rsidRPr="00C76EFD" w:rsidRDefault="009D1A8C" w:rsidP="00F56364">
            <w:pPr>
              <w:jc w:val="left"/>
              <w:rPr>
                <w:rFonts w:cs="Arial"/>
              </w:rPr>
            </w:pPr>
          </w:p>
        </w:tc>
        <w:tc>
          <w:tcPr>
            <w:tcW w:w="3965" w:type="dxa"/>
          </w:tcPr>
          <w:p w14:paraId="26CC141F" w14:textId="77777777" w:rsidR="009D1A8C" w:rsidRPr="00C76EFD" w:rsidRDefault="009D1A8C" w:rsidP="00F56364">
            <w:pPr>
              <w:pStyle w:val="Textkrper"/>
              <w:spacing w:before="44"/>
              <w:rPr>
                <w:b/>
                <w:bCs/>
                <w:sz w:val="20"/>
                <w:szCs w:val="20"/>
              </w:rPr>
            </w:pPr>
            <w:r w:rsidRPr="00C76EFD">
              <w:rPr>
                <w:b/>
                <w:bCs/>
                <w:sz w:val="20"/>
                <w:szCs w:val="20"/>
              </w:rPr>
              <w:lastRenderedPageBreak/>
              <w:t>Inhaltsfeld Reaktionswege der organischen Chemie</w:t>
            </w:r>
          </w:p>
          <w:p w14:paraId="7E2CA294" w14:textId="77777777" w:rsidR="009D1A8C" w:rsidRPr="00C76EFD" w:rsidRDefault="009D1A8C" w:rsidP="00F56364">
            <w:pPr>
              <w:pStyle w:val="Textkrper"/>
              <w:spacing w:before="44"/>
              <w:rPr>
                <w:b/>
                <w:bCs/>
                <w:sz w:val="20"/>
                <w:szCs w:val="20"/>
              </w:rPr>
            </w:pPr>
          </w:p>
          <w:p w14:paraId="1166063F"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funktionelle Gruppen verschiedener Stoffklassen und ihre Nachweise: Hydroxygruppe, Carbonylgruppe, Carboxygruppe, Estergruppe, Aminogruppe</w:t>
            </w:r>
          </w:p>
          <w:p w14:paraId="120A69BE" w14:textId="77777777" w:rsidR="009D1A8C" w:rsidRPr="00C76EFD" w:rsidRDefault="009D1A8C">
            <w:pPr>
              <w:pStyle w:val="Textkrper"/>
              <w:numPr>
                <w:ilvl w:val="0"/>
                <w:numId w:val="20"/>
              </w:numPr>
              <w:spacing w:before="44"/>
              <w:rPr>
                <w:sz w:val="20"/>
                <w:szCs w:val="20"/>
              </w:rPr>
            </w:pPr>
            <w:proofErr w:type="spellStart"/>
            <w:r w:rsidRPr="00C76EFD">
              <w:rPr>
                <w:sz w:val="20"/>
                <w:szCs w:val="20"/>
              </w:rPr>
              <w:t>Alkene</w:t>
            </w:r>
            <w:proofErr w:type="spellEnd"/>
            <w:r w:rsidRPr="00C76EFD">
              <w:rPr>
                <w:sz w:val="20"/>
                <w:szCs w:val="20"/>
              </w:rPr>
              <w:t>, Alkine, Halogenalkane</w:t>
            </w:r>
          </w:p>
          <w:p w14:paraId="3487631C" w14:textId="77777777" w:rsidR="009D1A8C" w:rsidRPr="00C76EFD" w:rsidRDefault="009D1A8C">
            <w:pPr>
              <w:pStyle w:val="Textkrper"/>
              <w:numPr>
                <w:ilvl w:val="0"/>
                <w:numId w:val="20"/>
              </w:numPr>
              <w:spacing w:before="44"/>
              <w:rPr>
                <w:sz w:val="20"/>
              </w:rPr>
            </w:pPr>
            <w:r w:rsidRPr="00C76EFD">
              <w:rPr>
                <w:sz w:val="20"/>
                <w:szCs w:val="20"/>
              </w:rPr>
              <w:t xml:space="preserve">Elektronenpaarbindung: Einfach- und Mehrfachbindungen, </w:t>
            </w:r>
            <w:r w:rsidRPr="00C76EFD">
              <w:rPr>
                <w:color w:val="BFBFBF" w:themeColor="background1" w:themeShade="BF"/>
                <w:sz w:val="20"/>
                <w:szCs w:val="20"/>
              </w:rPr>
              <w:t xml:space="preserve">Oxidationszahlen, </w:t>
            </w:r>
            <w:r w:rsidRPr="00C76EFD">
              <w:rPr>
                <w:sz w:val="20"/>
                <w:szCs w:val="20"/>
              </w:rPr>
              <w:t>Molekülgeometrie (EPA-Modell)</w:t>
            </w:r>
          </w:p>
          <w:p w14:paraId="48F1EEC8" w14:textId="77777777" w:rsidR="009D1A8C" w:rsidRPr="00C76EFD" w:rsidRDefault="009D1A8C">
            <w:pPr>
              <w:pStyle w:val="Textkrper"/>
              <w:numPr>
                <w:ilvl w:val="0"/>
                <w:numId w:val="20"/>
              </w:numPr>
              <w:spacing w:before="44"/>
              <w:rPr>
                <w:sz w:val="20"/>
              </w:rPr>
            </w:pPr>
            <w:r w:rsidRPr="00C76EFD">
              <w:rPr>
                <w:sz w:val="20"/>
                <w:szCs w:val="20"/>
              </w:rPr>
              <w:t>Konstitutionsisomerie und Stereoisomerie (cis-trans-Isomerie)</w:t>
            </w:r>
          </w:p>
          <w:p w14:paraId="04623EAF" w14:textId="77777777" w:rsidR="009D1A8C" w:rsidRPr="00C76EFD" w:rsidRDefault="009D1A8C">
            <w:pPr>
              <w:pStyle w:val="Textkrper"/>
              <w:numPr>
                <w:ilvl w:val="0"/>
                <w:numId w:val="20"/>
              </w:numPr>
              <w:spacing w:before="44"/>
              <w:rPr>
                <w:sz w:val="20"/>
              </w:rPr>
            </w:pPr>
            <w:r w:rsidRPr="00C76EFD">
              <w:rPr>
                <w:sz w:val="20"/>
                <w:szCs w:val="20"/>
              </w:rPr>
              <w:t>inter- und intramolekulare Wechselwirkungen</w:t>
            </w:r>
          </w:p>
          <w:p w14:paraId="480B72C0" w14:textId="77777777" w:rsidR="009D1A8C" w:rsidRPr="00C76EFD" w:rsidRDefault="009D1A8C">
            <w:pPr>
              <w:pStyle w:val="Textkrper"/>
              <w:numPr>
                <w:ilvl w:val="0"/>
                <w:numId w:val="20"/>
              </w:numPr>
              <w:spacing w:before="44"/>
              <w:rPr>
                <w:color w:val="BFBFBF" w:themeColor="background1" w:themeShade="BF"/>
                <w:sz w:val="20"/>
              </w:rPr>
            </w:pPr>
            <w:r w:rsidRPr="00C76EFD">
              <w:rPr>
                <w:color w:val="BFBFBF" w:themeColor="background1" w:themeShade="BF"/>
                <w:sz w:val="20"/>
                <w:szCs w:val="20"/>
              </w:rPr>
              <w:t>Naturstoffe: Fette</w:t>
            </w:r>
          </w:p>
          <w:p w14:paraId="7A3E0BE9" w14:textId="77777777" w:rsidR="009D1A8C" w:rsidRPr="00C76EFD" w:rsidRDefault="009D1A8C">
            <w:pPr>
              <w:pStyle w:val="Textkrper"/>
              <w:numPr>
                <w:ilvl w:val="0"/>
                <w:numId w:val="20"/>
              </w:numPr>
              <w:spacing w:before="44"/>
              <w:rPr>
                <w:sz w:val="20"/>
              </w:rPr>
            </w:pPr>
            <w:r w:rsidRPr="00C76EFD">
              <w:rPr>
                <w:sz w:val="20"/>
                <w:szCs w:val="20"/>
              </w:rPr>
              <w:t>Reaktionsmechanismen: Radikalische Substitution, elektrophile Addition</w:t>
            </w:r>
          </w:p>
          <w:p w14:paraId="395BD385" w14:textId="77777777" w:rsidR="009D1A8C" w:rsidRPr="00C76EFD" w:rsidRDefault="009D1A8C">
            <w:pPr>
              <w:pStyle w:val="Textkrper"/>
              <w:numPr>
                <w:ilvl w:val="0"/>
                <w:numId w:val="20"/>
              </w:numPr>
              <w:spacing w:before="44"/>
              <w:rPr>
                <w:color w:val="BFBFBF" w:themeColor="background1" w:themeShade="BF"/>
                <w:sz w:val="20"/>
              </w:rPr>
            </w:pPr>
            <w:proofErr w:type="spellStart"/>
            <w:r w:rsidRPr="00C76EFD">
              <w:rPr>
                <w:color w:val="BFBFBF" w:themeColor="background1" w:themeShade="BF"/>
                <w:sz w:val="20"/>
                <w:szCs w:val="20"/>
              </w:rPr>
              <w:t>Estersynthese</w:t>
            </w:r>
            <w:proofErr w:type="spellEnd"/>
            <w:r w:rsidRPr="00C76EFD">
              <w:rPr>
                <w:color w:val="BFBFBF" w:themeColor="background1" w:themeShade="BF"/>
                <w:sz w:val="20"/>
                <w:szCs w:val="20"/>
              </w:rPr>
              <w:t>: Homogene Katalyse, Prinzip von Le Chatelier</w:t>
            </w:r>
            <w:r w:rsidRPr="00C76EFD">
              <w:rPr>
                <w:color w:val="BFBFBF" w:themeColor="background1" w:themeShade="BF"/>
              </w:rPr>
              <w:t xml:space="preserve"> </w:t>
            </w:r>
          </w:p>
          <w:p w14:paraId="12CE621F" w14:textId="77777777" w:rsidR="009D1A8C" w:rsidRPr="00C76EFD" w:rsidRDefault="009D1A8C" w:rsidP="00F56364">
            <w:pPr>
              <w:pStyle w:val="Textkrper"/>
              <w:spacing w:before="44"/>
              <w:rPr>
                <w:color w:val="BFBFBF" w:themeColor="background1" w:themeShade="BF"/>
              </w:rPr>
            </w:pPr>
          </w:p>
          <w:p w14:paraId="1296F9B5" w14:textId="77777777" w:rsidR="009D1A8C" w:rsidRPr="00C76EFD" w:rsidRDefault="009D1A8C" w:rsidP="00F56364">
            <w:pPr>
              <w:pStyle w:val="Textkrper"/>
              <w:spacing w:before="44"/>
              <w:rPr>
                <w:b/>
                <w:bCs/>
                <w:sz w:val="20"/>
                <w:szCs w:val="20"/>
              </w:rPr>
            </w:pPr>
            <w:r w:rsidRPr="00C76EFD">
              <w:rPr>
                <w:b/>
                <w:bCs/>
                <w:sz w:val="20"/>
                <w:szCs w:val="20"/>
              </w:rPr>
              <w:t>Inhaltsfeld Moderne Werkstoffe</w:t>
            </w:r>
          </w:p>
          <w:p w14:paraId="44F6624E" w14:textId="77777777" w:rsidR="009D1A8C" w:rsidRPr="00C76EFD" w:rsidRDefault="009D1A8C" w:rsidP="00F56364">
            <w:pPr>
              <w:pStyle w:val="Textkrper"/>
              <w:spacing w:before="44"/>
              <w:rPr>
                <w:sz w:val="20"/>
                <w:szCs w:val="20"/>
              </w:rPr>
            </w:pPr>
          </w:p>
          <w:p w14:paraId="3B26241A"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Kunststoffe: Struktur und Eigenschaften, Kunststoffklassen (Thermoplaste, Duroplaste, Elastomere)</w:t>
            </w:r>
          </w:p>
          <w:p w14:paraId="4143C426" w14:textId="77777777" w:rsidR="009D1A8C" w:rsidRPr="00C76EFD" w:rsidRDefault="009D1A8C">
            <w:pPr>
              <w:pStyle w:val="Textkrper"/>
              <w:numPr>
                <w:ilvl w:val="0"/>
                <w:numId w:val="20"/>
              </w:numPr>
              <w:spacing w:before="44"/>
              <w:rPr>
                <w:sz w:val="20"/>
                <w:szCs w:val="20"/>
              </w:rPr>
            </w:pPr>
            <w:r w:rsidRPr="00C76EFD">
              <w:rPr>
                <w:sz w:val="20"/>
                <w:szCs w:val="20"/>
              </w:rPr>
              <w:t>Kunststoffsynthese: Verknüpfung von Monomeren zu Makromolekülen, Polymerisation</w:t>
            </w:r>
          </w:p>
          <w:p w14:paraId="5FC8C350" w14:textId="77777777" w:rsidR="009D1A8C" w:rsidRPr="00C76EFD" w:rsidRDefault="009D1A8C">
            <w:pPr>
              <w:pStyle w:val="Textkrper"/>
              <w:numPr>
                <w:ilvl w:val="0"/>
                <w:numId w:val="20"/>
              </w:numPr>
              <w:spacing w:before="44"/>
              <w:rPr>
                <w:sz w:val="20"/>
                <w:szCs w:val="20"/>
              </w:rPr>
            </w:pPr>
            <w:r w:rsidRPr="00C76EFD">
              <w:rPr>
                <w:sz w:val="20"/>
                <w:szCs w:val="20"/>
              </w:rPr>
              <w:lastRenderedPageBreak/>
              <w:t>Rohstoffgewinnung und -verarbeitung</w:t>
            </w:r>
          </w:p>
          <w:p w14:paraId="33F9C847" w14:textId="77777777" w:rsidR="009D1A8C" w:rsidRPr="00C76EFD" w:rsidRDefault="009D1A8C">
            <w:pPr>
              <w:pStyle w:val="Textkrper"/>
              <w:numPr>
                <w:ilvl w:val="0"/>
                <w:numId w:val="20"/>
              </w:numPr>
              <w:spacing w:before="44"/>
              <w:rPr>
                <w:sz w:val="20"/>
                <w:szCs w:val="20"/>
              </w:rPr>
            </w:pPr>
            <w:r w:rsidRPr="00C76EFD">
              <w:rPr>
                <w:sz w:val="20"/>
                <w:szCs w:val="20"/>
              </w:rPr>
              <w:t>Recycling: Kunststoffverwertung</w:t>
            </w:r>
          </w:p>
          <w:p w14:paraId="10851B12" w14:textId="77777777" w:rsidR="009D1A8C" w:rsidRPr="00C76EFD" w:rsidRDefault="009D1A8C" w:rsidP="00F56364">
            <w:pPr>
              <w:jc w:val="left"/>
              <w:rPr>
                <w:rFonts w:cs="Arial"/>
              </w:rPr>
            </w:pPr>
          </w:p>
        </w:tc>
        <w:tc>
          <w:tcPr>
            <w:tcW w:w="3911" w:type="dxa"/>
          </w:tcPr>
          <w:p w14:paraId="5D6C3BC2"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lastRenderedPageBreak/>
              <w:t xml:space="preserve">stellen den Aufbau von Vertretern der Stoffklassen der Alkane, Halogenalkane, </w:t>
            </w:r>
            <w:proofErr w:type="spellStart"/>
            <w:r w:rsidRPr="00C76EFD">
              <w:rPr>
                <w:rFonts w:cs="Arial"/>
                <w:sz w:val="20"/>
                <w:szCs w:val="20"/>
              </w:rPr>
              <w:t>Alkene</w:t>
            </w:r>
            <w:proofErr w:type="spellEnd"/>
            <w:r w:rsidRPr="00C76EFD">
              <w:rPr>
                <w:rFonts w:cs="Arial"/>
                <w:sz w:val="20"/>
                <w:szCs w:val="20"/>
              </w:rPr>
              <w:t xml:space="preserve">, Alkine, </w:t>
            </w:r>
            <w:r w:rsidRPr="00C76EFD">
              <w:rPr>
                <w:rFonts w:cs="Arial"/>
                <w:color w:val="BFBFBF" w:themeColor="background1" w:themeShade="BF"/>
                <w:sz w:val="20"/>
                <w:szCs w:val="20"/>
              </w:rPr>
              <w:t xml:space="preserve">Alkanole, </w:t>
            </w:r>
            <w:proofErr w:type="spellStart"/>
            <w:r w:rsidRPr="00C76EFD">
              <w:rPr>
                <w:rFonts w:cs="Arial"/>
                <w:color w:val="BFBFBF" w:themeColor="background1" w:themeShade="BF"/>
                <w:sz w:val="20"/>
                <w:szCs w:val="20"/>
              </w:rPr>
              <w:t>Alkanale</w:t>
            </w:r>
            <w:proofErr w:type="spellEnd"/>
            <w:r w:rsidRPr="00C76EFD">
              <w:rPr>
                <w:rFonts w:cs="Arial"/>
                <w:color w:val="BFBFBF" w:themeColor="background1" w:themeShade="BF"/>
                <w:sz w:val="20"/>
                <w:szCs w:val="20"/>
              </w:rPr>
              <w:t xml:space="preserve">, Alkanone, Carbonsäuren, Ester und Amine </w:t>
            </w:r>
            <w:r w:rsidRPr="00C76EFD">
              <w:rPr>
                <w:rFonts w:cs="Arial"/>
                <w:sz w:val="20"/>
                <w:szCs w:val="20"/>
              </w:rPr>
              <w:t>auch mit digitalen Werkzeugen dar und berücksichtigen dabei auch</w:t>
            </w:r>
            <w:r w:rsidRPr="00C76EFD">
              <w:rPr>
                <w:rFonts w:cs="Arial"/>
                <w:sz w:val="20"/>
                <w:szCs w:val="20"/>
              </w:rPr>
              <w:br/>
              <w:t xml:space="preserve">ausgewählte Isomere (S1, E7, K11), </w:t>
            </w:r>
          </w:p>
          <w:p w14:paraId="1C3D607D"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 xml:space="preserve">erklären </w:t>
            </w:r>
            <w:r w:rsidRPr="00C76EFD">
              <w:rPr>
                <w:rFonts w:cs="Arial"/>
                <w:color w:val="BFBFBF" w:themeColor="background1" w:themeShade="BF"/>
                <w:sz w:val="20"/>
                <w:szCs w:val="20"/>
              </w:rPr>
              <w:t xml:space="preserve">Stoffeigenschaften und </w:t>
            </w:r>
            <w:r w:rsidRPr="00C76EFD">
              <w:rPr>
                <w:rFonts w:cs="Arial"/>
                <w:sz w:val="20"/>
                <w:szCs w:val="20"/>
              </w:rPr>
              <w:t xml:space="preserve">Reaktionsverhalten mit dem Einfluss der jeweiligen funktionellen Gruppen unter Berücksichtigung von inter- und intramolekularen Wechselwirkungen (S2, S13), </w:t>
            </w:r>
          </w:p>
          <w:p w14:paraId="79AB5B2C"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erläutern die Reaktionsmechanismen der radikalischen Substitutions- und elektrophilen Additionsreaktion unter Berücksichtigung der spezifischen Reaktionsbedingungen auch mit digitalen Werkzeugen (S8, S9, S14, E9, K11)</w:t>
            </w:r>
            <w:r>
              <w:rPr>
                <w:rFonts w:cs="Arial"/>
                <w:sz w:val="20"/>
                <w:szCs w:val="20"/>
              </w:rPr>
              <w:t>,</w:t>
            </w:r>
          </w:p>
          <w:p w14:paraId="3DD596ED"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 xml:space="preserve">schließen mithilfe von spezifischen Nachweisen der Reaktionsprodukte (Doppelbindung zwischen Kohlenstoff-Atomen, </w:t>
            </w:r>
            <w:r w:rsidRPr="00C76EFD">
              <w:rPr>
                <w:rFonts w:cs="Arial"/>
                <w:color w:val="BFBFBF" w:themeColor="background1" w:themeShade="BF"/>
                <w:sz w:val="20"/>
                <w:szCs w:val="20"/>
              </w:rPr>
              <w:t>Carbonyl- und Carboxy-Gruppe</w:t>
            </w:r>
            <w:r w:rsidRPr="00C76EFD">
              <w:rPr>
                <w:rFonts w:cs="Arial"/>
                <w:sz w:val="20"/>
                <w:szCs w:val="20"/>
              </w:rPr>
              <w:t xml:space="preserve">) auf den Reaktionsverlauf und bestimmen den Reaktionstyp (E5, E7, S4, K10), </w:t>
            </w:r>
          </w:p>
          <w:p w14:paraId="460BEA53"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 xml:space="preserve">recherchieren und bewerten Nutzen und Risiken ausgewählter Produkte der organischen Chemie unter vorgegebenen Fragestellungen (B1, B11, K2, K4), </w:t>
            </w:r>
          </w:p>
          <w:p w14:paraId="52293F07"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lastRenderedPageBreak/>
              <w:t xml:space="preserve">erläutern die Verknüpfung von </w:t>
            </w:r>
            <w:proofErr w:type="spellStart"/>
            <w:r w:rsidRPr="00C76EFD">
              <w:rPr>
                <w:rFonts w:cs="Arial"/>
                <w:sz w:val="20"/>
                <w:szCs w:val="20"/>
              </w:rPr>
              <w:t>Monomermolekülen</w:t>
            </w:r>
            <w:proofErr w:type="spellEnd"/>
            <w:r w:rsidRPr="00C76EFD">
              <w:rPr>
                <w:rFonts w:cs="Arial"/>
                <w:sz w:val="20"/>
                <w:szCs w:val="20"/>
              </w:rPr>
              <w:t xml:space="preserve"> zu Makromolekülen mithilfe von Reaktionsgleichungen an einem Beispiel (S4, S12, S16),</w:t>
            </w:r>
          </w:p>
          <w:p w14:paraId="1363D752"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beschreiben den Weg eines Anwendungsproduktes von der Rohstoffgewinnung über die Produktion bis zur Verwertung (S5, S10, K1, K2)</w:t>
            </w:r>
            <w:r>
              <w:rPr>
                <w:rFonts w:cs="Arial"/>
                <w:sz w:val="20"/>
                <w:szCs w:val="20"/>
              </w:rPr>
              <w:t>,</w:t>
            </w:r>
          </w:p>
          <w:p w14:paraId="78482E37"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bewerten stoffliche und energetische Verfahren der Kunststoffverwertung unter Berücksichtigung ausgewählter Nachhaltigkeitsziele (B6, B13, S3, K5, K8)</w:t>
            </w:r>
            <w:r>
              <w:rPr>
                <w:rFonts w:cs="Arial"/>
                <w:sz w:val="20"/>
                <w:szCs w:val="20"/>
              </w:rPr>
              <w:t>.</w:t>
            </w:r>
          </w:p>
        </w:tc>
      </w:tr>
      <w:tr w:rsidR="009D1A8C" w14:paraId="646E244D" w14:textId="77777777" w:rsidTr="00242445">
        <w:tc>
          <w:tcPr>
            <w:tcW w:w="2748" w:type="dxa"/>
          </w:tcPr>
          <w:p w14:paraId="25AD004E" w14:textId="77777777" w:rsidR="009D1A8C" w:rsidRPr="00C76EFD" w:rsidRDefault="009D1A8C" w:rsidP="00F56364">
            <w:pPr>
              <w:jc w:val="left"/>
              <w:rPr>
                <w:rFonts w:cs="Arial"/>
                <w:b/>
                <w:bCs/>
                <w:sz w:val="20"/>
                <w:u w:val="single"/>
              </w:rPr>
            </w:pPr>
            <w:r w:rsidRPr="00C76EFD">
              <w:rPr>
                <w:rFonts w:cs="Arial"/>
                <w:b/>
                <w:bCs/>
                <w:sz w:val="20"/>
                <w:u w:val="single"/>
              </w:rPr>
              <w:t>Unterrichtsvorhaben VII</w:t>
            </w:r>
          </w:p>
          <w:p w14:paraId="78F18035" w14:textId="77777777" w:rsidR="009D1A8C" w:rsidRPr="00C76EFD" w:rsidRDefault="009D1A8C" w:rsidP="00F56364">
            <w:pPr>
              <w:jc w:val="left"/>
              <w:rPr>
                <w:rFonts w:cs="Arial"/>
                <w:sz w:val="20"/>
              </w:rPr>
            </w:pPr>
          </w:p>
          <w:p w14:paraId="63D06338" w14:textId="77777777" w:rsidR="009D1A8C" w:rsidRPr="00C76EFD" w:rsidRDefault="009D1A8C" w:rsidP="00F56364">
            <w:pPr>
              <w:jc w:val="left"/>
              <w:rPr>
                <w:rFonts w:cs="Arial"/>
                <w:b/>
                <w:bCs/>
                <w:sz w:val="20"/>
              </w:rPr>
            </w:pPr>
            <w:r w:rsidRPr="00C76EFD">
              <w:rPr>
                <w:rFonts w:cs="Arial"/>
                <w:b/>
                <w:bCs/>
                <w:sz w:val="20"/>
              </w:rPr>
              <w:t xml:space="preserve">Kunststoffe – Werkstoffe für viele Anwendungsprodukte </w:t>
            </w:r>
          </w:p>
          <w:p w14:paraId="4C7B3FD2" w14:textId="77777777" w:rsidR="009D1A8C" w:rsidRPr="00C76EFD" w:rsidRDefault="009D1A8C" w:rsidP="00F56364">
            <w:pPr>
              <w:jc w:val="left"/>
              <w:rPr>
                <w:rFonts w:cs="Arial"/>
                <w:b/>
                <w:bCs/>
                <w:sz w:val="20"/>
                <w:u w:val="single"/>
              </w:rPr>
            </w:pPr>
          </w:p>
          <w:p w14:paraId="2F4C4B62" w14:textId="77777777" w:rsidR="009D1A8C" w:rsidRPr="00C76EFD" w:rsidRDefault="009D1A8C" w:rsidP="00F56364">
            <w:pPr>
              <w:jc w:val="left"/>
              <w:rPr>
                <w:rFonts w:cs="Arial"/>
                <w:i/>
                <w:iCs/>
                <w:sz w:val="20"/>
              </w:rPr>
            </w:pPr>
            <w:r w:rsidRPr="00C76EFD">
              <w:rPr>
                <w:rFonts w:cs="Arial"/>
                <w:i/>
                <w:iCs/>
                <w:sz w:val="20"/>
              </w:rPr>
              <w:t>Welche besonderen Eigenschaften haben Kunststoffe?</w:t>
            </w:r>
          </w:p>
          <w:p w14:paraId="1CF4BE41" w14:textId="77777777" w:rsidR="009D1A8C" w:rsidRPr="00C76EFD" w:rsidRDefault="009D1A8C" w:rsidP="00F56364">
            <w:pPr>
              <w:jc w:val="left"/>
              <w:rPr>
                <w:rFonts w:cs="Arial"/>
                <w:i/>
                <w:iCs/>
                <w:sz w:val="20"/>
              </w:rPr>
            </w:pPr>
          </w:p>
          <w:p w14:paraId="74337A4F" w14:textId="77777777" w:rsidR="009D1A8C" w:rsidRPr="00C76EFD" w:rsidRDefault="009D1A8C" w:rsidP="00F56364">
            <w:pPr>
              <w:jc w:val="left"/>
              <w:rPr>
                <w:rFonts w:cs="Arial"/>
                <w:i/>
                <w:iCs/>
                <w:sz w:val="20"/>
              </w:rPr>
            </w:pPr>
            <w:r w:rsidRPr="00C76EFD">
              <w:rPr>
                <w:rFonts w:cs="Arial"/>
                <w:i/>
                <w:iCs/>
                <w:sz w:val="20"/>
              </w:rPr>
              <w:t>Wie lassen sich Kunststoff mit gewünschten Eigenschaften herstellen?</w:t>
            </w:r>
          </w:p>
          <w:p w14:paraId="75E81977" w14:textId="77777777" w:rsidR="009D1A8C" w:rsidRPr="00C76EFD" w:rsidRDefault="009D1A8C" w:rsidP="00F56364">
            <w:pPr>
              <w:jc w:val="left"/>
              <w:rPr>
                <w:rFonts w:cs="Arial"/>
                <w:b/>
                <w:bCs/>
                <w:i/>
                <w:iCs/>
                <w:sz w:val="20"/>
              </w:rPr>
            </w:pPr>
          </w:p>
          <w:p w14:paraId="6425D24E" w14:textId="77777777" w:rsidR="009D1A8C" w:rsidRPr="00C76EFD" w:rsidRDefault="009D1A8C" w:rsidP="00F56364">
            <w:pPr>
              <w:jc w:val="left"/>
              <w:rPr>
                <w:rFonts w:cs="Arial"/>
                <w:b/>
                <w:bCs/>
                <w:i/>
                <w:iCs/>
                <w:sz w:val="20"/>
              </w:rPr>
            </w:pPr>
          </w:p>
          <w:p w14:paraId="1A01DFB7" w14:textId="77777777" w:rsidR="009D1A8C" w:rsidRPr="00C76EFD" w:rsidRDefault="009D1A8C" w:rsidP="00F56364">
            <w:pPr>
              <w:jc w:val="left"/>
              <w:rPr>
                <w:rFonts w:cs="Arial"/>
                <w:i/>
                <w:iCs/>
                <w:sz w:val="20"/>
              </w:rPr>
            </w:pPr>
          </w:p>
          <w:p w14:paraId="54F0401A" w14:textId="77777777" w:rsidR="009D1A8C" w:rsidRPr="00C76EFD" w:rsidRDefault="009D1A8C" w:rsidP="00F56364">
            <w:pPr>
              <w:jc w:val="left"/>
              <w:rPr>
                <w:rFonts w:cs="Arial"/>
              </w:rPr>
            </w:pPr>
            <w:r w:rsidRPr="00C76EFD">
              <w:rPr>
                <w:rFonts w:cs="Arial"/>
                <w:sz w:val="20"/>
              </w:rPr>
              <w:t xml:space="preserve">ca. 20 </w:t>
            </w:r>
            <w:proofErr w:type="spellStart"/>
            <w:r w:rsidRPr="00C76EFD">
              <w:rPr>
                <w:rFonts w:cs="Arial"/>
                <w:sz w:val="20"/>
              </w:rPr>
              <w:t>UStd</w:t>
            </w:r>
            <w:proofErr w:type="spellEnd"/>
            <w:r w:rsidRPr="00C76EFD">
              <w:rPr>
                <w:rFonts w:cs="Arial"/>
                <w:sz w:val="20"/>
              </w:rPr>
              <w:t>.</w:t>
            </w:r>
          </w:p>
        </w:tc>
        <w:tc>
          <w:tcPr>
            <w:tcW w:w="3653" w:type="dxa"/>
          </w:tcPr>
          <w:p w14:paraId="1FD8105F" w14:textId="77777777" w:rsidR="009D1A8C" w:rsidRPr="00C76EFD" w:rsidRDefault="009D1A8C" w:rsidP="00F56364">
            <w:pPr>
              <w:pStyle w:val="Textkrper"/>
              <w:spacing w:before="44"/>
              <w:rPr>
                <w:sz w:val="20"/>
                <w:szCs w:val="20"/>
              </w:rPr>
            </w:pPr>
            <w:r w:rsidRPr="00C76EFD">
              <w:rPr>
                <w:sz w:val="20"/>
                <w:szCs w:val="20"/>
              </w:rPr>
              <w:t>Anknüpfen an das vorangegangene Unterrichtsvorhaben anhand einer Recherche zu weiteren Kunststoffen für Verpackungsmaterialien (Verwendung, Herstellung, eingesetzte Monomere)</w:t>
            </w:r>
          </w:p>
          <w:p w14:paraId="3EF8C7B5" w14:textId="77777777" w:rsidR="009D1A8C" w:rsidRPr="00C76EFD" w:rsidRDefault="009D1A8C" w:rsidP="00F56364">
            <w:pPr>
              <w:pStyle w:val="Textkrper"/>
              <w:spacing w:before="44"/>
              <w:rPr>
                <w:sz w:val="20"/>
                <w:szCs w:val="20"/>
              </w:rPr>
            </w:pPr>
          </w:p>
          <w:p w14:paraId="69123142" w14:textId="77777777" w:rsidR="009D1A8C" w:rsidRPr="00C76EFD" w:rsidRDefault="009D1A8C" w:rsidP="00F56364">
            <w:pPr>
              <w:pStyle w:val="Textkrper"/>
              <w:spacing w:before="44"/>
              <w:rPr>
                <w:sz w:val="20"/>
                <w:szCs w:val="20"/>
              </w:rPr>
            </w:pPr>
            <w:r w:rsidRPr="00C76EFD">
              <w:rPr>
                <w:sz w:val="20"/>
                <w:szCs w:val="20"/>
              </w:rPr>
              <w:t>Praktikum zur Untersuchung der Kunststoffeigenschaften (u. a. Kratzfestigkeit, Bruchsicherheit, Verformbarkeit, Brennbarkeit) anhand von verschiedenen Kunststoffproben (z.</w:t>
            </w:r>
            <w:r>
              <w:rPr>
                <w:sz w:val="20"/>
                <w:szCs w:val="20"/>
              </w:rPr>
              <w:t xml:space="preserve"> </w:t>
            </w:r>
            <w:r w:rsidRPr="00C76EFD">
              <w:rPr>
                <w:sz w:val="20"/>
                <w:szCs w:val="20"/>
              </w:rPr>
              <w:t>B.  PE, PP, PS, PVC, PET)</w:t>
            </w:r>
          </w:p>
          <w:p w14:paraId="79F8AE41" w14:textId="77777777" w:rsidR="009D1A8C" w:rsidRPr="00C76EFD" w:rsidRDefault="009D1A8C" w:rsidP="00F56364">
            <w:pPr>
              <w:pStyle w:val="Textkrper"/>
              <w:spacing w:before="44"/>
              <w:rPr>
                <w:sz w:val="20"/>
                <w:szCs w:val="20"/>
              </w:rPr>
            </w:pPr>
          </w:p>
          <w:p w14:paraId="5441E86D" w14:textId="77777777" w:rsidR="009D1A8C" w:rsidRPr="00C76EFD" w:rsidRDefault="009D1A8C" w:rsidP="00F56364">
            <w:pPr>
              <w:keepNext/>
              <w:jc w:val="left"/>
              <w:rPr>
                <w:rFonts w:cs="Arial"/>
                <w:sz w:val="20"/>
              </w:rPr>
            </w:pPr>
            <w:r w:rsidRPr="00C76EFD">
              <w:rPr>
                <w:rFonts w:cs="Arial"/>
                <w:sz w:val="20"/>
              </w:rPr>
              <w:t xml:space="preserve">Klassifizierung der Kunststoffe in Thermoplaste, Duroplaste und Elastomere durch materialgestützte Auswertung der Experimente </w:t>
            </w:r>
          </w:p>
          <w:p w14:paraId="7F7E7E54" w14:textId="77777777" w:rsidR="009D1A8C" w:rsidRPr="00C76EFD" w:rsidRDefault="009D1A8C" w:rsidP="00F56364">
            <w:pPr>
              <w:pStyle w:val="Textkrper"/>
              <w:spacing w:before="44"/>
              <w:rPr>
                <w:sz w:val="20"/>
                <w:szCs w:val="20"/>
              </w:rPr>
            </w:pPr>
          </w:p>
          <w:p w14:paraId="32C14976" w14:textId="77777777" w:rsidR="009D1A8C" w:rsidRPr="00C76EFD" w:rsidRDefault="009D1A8C" w:rsidP="00F56364">
            <w:pPr>
              <w:pStyle w:val="Textkrper"/>
              <w:spacing w:before="44"/>
              <w:rPr>
                <w:sz w:val="20"/>
                <w:szCs w:val="20"/>
              </w:rPr>
            </w:pPr>
            <w:r w:rsidRPr="00C76EFD">
              <w:rPr>
                <w:sz w:val="20"/>
                <w:szCs w:val="20"/>
              </w:rPr>
              <w:t xml:space="preserve">Gruppenpuzzle zur Erarbeitung der </w:t>
            </w:r>
            <w:r w:rsidRPr="00C76EFD">
              <w:rPr>
                <w:sz w:val="20"/>
                <w:szCs w:val="20"/>
              </w:rPr>
              <w:lastRenderedPageBreak/>
              <w:t>Herstellung, Entsorgung und Untersuchung der Struktur-Eigenschaftsbeziehungen ausgewählter Kunststoffe in Alltagsbezügen (Expertengruppen z. B. zu Funktionsbekleidung aus Polyester, zu Gleitschirmen aus Polyamid, zu chirurgischem Nahtmaterial aus Polymilchsäure, zu Babywindeln mit Superabsorber)</w:t>
            </w:r>
          </w:p>
          <w:p w14:paraId="3C2C11E7" w14:textId="77777777" w:rsidR="009D1A8C" w:rsidRPr="00C76EFD" w:rsidRDefault="009D1A8C" w:rsidP="00F56364">
            <w:pPr>
              <w:pStyle w:val="Textkrper"/>
              <w:spacing w:before="44"/>
              <w:rPr>
                <w:sz w:val="20"/>
                <w:szCs w:val="20"/>
              </w:rPr>
            </w:pPr>
          </w:p>
          <w:p w14:paraId="01B7A330" w14:textId="77777777" w:rsidR="009D1A8C" w:rsidRPr="00C76EFD" w:rsidRDefault="009D1A8C" w:rsidP="00F56364">
            <w:pPr>
              <w:pStyle w:val="Textkrper"/>
              <w:spacing w:before="44"/>
              <w:rPr>
                <w:sz w:val="20"/>
                <w:szCs w:val="20"/>
              </w:rPr>
            </w:pPr>
            <w:r w:rsidRPr="00C76EFD">
              <w:rPr>
                <w:sz w:val="20"/>
                <w:szCs w:val="20"/>
              </w:rPr>
              <w:t>Bewertungsaufgabe von Kunststoffen aus Erdöl (z. B. Polyester) und nachwachsenden Rohstoffen (z. B. Milchsäure) hinsichtlich ihrer Herstellung, Verwendung und Entsorgung</w:t>
            </w:r>
          </w:p>
          <w:p w14:paraId="7CFC1ADC" w14:textId="77777777" w:rsidR="009D1A8C" w:rsidRDefault="009D1A8C" w:rsidP="00F56364">
            <w:pPr>
              <w:jc w:val="left"/>
              <w:rPr>
                <w:rFonts w:cs="Arial"/>
              </w:rPr>
            </w:pPr>
          </w:p>
          <w:p w14:paraId="6E9F737D" w14:textId="77777777" w:rsidR="009D1A8C" w:rsidRPr="008C1E90" w:rsidRDefault="009D1A8C" w:rsidP="00F56364">
            <w:pPr>
              <w:jc w:val="left"/>
              <w:rPr>
                <w:rFonts w:cs="Arial"/>
              </w:rPr>
            </w:pPr>
            <w:r>
              <w:rPr>
                <w:rFonts w:cs="Arial"/>
                <w:sz w:val="20"/>
              </w:rPr>
              <w:t>Fortführung der</w:t>
            </w:r>
            <w:r w:rsidRPr="00FA1D5B">
              <w:rPr>
                <w:rFonts w:cs="Arial"/>
                <w:sz w:val="20"/>
              </w:rPr>
              <w:t xml:space="preserve"> tabellarischen Übersicht über die bisher erarbeiteten organischen Stoffklassen einschließlich</w:t>
            </w:r>
            <w:r>
              <w:rPr>
                <w:rFonts w:cs="Arial"/>
                <w:sz w:val="20"/>
              </w:rPr>
              <w:t xml:space="preserve"> entsprechender </w:t>
            </w:r>
            <w:r w:rsidRPr="00FA1D5B">
              <w:rPr>
                <w:rFonts w:cs="Arial"/>
                <w:sz w:val="20"/>
              </w:rPr>
              <w:t xml:space="preserve"> Nachweisreaktionen</w:t>
            </w:r>
            <w:r>
              <w:rPr>
                <w:rFonts w:cs="Arial"/>
                <w:sz w:val="20"/>
              </w:rPr>
              <w:t xml:space="preserve"> (siehe UV VI)</w:t>
            </w:r>
            <w:r w:rsidRPr="00FA1D5B">
              <w:rPr>
                <w:rFonts w:cs="Arial"/>
                <w:sz w:val="20"/>
              </w:rPr>
              <w:t xml:space="preserve"> </w:t>
            </w:r>
          </w:p>
          <w:p w14:paraId="761E8635" w14:textId="77777777" w:rsidR="009D1A8C" w:rsidRPr="00C76EFD" w:rsidRDefault="009D1A8C" w:rsidP="00F56364">
            <w:pPr>
              <w:jc w:val="left"/>
              <w:rPr>
                <w:rFonts w:cs="Arial"/>
              </w:rPr>
            </w:pPr>
          </w:p>
        </w:tc>
        <w:tc>
          <w:tcPr>
            <w:tcW w:w="3965" w:type="dxa"/>
          </w:tcPr>
          <w:p w14:paraId="0C0F8C94" w14:textId="77777777" w:rsidR="009D1A8C" w:rsidRPr="00C76EFD" w:rsidRDefault="009D1A8C" w:rsidP="00F56364">
            <w:pPr>
              <w:pStyle w:val="Textkrper"/>
              <w:spacing w:before="44"/>
              <w:rPr>
                <w:b/>
                <w:bCs/>
                <w:sz w:val="20"/>
                <w:szCs w:val="20"/>
              </w:rPr>
            </w:pPr>
            <w:r w:rsidRPr="00C76EFD">
              <w:rPr>
                <w:b/>
                <w:bCs/>
                <w:sz w:val="20"/>
                <w:szCs w:val="20"/>
              </w:rPr>
              <w:lastRenderedPageBreak/>
              <w:t>Inhaltsfeld Reaktionswege der organischen Chemie</w:t>
            </w:r>
          </w:p>
          <w:p w14:paraId="4B90BDD7" w14:textId="77777777" w:rsidR="009D1A8C" w:rsidRPr="00C76EFD" w:rsidRDefault="009D1A8C" w:rsidP="00F56364">
            <w:pPr>
              <w:pStyle w:val="Textkrper"/>
              <w:spacing w:before="44"/>
              <w:rPr>
                <w:b/>
                <w:bCs/>
                <w:sz w:val="20"/>
                <w:szCs w:val="20"/>
              </w:rPr>
            </w:pPr>
          </w:p>
          <w:p w14:paraId="0ACFC42A" w14:textId="77777777" w:rsidR="009D1A8C" w:rsidRPr="00C76EFD" w:rsidRDefault="009D1A8C">
            <w:pPr>
              <w:pStyle w:val="Textkrper"/>
              <w:numPr>
                <w:ilvl w:val="0"/>
                <w:numId w:val="20"/>
              </w:numPr>
              <w:spacing w:before="44"/>
              <w:rPr>
                <w:color w:val="BFBFBF" w:themeColor="background1" w:themeShade="BF"/>
                <w:sz w:val="20"/>
                <w:szCs w:val="20"/>
              </w:rPr>
            </w:pPr>
            <w:r w:rsidRPr="00C76EFD">
              <w:rPr>
                <w:sz w:val="20"/>
                <w:szCs w:val="20"/>
              </w:rPr>
              <w:t>funktionelle Gruppen verschiedener Stoffklassen und ihre Nachweise:</w:t>
            </w:r>
            <w:r w:rsidRPr="00C76EFD">
              <w:rPr>
                <w:color w:val="BFBFBF" w:themeColor="background1" w:themeShade="BF"/>
                <w:sz w:val="20"/>
                <w:szCs w:val="20"/>
              </w:rPr>
              <w:t xml:space="preserve"> </w:t>
            </w:r>
            <w:r w:rsidRPr="00C76EFD">
              <w:rPr>
                <w:sz w:val="20"/>
                <w:szCs w:val="20"/>
              </w:rPr>
              <w:t>Hydroxygruppe, Carbonylgruppe, Carboxygruppe, Estergruppe,</w:t>
            </w:r>
            <w:r w:rsidRPr="00C76EFD">
              <w:rPr>
                <w:color w:val="BFBFBF" w:themeColor="background1" w:themeShade="BF"/>
                <w:sz w:val="20"/>
                <w:szCs w:val="20"/>
              </w:rPr>
              <w:t xml:space="preserve"> </w:t>
            </w:r>
            <w:r w:rsidRPr="00C76EFD">
              <w:rPr>
                <w:sz w:val="20"/>
                <w:szCs w:val="20"/>
              </w:rPr>
              <w:t>Aminogruppe</w:t>
            </w:r>
          </w:p>
          <w:p w14:paraId="5FA537AD" w14:textId="77777777" w:rsidR="009D1A8C" w:rsidRPr="00C76EFD" w:rsidRDefault="009D1A8C">
            <w:pPr>
              <w:pStyle w:val="Textkrper"/>
              <w:numPr>
                <w:ilvl w:val="0"/>
                <w:numId w:val="20"/>
              </w:numPr>
              <w:spacing w:before="44"/>
              <w:rPr>
                <w:color w:val="BFBFBF" w:themeColor="background1" w:themeShade="BF"/>
                <w:sz w:val="20"/>
                <w:szCs w:val="20"/>
              </w:rPr>
            </w:pPr>
            <w:proofErr w:type="spellStart"/>
            <w:r w:rsidRPr="00C76EFD">
              <w:rPr>
                <w:color w:val="BFBFBF" w:themeColor="background1" w:themeShade="BF"/>
                <w:sz w:val="20"/>
                <w:szCs w:val="20"/>
              </w:rPr>
              <w:t>Alkene</w:t>
            </w:r>
            <w:proofErr w:type="spellEnd"/>
            <w:r w:rsidRPr="00C76EFD">
              <w:rPr>
                <w:color w:val="BFBFBF" w:themeColor="background1" w:themeShade="BF"/>
                <w:sz w:val="20"/>
                <w:szCs w:val="20"/>
              </w:rPr>
              <w:t>, Alkine, Halogenalkane</w:t>
            </w:r>
          </w:p>
          <w:p w14:paraId="6055DF6E" w14:textId="77777777" w:rsidR="009D1A8C" w:rsidRPr="00C76EFD" w:rsidRDefault="009D1A8C">
            <w:pPr>
              <w:pStyle w:val="Textkrper"/>
              <w:numPr>
                <w:ilvl w:val="0"/>
                <w:numId w:val="20"/>
              </w:numPr>
              <w:spacing w:before="44"/>
              <w:rPr>
                <w:sz w:val="20"/>
              </w:rPr>
            </w:pPr>
            <w:r w:rsidRPr="00C76EFD">
              <w:rPr>
                <w:color w:val="BFBFBF" w:themeColor="background1" w:themeShade="BF"/>
                <w:sz w:val="20"/>
                <w:szCs w:val="20"/>
              </w:rPr>
              <w:t>Elektronenpaarbindung: Einfach- und Mehrfachbindungen, Oxidationszahlen, Molekülgeometrie (EPA-Modell)</w:t>
            </w:r>
          </w:p>
          <w:p w14:paraId="59697B44" w14:textId="77777777" w:rsidR="009D1A8C" w:rsidRPr="00C76EFD" w:rsidRDefault="009D1A8C">
            <w:pPr>
              <w:pStyle w:val="Textkrper"/>
              <w:numPr>
                <w:ilvl w:val="0"/>
                <w:numId w:val="20"/>
              </w:numPr>
              <w:spacing w:before="44"/>
              <w:rPr>
                <w:color w:val="BFBFBF" w:themeColor="background1" w:themeShade="BF"/>
                <w:sz w:val="20"/>
              </w:rPr>
            </w:pPr>
            <w:r w:rsidRPr="00C76EFD">
              <w:rPr>
                <w:color w:val="BFBFBF" w:themeColor="background1" w:themeShade="BF"/>
                <w:sz w:val="20"/>
                <w:szCs w:val="20"/>
              </w:rPr>
              <w:t>Konstitutionsisomerie und Stereoisomerie (cis-trans-Isomerie)</w:t>
            </w:r>
          </w:p>
          <w:p w14:paraId="3EAAC6A8" w14:textId="77777777" w:rsidR="009D1A8C" w:rsidRPr="00C76EFD" w:rsidRDefault="009D1A8C">
            <w:pPr>
              <w:pStyle w:val="Textkrper"/>
              <w:numPr>
                <w:ilvl w:val="0"/>
                <w:numId w:val="20"/>
              </w:numPr>
              <w:spacing w:before="44"/>
              <w:rPr>
                <w:sz w:val="20"/>
              </w:rPr>
            </w:pPr>
            <w:r w:rsidRPr="00C76EFD">
              <w:rPr>
                <w:sz w:val="20"/>
                <w:szCs w:val="20"/>
              </w:rPr>
              <w:t>inter- und intramolekulare Wechselwirkungen</w:t>
            </w:r>
          </w:p>
          <w:p w14:paraId="3893E489" w14:textId="77777777" w:rsidR="009D1A8C" w:rsidRPr="00C76EFD" w:rsidRDefault="009D1A8C">
            <w:pPr>
              <w:pStyle w:val="Textkrper"/>
              <w:numPr>
                <w:ilvl w:val="0"/>
                <w:numId w:val="20"/>
              </w:numPr>
              <w:spacing w:before="44"/>
              <w:rPr>
                <w:color w:val="BFBFBF" w:themeColor="background1" w:themeShade="BF"/>
                <w:sz w:val="20"/>
              </w:rPr>
            </w:pPr>
            <w:r w:rsidRPr="00C76EFD">
              <w:rPr>
                <w:color w:val="BFBFBF" w:themeColor="background1" w:themeShade="BF"/>
                <w:sz w:val="20"/>
                <w:szCs w:val="20"/>
              </w:rPr>
              <w:t>Naturstoffe: Fette</w:t>
            </w:r>
          </w:p>
          <w:p w14:paraId="1CB33CE1" w14:textId="77777777" w:rsidR="009D1A8C" w:rsidRPr="00C76EFD" w:rsidRDefault="009D1A8C">
            <w:pPr>
              <w:pStyle w:val="Textkrper"/>
              <w:numPr>
                <w:ilvl w:val="0"/>
                <w:numId w:val="20"/>
              </w:numPr>
              <w:spacing w:before="44"/>
              <w:rPr>
                <w:color w:val="BFBFBF" w:themeColor="background1" w:themeShade="BF"/>
                <w:sz w:val="20"/>
              </w:rPr>
            </w:pPr>
            <w:r w:rsidRPr="00C76EFD">
              <w:rPr>
                <w:color w:val="BFBFBF" w:themeColor="background1" w:themeShade="BF"/>
                <w:sz w:val="20"/>
                <w:szCs w:val="20"/>
              </w:rPr>
              <w:t>Reaktionsmechanismen: Radikali</w:t>
            </w:r>
            <w:r w:rsidRPr="00C76EFD">
              <w:rPr>
                <w:color w:val="BFBFBF" w:themeColor="background1" w:themeShade="BF"/>
                <w:sz w:val="20"/>
                <w:szCs w:val="20"/>
              </w:rPr>
              <w:lastRenderedPageBreak/>
              <w:t>sche Substitution, elektrophile Addition</w:t>
            </w:r>
          </w:p>
          <w:p w14:paraId="233346CD" w14:textId="77777777" w:rsidR="009D1A8C" w:rsidRPr="00C76EFD" w:rsidRDefault="009D1A8C">
            <w:pPr>
              <w:pStyle w:val="Textkrper"/>
              <w:numPr>
                <w:ilvl w:val="0"/>
                <w:numId w:val="20"/>
              </w:numPr>
              <w:spacing w:before="44"/>
              <w:rPr>
                <w:color w:val="BFBFBF" w:themeColor="background1" w:themeShade="BF"/>
                <w:sz w:val="20"/>
              </w:rPr>
            </w:pPr>
            <w:proofErr w:type="spellStart"/>
            <w:r w:rsidRPr="00C76EFD">
              <w:rPr>
                <w:color w:val="BFBFBF" w:themeColor="background1" w:themeShade="BF"/>
                <w:sz w:val="20"/>
                <w:szCs w:val="20"/>
              </w:rPr>
              <w:t>Estersynthese</w:t>
            </w:r>
            <w:proofErr w:type="spellEnd"/>
            <w:r w:rsidRPr="00C76EFD">
              <w:rPr>
                <w:color w:val="BFBFBF" w:themeColor="background1" w:themeShade="BF"/>
                <w:sz w:val="20"/>
                <w:szCs w:val="20"/>
              </w:rPr>
              <w:t>: Homogene Katalyse, Prinzip von Le Chatelier</w:t>
            </w:r>
            <w:r w:rsidRPr="00C76EFD">
              <w:rPr>
                <w:color w:val="BFBFBF" w:themeColor="background1" w:themeShade="BF"/>
              </w:rPr>
              <w:t xml:space="preserve"> </w:t>
            </w:r>
          </w:p>
          <w:p w14:paraId="012FEFC2" w14:textId="77777777" w:rsidR="009D1A8C" w:rsidRPr="00C76EFD" w:rsidRDefault="009D1A8C" w:rsidP="00F56364">
            <w:pPr>
              <w:pStyle w:val="Textkrper"/>
              <w:spacing w:before="44"/>
              <w:rPr>
                <w:color w:val="BFBFBF" w:themeColor="background1" w:themeShade="BF"/>
              </w:rPr>
            </w:pPr>
          </w:p>
          <w:p w14:paraId="270D8B51" w14:textId="77777777" w:rsidR="009D1A8C" w:rsidRPr="00C76EFD" w:rsidRDefault="009D1A8C" w:rsidP="00F56364">
            <w:pPr>
              <w:pStyle w:val="Textkrper"/>
              <w:spacing w:before="44"/>
              <w:rPr>
                <w:b/>
                <w:bCs/>
                <w:sz w:val="20"/>
                <w:szCs w:val="20"/>
              </w:rPr>
            </w:pPr>
            <w:r w:rsidRPr="00C76EFD">
              <w:rPr>
                <w:b/>
                <w:bCs/>
                <w:sz w:val="20"/>
                <w:szCs w:val="20"/>
              </w:rPr>
              <w:t>Inhaltsfeld Moderne Werkstoffe</w:t>
            </w:r>
          </w:p>
          <w:p w14:paraId="4DA671DA" w14:textId="77777777" w:rsidR="009D1A8C" w:rsidRPr="00C76EFD" w:rsidRDefault="009D1A8C" w:rsidP="00F56364">
            <w:pPr>
              <w:pStyle w:val="Textkrper"/>
              <w:spacing w:before="44"/>
              <w:rPr>
                <w:sz w:val="20"/>
                <w:szCs w:val="20"/>
              </w:rPr>
            </w:pPr>
          </w:p>
          <w:p w14:paraId="056A8BDB" w14:textId="77777777" w:rsidR="009D1A8C" w:rsidRPr="00C76EFD" w:rsidRDefault="009D1A8C">
            <w:pPr>
              <w:pStyle w:val="Textkrper"/>
              <w:numPr>
                <w:ilvl w:val="0"/>
                <w:numId w:val="20"/>
              </w:numPr>
              <w:spacing w:before="44"/>
              <w:rPr>
                <w:sz w:val="20"/>
                <w:szCs w:val="20"/>
              </w:rPr>
            </w:pPr>
            <w:r w:rsidRPr="00C76EFD">
              <w:rPr>
                <w:sz w:val="20"/>
                <w:szCs w:val="20"/>
              </w:rPr>
              <w:t>Kunststoffe: Struktur und Eigenschaften, Kunststoffklassen (Thermoplaste, Duroplaste, Elastomere)</w:t>
            </w:r>
          </w:p>
          <w:p w14:paraId="63840FA5" w14:textId="77777777" w:rsidR="009D1A8C" w:rsidRPr="00C76EFD" w:rsidRDefault="009D1A8C">
            <w:pPr>
              <w:pStyle w:val="Textkrper"/>
              <w:numPr>
                <w:ilvl w:val="0"/>
                <w:numId w:val="20"/>
              </w:numPr>
              <w:spacing w:before="44"/>
              <w:rPr>
                <w:sz w:val="20"/>
                <w:szCs w:val="20"/>
              </w:rPr>
            </w:pPr>
            <w:r w:rsidRPr="00C76EFD">
              <w:rPr>
                <w:sz w:val="20"/>
                <w:szCs w:val="20"/>
              </w:rPr>
              <w:t>Kunststoffsynthese: Verknüpfung von Monomeren zu Makromolekülen, Polymerisation</w:t>
            </w:r>
          </w:p>
          <w:p w14:paraId="5C592AE5" w14:textId="77777777" w:rsidR="009D1A8C" w:rsidRPr="00C76EFD" w:rsidRDefault="009D1A8C">
            <w:pPr>
              <w:pStyle w:val="Textkrper"/>
              <w:numPr>
                <w:ilvl w:val="0"/>
                <w:numId w:val="20"/>
              </w:numPr>
              <w:spacing w:before="44"/>
              <w:rPr>
                <w:sz w:val="20"/>
                <w:szCs w:val="20"/>
              </w:rPr>
            </w:pPr>
            <w:r w:rsidRPr="00C76EFD">
              <w:rPr>
                <w:sz w:val="20"/>
                <w:szCs w:val="20"/>
              </w:rPr>
              <w:t>Rohstoffgewinnung und -verarbeitung</w:t>
            </w:r>
          </w:p>
          <w:p w14:paraId="63CF79FE" w14:textId="77777777" w:rsidR="009D1A8C" w:rsidRPr="00C76EFD" w:rsidRDefault="009D1A8C">
            <w:pPr>
              <w:pStyle w:val="Textkrper"/>
              <w:numPr>
                <w:ilvl w:val="0"/>
                <w:numId w:val="20"/>
              </w:numPr>
              <w:spacing w:before="44"/>
              <w:rPr>
                <w:sz w:val="20"/>
                <w:szCs w:val="20"/>
              </w:rPr>
            </w:pPr>
            <w:r w:rsidRPr="00C76EFD">
              <w:rPr>
                <w:sz w:val="20"/>
                <w:szCs w:val="20"/>
              </w:rPr>
              <w:t>Recycling: Kunststoffverwertung</w:t>
            </w:r>
          </w:p>
          <w:p w14:paraId="2987E735" w14:textId="77777777" w:rsidR="009D1A8C" w:rsidRPr="00C76EFD" w:rsidRDefault="009D1A8C" w:rsidP="00F56364">
            <w:pPr>
              <w:jc w:val="left"/>
              <w:rPr>
                <w:rFonts w:cs="Arial"/>
              </w:rPr>
            </w:pPr>
          </w:p>
        </w:tc>
        <w:tc>
          <w:tcPr>
            <w:tcW w:w="3911" w:type="dxa"/>
          </w:tcPr>
          <w:p w14:paraId="5DBD9F3D"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lastRenderedPageBreak/>
              <w:t xml:space="preserve">stellen den Aufbau von Vertretern der Stoffklassen der Alkane, Halogenalkane, </w:t>
            </w:r>
            <w:proofErr w:type="spellStart"/>
            <w:r w:rsidRPr="00C76EFD">
              <w:rPr>
                <w:rFonts w:cs="Arial"/>
                <w:sz w:val="20"/>
                <w:szCs w:val="20"/>
              </w:rPr>
              <w:t>Alkene</w:t>
            </w:r>
            <w:proofErr w:type="spellEnd"/>
            <w:r w:rsidRPr="00C76EFD">
              <w:rPr>
                <w:rFonts w:cs="Arial"/>
                <w:sz w:val="20"/>
                <w:szCs w:val="20"/>
              </w:rPr>
              <w:t xml:space="preserve">, Alkine, Alkanole, </w:t>
            </w:r>
            <w:proofErr w:type="spellStart"/>
            <w:r w:rsidRPr="00C76EFD">
              <w:rPr>
                <w:rFonts w:cs="Arial"/>
                <w:sz w:val="20"/>
                <w:szCs w:val="20"/>
              </w:rPr>
              <w:t>Alkanale</w:t>
            </w:r>
            <w:proofErr w:type="spellEnd"/>
            <w:r w:rsidRPr="00C76EFD">
              <w:rPr>
                <w:rFonts w:cs="Arial"/>
                <w:sz w:val="20"/>
                <w:szCs w:val="20"/>
              </w:rPr>
              <w:t>, Alkanone, Carbonsäuren, Ester und Amine auch mit digitalen Werkzeugen dar und berücksichtigen dabei auch</w:t>
            </w:r>
            <w:r w:rsidRPr="00C76EFD">
              <w:rPr>
                <w:rFonts w:cs="Arial"/>
                <w:sz w:val="20"/>
                <w:szCs w:val="20"/>
              </w:rPr>
              <w:br/>
              <w:t xml:space="preserve">ausgewählte Isomere (S1, E7, K11), </w:t>
            </w:r>
          </w:p>
          <w:p w14:paraId="4E92CFD6"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erklären Stoffeigenschaften</w:t>
            </w:r>
            <w:r w:rsidRPr="00C76EFD">
              <w:rPr>
                <w:rFonts w:cs="Arial"/>
                <w:color w:val="BFBFBF" w:themeColor="background1" w:themeShade="BF"/>
                <w:sz w:val="20"/>
                <w:szCs w:val="20"/>
              </w:rPr>
              <w:t xml:space="preserve"> und Reaktionsverhalten </w:t>
            </w:r>
            <w:r w:rsidRPr="00C76EFD">
              <w:rPr>
                <w:rFonts w:cs="Arial"/>
                <w:sz w:val="20"/>
                <w:szCs w:val="20"/>
              </w:rPr>
              <w:t xml:space="preserve">mit dem Einfluss der jeweiligen funktionellen Gruppen unter Berücksichtigung von inter- und intramolekularen Wechselwirkungen (S2, S13), </w:t>
            </w:r>
          </w:p>
          <w:p w14:paraId="713C1510"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erklären die Eigenschaften von Kunststoffen aufgrund ihrer molekularen Strukturen (Kettenlänge, Vernetzungsgrad) (S11, S13),</w:t>
            </w:r>
          </w:p>
          <w:p w14:paraId="2900FC3A"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lastRenderedPageBreak/>
              <w:t>klassifizieren Kunststoffe anhand ihrer Eigenschaften begründet nach Thermoplasten, Duroplasten und Elastomeren (S1, S2),</w:t>
            </w:r>
          </w:p>
          <w:p w14:paraId="25D908D3"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führen eigenständig geplante Experimente zur Untersuchung von Eigenschaften organischer Werkstoffe durch und werten diese aus (E4, E5),</w:t>
            </w:r>
          </w:p>
          <w:p w14:paraId="123452A2"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planen zielgerichtet anhand der Eigenschaften verschiedener Kunststoffe Experimente zur Trennung und Verwertung von Verpackungsabfällen (E4, S2),</w:t>
            </w:r>
          </w:p>
          <w:p w14:paraId="7C52CB5E"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erklären ermittelte Stoffeigenschaften am Beispiel eines Funktionspolymers mit geeigneten Modellen (E1, E5, E7, S2)</w:t>
            </w:r>
            <w:r>
              <w:rPr>
                <w:rFonts w:cs="Arial"/>
                <w:sz w:val="20"/>
                <w:szCs w:val="20"/>
              </w:rPr>
              <w:t>,</w:t>
            </w:r>
          </w:p>
          <w:p w14:paraId="0F50D009"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bewerten den Einsatz von Erdöl und nachwachsenden Rohstoffen für die Herstellung und die Verwendung von Produkten aus Kunststoffen im Sinne einer nachhaltigen Entwicklung aus ökologischer, ökonomischer und sozialer Perspektive (B9, B12, B13),</w:t>
            </w:r>
          </w:p>
          <w:p w14:paraId="2A49988D"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vergleichen anhand von Bewertungskriterien Produkte aus unterschiedlichen Kunststoffen und leiten daraus Handlungsoptionen für die alltägliche Nutzung ab (B5, B14, K2, K8, K13)</w:t>
            </w:r>
            <w:r>
              <w:rPr>
                <w:rFonts w:cs="Arial"/>
                <w:sz w:val="20"/>
                <w:szCs w:val="20"/>
              </w:rPr>
              <w:t>.</w:t>
            </w:r>
          </w:p>
        </w:tc>
      </w:tr>
      <w:tr w:rsidR="009D1A8C" w14:paraId="4EE88378" w14:textId="77777777" w:rsidTr="00242445">
        <w:tc>
          <w:tcPr>
            <w:tcW w:w="2748" w:type="dxa"/>
            <w:tcBorders>
              <w:bottom w:val="single" w:sz="4" w:space="0" w:color="auto"/>
            </w:tcBorders>
          </w:tcPr>
          <w:p w14:paraId="707377F5" w14:textId="77777777" w:rsidR="009D1A8C" w:rsidRPr="00C76EFD" w:rsidRDefault="009D1A8C" w:rsidP="00F56364">
            <w:pPr>
              <w:jc w:val="left"/>
              <w:rPr>
                <w:rFonts w:cs="Arial"/>
                <w:b/>
                <w:bCs/>
                <w:sz w:val="20"/>
                <w:u w:val="single"/>
              </w:rPr>
            </w:pPr>
            <w:r w:rsidRPr="00C76EFD">
              <w:rPr>
                <w:rFonts w:cs="Arial"/>
                <w:b/>
                <w:bCs/>
                <w:sz w:val="20"/>
                <w:u w:val="single"/>
              </w:rPr>
              <w:lastRenderedPageBreak/>
              <w:t>Unterrichtsvorhaben VIII</w:t>
            </w:r>
          </w:p>
          <w:p w14:paraId="18CDF7FA" w14:textId="77777777" w:rsidR="009D1A8C" w:rsidRPr="00C76EFD" w:rsidRDefault="009D1A8C" w:rsidP="00F56364">
            <w:pPr>
              <w:jc w:val="left"/>
              <w:rPr>
                <w:rFonts w:cs="Arial"/>
                <w:b/>
                <w:bCs/>
                <w:sz w:val="20"/>
                <w:u w:val="single"/>
              </w:rPr>
            </w:pPr>
          </w:p>
          <w:p w14:paraId="30AF02F8" w14:textId="77777777" w:rsidR="009D1A8C" w:rsidRPr="00C76EFD" w:rsidRDefault="009D1A8C" w:rsidP="00F56364">
            <w:pPr>
              <w:jc w:val="left"/>
              <w:rPr>
                <w:rFonts w:cs="Arial"/>
                <w:b/>
                <w:bCs/>
                <w:sz w:val="20"/>
              </w:rPr>
            </w:pPr>
            <w:r w:rsidRPr="00C76EFD">
              <w:rPr>
                <w:rFonts w:cs="Arial"/>
                <w:b/>
                <w:bCs/>
                <w:sz w:val="20"/>
              </w:rPr>
              <w:t xml:space="preserve">Ester </w:t>
            </w:r>
            <w:r>
              <w:rPr>
                <w:rFonts w:cs="Arial"/>
                <w:b/>
                <w:bCs/>
                <w:sz w:val="20"/>
              </w:rPr>
              <w:t xml:space="preserve">in </w:t>
            </w:r>
            <w:r w:rsidRPr="00C76EFD">
              <w:rPr>
                <w:rFonts w:cs="Arial"/>
                <w:b/>
                <w:bCs/>
                <w:sz w:val="20"/>
              </w:rPr>
              <w:t xml:space="preserve">Lebensmitteln </w:t>
            </w:r>
            <w:r>
              <w:rPr>
                <w:rFonts w:cs="Arial"/>
                <w:b/>
                <w:bCs/>
                <w:sz w:val="20"/>
              </w:rPr>
              <w:t xml:space="preserve">und </w:t>
            </w:r>
            <w:r w:rsidRPr="00C76EFD">
              <w:rPr>
                <w:rFonts w:cs="Arial"/>
                <w:b/>
                <w:bCs/>
                <w:sz w:val="20"/>
              </w:rPr>
              <w:t xml:space="preserve">Kosmetikartikeln </w:t>
            </w:r>
          </w:p>
          <w:p w14:paraId="4511B311" w14:textId="77777777" w:rsidR="009D1A8C" w:rsidRPr="00C76EFD" w:rsidRDefault="009D1A8C" w:rsidP="00F56364">
            <w:pPr>
              <w:jc w:val="left"/>
              <w:rPr>
                <w:rFonts w:cs="Arial"/>
                <w:b/>
                <w:bCs/>
                <w:sz w:val="20"/>
              </w:rPr>
            </w:pPr>
          </w:p>
          <w:p w14:paraId="530F7E3F" w14:textId="77777777" w:rsidR="009D1A8C" w:rsidRPr="00C76EFD" w:rsidRDefault="009D1A8C" w:rsidP="00F56364">
            <w:pPr>
              <w:jc w:val="left"/>
              <w:rPr>
                <w:rFonts w:cs="Arial"/>
                <w:b/>
                <w:bCs/>
                <w:sz w:val="20"/>
              </w:rPr>
            </w:pPr>
          </w:p>
          <w:p w14:paraId="146B2662" w14:textId="77777777" w:rsidR="009D1A8C" w:rsidRPr="00C76EFD" w:rsidRDefault="009D1A8C" w:rsidP="00F56364">
            <w:pPr>
              <w:jc w:val="left"/>
              <w:rPr>
                <w:rFonts w:cs="Arial"/>
                <w:i/>
                <w:iCs/>
                <w:sz w:val="20"/>
              </w:rPr>
            </w:pPr>
            <w:r w:rsidRPr="00C76EFD">
              <w:rPr>
                <w:rFonts w:cs="Arial"/>
                <w:i/>
                <w:iCs/>
                <w:sz w:val="20"/>
              </w:rPr>
              <w:t>Welche Fette sind in Lebensmitteln enthalten?</w:t>
            </w:r>
          </w:p>
          <w:p w14:paraId="6DAC3BDD" w14:textId="77777777" w:rsidR="009D1A8C" w:rsidRPr="00C76EFD" w:rsidRDefault="009D1A8C" w:rsidP="00F56364">
            <w:pPr>
              <w:jc w:val="left"/>
              <w:rPr>
                <w:rFonts w:cs="Arial"/>
                <w:i/>
                <w:iCs/>
                <w:sz w:val="20"/>
              </w:rPr>
            </w:pPr>
          </w:p>
          <w:p w14:paraId="03818B52" w14:textId="77777777" w:rsidR="009D1A8C" w:rsidRPr="00C76EFD" w:rsidRDefault="009D1A8C" w:rsidP="00F56364">
            <w:pPr>
              <w:jc w:val="left"/>
              <w:rPr>
                <w:rFonts w:cs="Arial"/>
                <w:i/>
                <w:iCs/>
                <w:sz w:val="20"/>
              </w:rPr>
            </w:pPr>
          </w:p>
          <w:p w14:paraId="1BCA69FC" w14:textId="77777777" w:rsidR="009D1A8C" w:rsidRPr="00C76EFD" w:rsidRDefault="009D1A8C" w:rsidP="00F56364">
            <w:pPr>
              <w:jc w:val="left"/>
              <w:rPr>
                <w:rFonts w:cs="Arial"/>
                <w:i/>
                <w:iCs/>
                <w:sz w:val="20"/>
              </w:rPr>
            </w:pPr>
            <w:r w:rsidRPr="00C76EFD">
              <w:rPr>
                <w:rFonts w:cs="Arial"/>
                <w:i/>
                <w:iCs/>
                <w:sz w:val="20"/>
              </w:rPr>
              <w:t>Wie werden Ester in Kosmetikartikeln hergestellt?</w:t>
            </w:r>
          </w:p>
          <w:p w14:paraId="3F50ADEE" w14:textId="77777777" w:rsidR="009D1A8C" w:rsidRPr="00C76EFD" w:rsidRDefault="009D1A8C" w:rsidP="00F56364">
            <w:pPr>
              <w:jc w:val="left"/>
              <w:rPr>
                <w:rFonts w:cs="Arial"/>
                <w:b/>
                <w:bCs/>
                <w:sz w:val="20"/>
              </w:rPr>
            </w:pPr>
          </w:p>
          <w:p w14:paraId="152D64F2" w14:textId="77777777" w:rsidR="009D1A8C" w:rsidRPr="00C76EFD" w:rsidRDefault="009D1A8C" w:rsidP="00F56364">
            <w:pPr>
              <w:jc w:val="left"/>
              <w:rPr>
                <w:rFonts w:cs="Arial"/>
                <w:b/>
                <w:bCs/>
                <w:sz w:val="20"/>
              </w:rPr>
            </w:pPr>
          </w:p>
          <w:p w14:paraId="09865775" w14:textId="77777777" w:rsidR="009D1A8C" w:rsidRPr="00C76EFD" w:rsidRDefault="009D1A8C" w:rsidP="00F56364">
            <w:pPr>
              <w:jc w:val="left"/>
              <w:rPr>
                <w:rFonts w:cs="Arial"/>
                <w:sz w:val="20"/>
              </w:rPr>
            </w:pPr>
            <w:r w:rsidRPr="00C76EFD">
              <w:rPr>
                <w:rFonts w:cs="Arial"/>
                <w:sz w:val="20"/>
              </w:rPr>
              <w:t xml:space="preserve">ca. 20 </w:t>
            </w:r>
            <w:proofErr w:type="spellStart"/>
            <w:r w:rsidRPr="00C76EFD">
              <w:rPr>
                <w:rFonts w:cs="Arial"/>
                <w:sz w:val="20"/>
              </w:rPr>
              <w:t>UStd</w:t>
            </w:r>
            <w:proofErr w:type="spellEnd"/>
            <w:r w:rsidRPr="00C76EFD">
              <w:rPr>
                <w:rFonts w:cs="Arial"/>
                <w:sz w:val="20"/>
              </w:rPr>
              <w:t xml:space="preserve">. </w:t>
            </w:r>
          </w:p>
          <w:p w14:paraId="01D5D82F" w14:textId="77777777" w:rsidR="009D1A8C" w:rsidRPr="00C76EFD" w:rsidRDefault="009D1A8C" w:rsidP="00F56364">
            <w:pPr>
              <w:jc w:val="left"/>
              <w:rPr>
                <w:rFonts w:cs="Arial"/>
              </w:rPr>
            </w:pPr>
          </w:p>
        </w:tc>
        <w:tc>
          <w:tcPr>
            <w:tcW w:w="3653" w:type="dxa"/>
            <w:tcBorders>
              <w:bottom w:val="single" w:sz="4" w:space="0" w:color="auto"/>
            </w:tcBorders>
          </w:tcPr>
          <w:p w14:paraId="03D32ACA" w14:textId="77777777" w:rsidR="009D1A8C" w:rsidRPr="00C76EFD" w:rsidRDefault="009D1A8C" w:rsidP="00F56364">
            <w:pPr>
              <w:keepNext/>
              <w:jc w:val="left"/>
              <w:rPr>
                <w:rFonts w:cs="Arial"/>
                <w:sz w:val="20"/>
                <w:szCs w:val="18"/>
              </w:rPr>
            </w:pPr>
            <w:r w:rsidRPr="00C76EFD">
              <w:rPr>
                <w:rFonts w:cs="Arial"/>
                <w:sz w:val="20"/>
                <w:szCs w:val="18"/>
              </w:rPr>
              <w:t>Materialgestützte Erarbeitung und experimentelle Untersuchung der Eigenschaften von ausgewählten fett- und ölhaltigen Lebensmitteln:</w:t>
            </w:r>
          </w:p>
          <w:p w14:paraId="571D4533" w14:textId="77777777" w:rsidR="009D1A8C" w:rsidRPr="00C76EFD" w:rsidRDefault="009D1A8C">
            <w:pPr>
              <w:pStyle w:val="Listenabsatz"/>
              <w:keepNext/>
              <w:numPr>
                <w:ilvl w:val="0"/>
                <w:numId w:val="24"/>
              </w:numPr>
              <w:spacing w:after="200"/>
              <w:jc w:val="left"/>
              <w:rPr>
                <w:rFonts w:cs="Arial"/>
                <w:sz w:val="20"/>
                <w:szCs w:val="18"/>
              </w:rPr>
            </w:pPr>
            <w:r w:rsidRPr="00C76EFD">
              <w:rPr>
                <w:rFonts w:cs="Arial"/>
                <w:sz w:val="20"/>
                <w:szCs w:val="18"/>
              </w:rPr>
              <w:t>Aufbau und Eigenschaften (Löslichkeit) von gesättigten und ungesättigten Fetten</w:t>
            </w:r>
          </w:p>
          <w:p w14:paraId="18F4A0BE" w14:textId="77777777" w:rsidR="009D1A8C" w:rsidRPr="00C76EFD" w:rsidRDefault="009D1A8C">
            <w:pPr>
              <w:pStyle w:val="Listenabsatz"/>
              <w:keepNext/>
              <w:numPr>
                <w:ilvl w:val="0"/>
                <w:numId w:val="24"/>
              </w:numPr>
              <w:spacing w:after="200"/>
              <w:jc w:val="left"/>
              <w:rPr>
                <w:rFonts w:cs="Arial"/>
                <w:sz w:val="20"/>
                <w:szCs w:val="18"/>
              </w:rPr>
            </w:pPr>
            <w:r w:rsidRPr="00C76EFD">
              <w:rPr>
                <w:rFonts w:cs="Arial"/>
                <w:sz w:val="20"/>
                <w:szCs w:val="18"/>
              </w:rPr>
              <w:t>Experimentelle Unterscheidung von gesättigten und ungesättigten Fettsäuren (Jodzahl)</w:t>
            </w:r>
          </w:p>
          <w:p w14:paraId="7BC760CD" w14:textId="77777777" w:rsidR="009D1A8C" w:rsidRPr="00C76EFD" w:rsidRDefault="009D1A8C">
            <w:pPr>
              <w:pStyle w:val="Listenabsatz"/>
              <w:keepNext/>
              <w:numPr>
                <w:ilvl w:val="0"/>
                <w:numId w:val="24"/>
              </w:numPr>
              <w:spacing w:after="200"/>
              <w:jc w:val="left"/>
              <w:rPr>
                <w:rFonts w:cs="Arial"/>
                <w:sz w:val="20"/>
                <w:szCs w:val="18"/>
              </w:rPr>
            </w:pPr>
            <w:r w:rsidRPr="00C76EFD">
              <w:rPr>
                <w:rFonts w:cs="Arial"/>
                <w:sz w:val="20"/>
                <w:szCs w:val="18"/>
              </w:rPr>
              <w:t>Fetthärtung: Hydrierung von Fettsäuren (z.</w:t>
            </w:r>
            <w:r>
              <w:rPr>
                <w:rFonts w:cs="Arial"/>
                <w:sz w:val="20"/>
                <w:szCs w:val="18"/>
              </w:rPr>
              <w:t xml:space="preserve"> </w:t>
            </w:r>
            <w:r w:rsidRPr="00C76EFD">
              <w:rPr>
                <w:rFonts w:cs="Arial"/>
                <w:sz w:val="20"/>
                <w:szCs w:val="18"/>
              </w:rPr>
              <w:t>B. Demonstrationsversuch Hydrierung von Olivenöl mit Nickelkatalysator)</w:t>
            </w:r>
            <w:r>
              <w:rPr>
                <w:rFonts w:cs="Arial"/>
                <w:sz w:val="20"/>
                <w:szCs w:val="18"/>
              </w:rPr>
              <w:t xml:space="preserve"> </w:t>
            </w:r>
            <w:r w:rsidRPr="00C76EFD">
              <w:rPr>
                <w:rFonts w:cs="Arial"/>
                <w:sz w:val="20"/>
                <w:szCs w:val="18"/>
              </w:rPr>
              <w:t>und Wiederholung von Redoxreaktionen</w:t>
            </w:r>
          </w:p>
          <w:p w14:paraId="2AD99920" w14:textId="77777777" w:rsidR="009D1A8C" w:rsidRPr="00C76EFD" w:rsidRDefault="009D1A8C" w:rsidP="00F56364">
            <w:pPr>
              <w:keepNext/>
              <w:jc w:val="left"/>
              <w:rPr>
                <w:rFonts w:cs="Arial"/>
                <w:sz w:val="20"/>
                <w:szCs w:val="18"/>
              </w:rPr>
            </w:pPr>
            <w:r w:rsidRPr="00C76EFD">
              <w:rPr>
                <w:rFonts w:cs="Arial"/>
                <w:sz w:val="20"/>
                <w:szCs w:val="18"/>
              </w:rPr>
              <w:t>Materialgestützte Bewertung der Qualität von verarbeiteten Fetten auch in Bezug auf Ernährungsempfehlungen</w:t>
            </w:r>
          </w:p>
          <w:p w14:paraId="78D435D1" w14:textId="77777777" w:rsidR="009D1A8C" w:rsidRPr="00C76EFD" w:rsidRDefault="009D1A8C" w:rsidP="00F56364">
            <w:pPr>
              <w:keepNext/>
              <w:jc w:val="left"/>
              <w:rPr>
                <w:rFonts w:cs="Arial"/>
                <w:sz w:val="20"/>
                <w:szCs w:val="18"/>
              </w:rPr>
            </w:pPr>
          </w:p>
          <w:p w14:paraId="002180ED" w14:textId="77777777" w:rsidR="009D1A8C" w:rsidRPr="00C76EFD" w:rsidRDefault="009D1A8C" w:rsidP="00F56364">
            <w:pPr>
              <w:keepNext/>
              <w:jc w:val="left"/>
              <w:rPr>
                <w:rFonts w:cs="Arial"/>
                <w:sz w:val="20"/>
                <w:szCs w:val="18"/>
              </w:rPr>
            </w:pPr>
            <w:r w:rsidRPr="00C76EFD">
              <w:rPr>
                <w:rFonts w:cs="Arial"/>
                <w:sz w:val="20"/>
                <w:szCs w:val="18"/>
              </w:rPr>
              <w:t xml:space="preserve">Aufbau, Verwendung, Planung der Herstellung des Wachsesters </w:t>
            </w:r>
            <w:proofErr w:type="spellStart"/>
            <w:r w:rsidRPr="00C76EFD">
              <w:rPr>
                <w:rFonts w:cs="Arial"/>
                <w:sz w:val="20"/>
                <w:szCs w:val="18"/>
              </w:rPr>
              <w:t>Myristylmyristat</w:t>
            </w:r>
            <w:proofErr w:type="spellEnd"/>
            <w:r w:rsidRPr="00C76EFD">
              <w:rPr>
                <w:rFonts w:cs="Arial"/>
                <w:sz w:val="20"/>
                <w:szCs w:val="18"/>
              </w:rPr>
              <w:t xml:space="preserve"> mit Wiederholung der </w:t>
            </w:r>
            <w:proofErr w:type="spellStart"/>
            <w:r w:rsidRPr="00C76EFD">
              <w:rPr>
                <w:rFonts w:cs="Arial"/>
                <w:sz w:val="20"/>
                <w:szCs w:val="18"/>
              </w:rPr>
              <w:t>Estersynthese</w:t>
            </w:r>
            <w:proofErr w:type="spellEnd"/>
            <w:r w:rsidRPr="00C76EFD">
              <w:rPr>
                <w:rFonts w:cs="Arial"/>
                <w:sz w:val="20"/>
                <w:szCs w:val="18"/>
              </w:rPr>
              <w:t xml:space="preserve"> </w:t>
            </w:r>
          </w:p>
          <w:p w14:paraId="205BAA17" w14:textId="77777777" w:rsidR="009D1A8C" w:rsidRPr="00C76EFD" w:rsidRDefault="009D1A8C" w:rsidP="00F56364">
            <w:pPr>
              <w:keepNext/>
              <w:jc w:val="left"/>
              <w:rPr>
                <w:rFonts w:cs="Arial"/>
                <w:sz w:val="20"/>
                <w:szCs w:val="18"/>
              </w:rPr>
            </w:pPr>
          </w:p>
          <w:p w14:paraId="7798EB5A" w14:textId="77777777" w:rsidR="009D1A8C" w:rsidRDefault="009D1A8C" w:rsidP="00F56364">
            <w:pPr>
              <w:jc w:val="left"/>
              <w:rPr>
                <w:rFonts w:cs="Arial"/>
                <w:sz w:val="20"/>
                <w:szCs w:val="18"/>
              </w:rPr>
            </w:pPr>
            <w:r w:rsidRPr="00C76EFD">
              <w:rPr>
                <w:rFonts w:cs="Arial"/>
                <w:sz w:val="20"/>
                <w:szCs w:val="18"/>
              </w:rPr>
              <w:t xml:space="preserve">Experimentelle Erarbeitung der Synthese von </w:t>
            </w:r>
            <w:proofErr w:type="spellStart"/>
            <w:r w:rsidRPr="00C76EFD">
              <w:rPr>
                <w:rFonts w:cs="Arial"/>
                <w:sz w:val="20"/>
                <w:szCs w:val="18"/>
              </w:rPr>
              <w:t>Myristylmyristat</w:t>
            </w:r>
            <w:proofErr w:type="spellEnd"/>
            <w:r w:rsidRPr="00C76EFD">
              <w:rPr>
                <w:rFonts w:cs="Arial"/>
                <w:sz w:val="20"/>
                <w:szCs w:val="18"/>
              </w:rPr>
              <w:t xml:space="preserve"> (Ermittlung des chemischen Gleichgewichts und der Ausbeute, Einfluss von Konzentrationsänderungen – Le Chatelier, Bedeutung von Katalysatoren)</w:t>
            </w:r>
          </w:p>
          <w:p w14:paraId="4089D05C" w14:textId="77777777" w:rsidR="009D1A8C" w:rsidRDefault="009D1A8C" w:rsidP="00F56364">
            <w:pPr>
              <w:jc w:val="left"/>
              <w:rPr>
                <w:rFonts w:cs="Arial"/>
                <w:szCs w:val="18"/>
              </w:rPr>
            </w:pPr>
          </w:p>
          <w:p w14:paraId="020B2C39" w14:textId="77777777" w:rsidR="009D1A8C" w:rsidRPr="00C76EFD" w:rsidRDefault="009D1A8C" w:rsidP="00F56364">
            <w:pPr>
              <w:jc w:val="left"/>
              <w:rPr>
                <w:rFonts w:cs="Arial"/>
              </w:rPr>
            </w:pPr>
            <w:r>
              <w:rPr>
                <w:rFonts w:cs="Arial"/>
                <w:sz w:val="20"/>
              </w:rPr>
              <w:t>Fortführung der</w:t>
            </w:r>
            <w:r w:rsidRPr="00FA1D5B">
              <w:rPr>
                <w:rFonts w:cs="Arial"/>
                <w:sz w:val="20"/>
              </w:rPr>
              <w:t xml:space="preserve"> tabellarischen Übersicht über die bisher erarbeiteten organischen Stoffklassen einschließlich</w:t>
            </w:r>
            <w:r>
              <w:rPr>
                <w:rFonts w:cs="Arial"/>
                <w:sz w:val="20"/>
              </w:rPr>
              <w:t xml:space="preserve"> entsprechender </w:t>
            </w:r>
            <w:r w:rsidRPr="00FA1D5B">
              <w:rPr>
                <w:rFonts w:cs="Arial"/>
                <w:sz w:val="20"/>
              </w:rPr>
              <w:t xml:space="preserve"> Nachweisreaktionen</w:t>
            </w:r>
            <w:r>
              <w:rPr>
                <w:rFonts w:cs="Arial"/>
                <w:sz w:val="20"/>
              </w:rPr>
              <w:t xml:space="preserve"> (siehe UV VI, VII)</w:t>
            </w:r>
            <w:r w:rsidRPr="00FA1D5B">
              <w:rPr>
                <w:rFonts w:cs="Arial"/>
                <w:sz w:val="20"/>
              </w:rPr>
              <w:t xml:space="preserve"> </w:t>
            </w:r>
          </w:p>
        </w:tc>
        <w:tc>
          <w:tcPr>
            <w:tcW w:w="3965" w:type="dxa"/>
            <w:tcBorders>
              <w:bottom w:val="single" w:sz="4" w:space="0" w:color="auto"/>
            </w:tcBorders>
          </w:tcPr>
          <w:p w14:paraId="01AC2F2C" w14:textId="77777777" w:rsidR="009D1A8C" w:rsidRPr="00C76EFD" w:rsidRDefault="009D1A8C" w:rsidP="00F56364">
            <w:pPr>
              <w:pStyle w:val="Textkrper"/>
              <w:spacing w:before="44"/>
              <w:rPr>
                <w:b/>
                <w:bCs/>
                <w:sz w:val="20"/>
                <w:szCs w:val="20"/>
              </w:rPr>
            </w:pPr>
            <w:r w:rsidRPr="00C76EFD">
              <w:rPr>
                <w:b/>
                <w:bCs/>
                <w:sz w:val="20"/>
                <w:szCs w:val="20"/>
              </w:rPr>
              <w:t>Inhaltsfeld Reaktionswege der organischen Chemie</w:t>
            </w:r>
          </w:p>
          <w:p w14:paraId="459A61C2" w14:textId="77777777" w:rsidR="009D1A8C" w:rsidRPr="00C76EFD" w:rsidRDefault="009D1A8C" w:rsidP="00F56364">
            <w:pPr>
              <w:pStyle w:val="Textkrper"/>
              <w:spacing w:before="44"/>
              <w:rPr>
                <w:b/>
                <w:bCs/>
                <w:sz w:val="20"/>
                <w:szCs w:val="20"/>
              </w:rPr>
            </w:pPr>
          </w:p>
          <w:p w14:paraId="4EA537D9" w14:textId="77777777" w:rsidR="009D1A8C" w:rsidRPr="00C76EFD" w:rsidRDefault="009D1A8C">
            <w:pPr>
              <w:pStyle w:val="Textkrper"/>
              <w:numPr>
                <w:ilvl w:val="0"/>
                <w:numId w:val="20"/>
              </w:numPr>
              <w:spacing w:before="44"/>
              <w:rPr>
                <w:color w:val="BFBFBF" w:themeColor="background1" w:themeShade="BF"/>
                <w:sz w:val="20"/>
                <w:szCs w:val="20"/>
              </w:rPr>
            </w:pPr>
            <w:r w:rsidRPr="00C76EFD">
              <w:rPr>
                <w:sz w:val="20"/>
                <w:szCs w:val="20"/>
              </w:rPr>
              <w:t xml:space="preserve">funktionelle Gruppen verschiedener Stoffklassen und ihre Nachweise: </w:t>
            </w:r>
            <w:r w:rsidRPr="00C76EFD">
              <w:rPr>
                <w:color w:val="BFBFBF" w:themeColor="background1" w:themeShade="BF"/>
                <w:sz w:val="20"/>
                <w:szCs w:val="20"/>
              </w:rPr>
              <w:t xml:space="preserve">Hydroxygruppe, </w:t>
            </w:r>
            <w:r w:rsidRPr="00C76EFD">
              <w:rPr>
                <w:sz w:val="20"/>
                <w:szCs w:val="20"/>
              </w:rPr>
              <w:t>Carbonylgruppe, Carboxygruppe</w:t>
            </w:r>
            <w:r w:rsidRPr="00C76EFD">
              <w:rPr>
                <w:color w:val="BFBFBF" w:themeColor="background1" w:themeShade="BF"/>
                <w:sz w:val="20"/>
                <w:szCs w:val="20"/>
              </w:rPr>
              <w:t xml:space="preserve">, </w:t>
            </w:r>
            <w:r w:rsidRPr="00C76EFD">
              <w:rPr>
                <w:sz w:val="20"/>
                <w:szCs w:val="20"/>
              </w:rPr>
              <w:t>Estergruppe</w:t>
            </w:r>
            <w:r w:rsidRPr="00C76EFD">
              <w:rPr>
                <w:color w:val="BFBFBF" w:themeColor="background1" w:themeShade="BF"/>
                <w:sz w:val="20"/>
                <w:szCs w:val="20"/>
              </w:rPr>
              <w:t>, Aminogruppe</w:t>
            </w:r>
          </w:p>
          <w:p w14:paraId="335C5301" w14:textId="77777777" w:rsidR="009D1A8C" w:rsidRPr="00C76EFD" w:rsidRDefault="009D1A8C">
            <w:pPr>
              <w:pStyle w:val="Textkrper"/>
              <w:numPr>
                <w:ilvl w:val="0"/>
                <w:numId w:val="20"/>
              </w:numPr>
              <w:spacing w:before="44"/>
              <w:rPr>
                <w:color w:val="BFBFBF" w:themeColor="background1" w:themeShade="BF"/>
                <w:sz w:val="20"/>
                <w:szCs w:val="20"/>
              </w:rPr>
            </w:pPr>
            <w:proofErr w:type="spellStart"/>
            <w:r w:rsidRPr="00C76EFD">
              <w:rPr>
                <w:color w:val="BFBFBF" w:themeColor="background1" w:themeShade="BF"/>
                <w:sz w:val="20"/>
                <w:szCs w:val="20"/>
              </w:rPr>
              <w:t>Alkene</w:t>
            </w:r>
            <w:proofErr w:type="spellEnd"/>
            <w:r w:rsidRPr="00C76EFD">
              <w:rPr>
                <w:color w:val="BFBFBF" w:themeColor="background1" w:themeShade="BF"/>
                <w:sz w:val="20"/>
                <w:szCs w:val="20"/>
              </w:rPr>
              <w:t>, Alkine, Halogenalkane</w:t>
            </w:r>
          </w:p>
          <w:p w14:paraId="77E918AA" w14:textId="77777777" w:rsidR="009D1A8C" w:rsidRPr="00C76EFD" w:rsidRDefault="009D1A8C">
            <w:pPr>
              <w:pStyle w:val="Textkrper"/>
              <w:numPr>
                <w:ilvl w:val="0"/>
                <w:numId w:val="20"/>
              </w:numPr>
              <w:spacing w:before="44"/>
              <w:rPr>
                <w:sz w:val="20"/>
              </w:rPr>
            </w:pPr>
            <w:r w:rsidRPr="00C76EFD">
              <w:rPr>
                <w:sz w:val="20"/>
                <w:szCs w:val="20"/>
              </w:rPr>
              <w:t>Elektronenpaarbindung: Einfach- und Mehrfachbindungen</w:t>
            </w:r>
            <w:r w:rsidRPr="00C76EFD">
              <w:rPr>
                <w:color w:val="BFBFBF" w:themeColor="background1" w:themeShade="BF"/>
                <w:sz w:val="20"/>
                <w:szCs w:val="20"/>
              </w:rPr>
              <w:t xml:space="preserve">, </w:t>
            </w:r>
            <w:r w:rsidRPr="00C76EFD">
              <w:rPr>
                <w:sz w:val="20"/>
                <w:szCs w:val="20"/>
              </w:rPr>
              <w:t>Oxidationszahlen</w:t>
            </w:r>
            <w:r w:rsidRPr="00C76EFD">
              <w:rPr>
                <w:color w:val="BFBFBF" w:themeColor="background1" w:themeShade="BF"/>
                <w:sz w:val="20"/>
                <w:szCs w:val="20"/>
              </w:rPr>
              <w:t xml:space="preserve">, </w:t>
            </w:r>
            <w:r w:rsidRPr="00C76EFD">
              <w:rPr>
                <w:color w:val="DDD9C3" w:themeColor="background2" w:themeShade="E6"/>
                <w:sz w:val="20"/>
                <w:szCs w:val="20"/>
              </w:rPr>
              <w:t>Molekülgeometrie (EPA-Modell)</w:t>
            </w:r>
          </w:p>
          <w:p w14:paraId="446420A7" w14:textId="77777777" w:rsidR="009D1A8C" w:rsidRPr="00C76EFD" w:rsidRDefault="009D1A8C">
            <w:pPr>
              <w:pStyle w:val="Textkrper"/>
              <w:numPr>
                <w:ilvl w:val="0"/>
                <w:numId w:val="20"/>
              </w:numPr>
              <w:spacing w:before="44"/>
              <w:rPr>
                <w:color w:val="BFBFBF" w:themeColor="background1" w:themeShade="BF"/>
                <w:sz w:val="20"/>
              </w:rPr>
            </w:pPr>
            <w:r w:rsidRPr="00C76EFD">
              <w:rPr>
                <w:color w:val="BFBFBF" w:themeColor="background1" w:themeShade="BF"/>
                <w:sz w:val="20"/>
                <w:szCs w:val="20"/>
              </w:rPr>
              <w:t>Konstitutionsisomerie und Stereoisomerie (cis-trans-Isomerie)</w:t>
            </w:r>
          </w:p>
          <w:p w14:paraId="504579EA" w14:textId="77777777" w:rsidR="009D1A8C" w:rsidRPr="00C76EFD" w:rsidRDefault="009D1A8C">
            <w:pPr>
              <w:pStyle w:val="Textkrper"/>
              <w:numPr>
                <w:ilvl w:val="0"/>
                <w:numId w:val="20"/>
              </w:numPr>
              <w:spacing w:before="44"/>
              <w:rPr>
                <w:color w:val="DDD9C3" w:themeColor="background2" w:themeShade="E6"/>
                <w:sz w:val="20"/>
              </w:rPr>
            </w:pPr>
            <w:r w:rsidRPr="00C76EFD">
              <w:rPr>
                <w:color w:val="DDD9C3" w:themeColor="background2" w:themeShade="E6"/>
                <w:sz w:val="20"/>
                <w:szCs w:val="20"/>
              </w:rPr>
              <w:t>inter- und intramolekulare Wechselwirkungen</w:t>
            </w:r>
          </w:p>
          <w:p w14:paraId="1462D848" w14:textId="77777777" w:rsidR="009D1A8C" w:rsidRPr="00C76EFD" w:rsidRDefault="009D1A8C">
            <w:pPr>
              <w:pStyle w:val="Textkrper"/>
              <w:numPr>
                <w:ilvl w:val="0"/>
                <w:numId w:val="20"/>
              </w:numPr>
              <w:spacing w:before="44"/>
              <w:rPr>
                <w:sz w:val="20"/>
              </w:rPr>
            </w:pPr>
            <w:r w:rsidRPr="00C76EFD">
              <w:rPr>
                <w:sz w:val="20"/>
                <w:szCs w:val="20"/>
              </w:rPr>
              <w:t>Naturstoffe: Fette</w:t>
            </w:r>
          </w:p>
          <w:p w14:paraId="2F100691" w14:textId="77777777" w:rsidR="009D1A8C" w:rsidRPr="00C76EFD" w:rsidRDefault="009D1A8C">
            <w:pPr>
              <w:pStyle w:val="Textkrper"/>
              <w:numPr>
                <w:ilvl w:val="0"/>
                <w:numId w:val="20"/>
              </w:numPr>
              <w:spacing w:before="44"/>
              <w:rPr>
                <w:color w:val="BFBFBF" w:themeColor="background1" w:themeShade="BF"/>
                <w:sz w:val="20"/>
              </w:rPr>
            </w:pPr>
            <w:r w:rsidRPr="00C76EFD">
              <w:rPr>
                <w:color w:val="BFBFBF" w:themeColor="background1" w:themeShade="BF"/>
                <w:sz w:val="20"/>
                <w:szCs w:val="20"/>
              </w:rPr>
              <w:t>Reaktionsmechanismen: Radikalische Substitution, elektrophile Addition</w:t>
            </w:r>
          </w:p>
          <w:p w14:paraId="14D8BC4C" w14:textId="77777777" w:rsidR="009D1A8C" w:rsidRPr="00C76EFD" w:rsidRDefault="009D1A8C">
            <w:pPr>
              <w:pStyle w:val="Textkrper"/>
              <w:numPr>
                <w:ilvl w:val="0"/>
                <w:numId w:val="20"/>
              </w:numPr>
              <w:spacing w:before="44"/>
              <w:rPr>
                <w:sz w:val="20"/>
              </w:rPr>
            </w:pPr>
            <w:proofErr w:type="spellStart"/>
            <w:r w:rsidRPr="00C76EFD">
              <w:rPr>
                <w:sz w:val="20"/>
                <w:szCs w:val="20"/>
              </w:rPr>
              <w:t>Estersynthese</w:t>
            </w:r>
            <w:proofErr w:type="spellEnd"/>
            <w:r w:rsidRPr="00C76EFD">
              <w:rPr>
                <w:sz w:val="20"/>
                <w:szCs w:val="20"/>
              </w:rPr>
              <w:t>: Homogene Katalyse, Prinzip von Le Chatelier</w:t>
            </w:r>
            <w:r w:rsidRPr="00C76EFD">
              <w:t xml:space="preserve"> </w:t>
            </w:r>
          </w:p>
          <w:p w14:paraId="59BC7E5C" w14:textId="77777777" w:rsidR="009D1A8C" w:rsidRPr="00C76EFD" w:rsidRDefault="009D1A8C" w:rsidP="00F56364">
            <w:pPr>
              <w:pStyle w:val="Textkrper"/>
              <w:spacing w:before="44"/>
              <w:ind w:left="360"/>
              <w:rPr>
                <w:sz w:val="20"/>
              </w:rPr>
            </w:pPr>
          </w:p>
          <w:p w14:paraId="2F486597" w14:textId="77777777" w:rsidR="009D1A8C" w:rsidRPr="00C76EFD" w:rsidRDefault="009D1A8C" w:rsidP="00F56364">
            <w:pPr>
              <w:jc w:val="left"/>
              <w:rPr>
                <w:rFonts w:cs="Arial"/>
              </w:rPr>
            </w:pPr>
          </w:p>
        </w:tc>
        <w:tc>
          <w:tcPr>
            <w:tcW w:w="3911" w:type="dxa"/>
            <w:tcBorders>
              <w:bottom w:val="single" w:sz="4" w:space="0" w:color="auto"/>
            </w:tcBorders>
          </w:tcPr>
          <w:p w14:paraId="076E275A"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erläutern den Aufbau und die Eigenschaften von gesättigten und ungesättigten Fetten (S1, S11, S13),</w:t>
            </w:r>
          </w:p>
          <w:p w14:paraId="27E864D7"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 xml:space="preserve">erklären Redoxreaktionen in organischen Synthesewegen unter Berücksichtigung der Oxidationszahlen (S3, S11, S16), </w:t>
            </w:r>
          </w:p>
          <w:p w14:paraId="197147FA"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 xml:space="preserve">erklären die </w:t>
            </w:r>
            <w:proofErr w:type="spellStart"/>
            <w:r w:rsidRPr="00C76EFD">
              <w:rPr>
                <w:rFonts w:cs="Arial"/>
                <w:sz w:val="20"/>
                <w:szCs w:val="20"/>
              </w:rPr>
              <w:t>Estersynthese</w:t>
            </w:r>
            <w:proofErr w:type="spellEnd"/>
            <w:r w:rsidRPr="00C76EFD">
              <w:rPr>
                <w:rFonts w:cs="Arial"/>
                <w:sz w:val="20"/>
                <w:szCs w:val="20"/>
              </w:rPr>
              <w:t xml:space="preserve"> aus Alkanolen und Carbonsäuren unter Berücksichtigung der Katalyse (S4, S8, S9, K7),</w:t>
            </w:r>
          </w:p>
          <w:p w14:paraId="29E2FA51" w14:textId="77777777" w:rsidR="009D1A8C"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Pr>
                <w:rFonts w:cs="Arial"/>
                <w:sz w:val="20"/>
                <w:szCs w:val="20"/>
              </w:rPr>
              <w:t>schließen mithilfe von spezifischen Nachweisen der Reaktionsprodukte (Doppelbindung zwischen Kohlenstoff-Atomen, Carbonyl- und Carboxy-Gruppe) auf den Reaktionsverlauf und bestimmen den Reaktionstyp (E5, E7, S4, K10),</w:t>
            </w:r>
          </w:p>
          <w:p w14:paraId="03A9CD9F"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 xml:space="preserve">erläutern die Planung und Durchführung einer </w:t>
            </w:r>
            <w:proofErr w:type="spellStart"/>
            <w:r w:rsidRPr="00C76EFD">
              <w:rPr>
                <w:rFonts w:cs="Arial"/>
                <w:sz w:val="20"/>
                <w:szCs w:val="20"/>
              </w:rPr>
              <w:t>Estersynthese</w:t>
            </w:r>
            <w:proofErr w:type="spellEnd"/>
            <w:r w:rsidRPr="00C76EFD">
              <w:rPr>
                <w:rFonts w:cs="Arial"/>
                <w:sz w:val="20"/>
                <w:szCs w:val="20"/>
              </w:rPr>
              <w:t xml:space="preserve"> in Bezug auf die Optimierung der Ausbeute auf der Grundlage des Prinzips von Le Chatelier (E4, E5, K13), </w:t>
            </w:r>
          </w:p>
          <w:p w14:paraId="2441F839"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unterscheiden experimentell zwischen gesättigten und ungesättigten Fettsäuren (E5, E11),</w:t>
            </w:r>
          </w:p>
          <w:p w14:paraId="11DC63AC"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beurteilen die Qualität von Fetten hinsichtlich ihrer Zusammensetzung und Verarbeitung im Bereich der Lebensmitteltechnik und der eigenen Ernährung (B7, B8, K8).</w:t>
            </w:r>
          </w:p>
        </w:tc>
      </w:tr>
    </w:tbl>
    <w:p w14:paraId="49085F18" w14:textId="77777777" w:rsidR="009D1A8C" w:rsidRDefault="009D1A8C" w:rsidP="00F56364">
      <w:pPr>
        <w:jc w:val="left"/>
      </w:pPr>
      <w:r>
        <w:br w:type="page"/>
      </w:r>
    </w:p>
    <w:tbl>
      <w:tblPr>
        <w:tblStyle w:val="Tabellenraster"/>
        <w:tblW w:w="0" w:type="auto"/>
        <w:tblLook w:val="04A0" w:firstRow="1" w:lastRow="0" w:firstColumn="1" w:lastColumn="0" w:noHBand="0" w:noVBand="1"/>
      </w:tblPr>
      <w:tblGrid>
        <w:gridCol w:w="2695"/>
        <w:gridCol w:w="3573"/>
        <w:gridCol w:w="3887"/>
        <w:gridCol w:w="3837"/>
      </w:tblGrid>
      <w:tr w:rsidR="009D1A8C" w14:paraId="207B4DAE" w14:textId="77777777" w:rsidTr="0025469D">
        <w:tc>
          <w:tcPr>
            <w:tcW w:w="13992" w:type="dxa"/>
            <w:gridSpan w:val="4"/>
            <w:tcBorders>
              <w:bottom w:val="single" w:sz="4" w:space="0" w:color="auto"/>
            </w:tcBorders>
            <w:shd w:val="clear" w:color="auto" w:fill="A6A6A6" w:themeFill="background1" w:themeFillShade="A6"/>
          </w:tcPr>
          <w:p w14:paraId="61350704" w14:textId="77777777" w:rsidR="009D1A8C" w:rsidRPr="008C1E90" w:rsidRDefault="009D1A8C" w:rsidP="00F56364">
            <w:pPr>
              <w:jc w:val="left"/>
              <w:rPr>
                <w:rFonts w:cs="Arial"/>
                <w:b/>
              </w:rPr>
            </w:pPr>
            <w:r w:rsidRPr="008C1E90">
              <w:rPr>
                <w:rFonts w:cs="Arial"/>
                <w:b/>
              </w:rPr>
              <w:lastRenderedPageBreak/>
              <w:t xml:space="preserve">Unterrichtsvorhaben der Qualifikationsphase I – Leistungskurs (ca. 150 </w:t>
            </w:r>
            <w:proofErr w:type="spellStart"/>
            <w:r w:rsidRPr="008C1E90">
              <w:rPr>
                <w:rFonts w:cs="Arial"/>
                <w:b/>
              </w:rPr>
              <w:t>UStd</w:t>
            </w:r>
            <w:proofErr w:type="spellEnd"/>
            <w:r w:rsidRPr="008C1E90">
              <w:rPr>
                <w:rFonts w:cs="Arial"/>
                <w:b/>
              </w:rPr>
              <w:t>.)</w:t>
            </w:r>
          </w:p>
          <w:p w14:paraId="4A5B027D" w14:textId="77777777" w:rsidR="009D1A8C" w:rsidRPr="00C76EFD" w:rsidRDefault="009D1A8C" w:rsidP="00F56364">
            <w:pPr>
              <w:jc w:val="left"/>
              <w:rPr>
                <w:rFonts w:cs="Arial"/>
              </w:rPr>
            </w:pPr>
          </w:p>
        </w:tc>
      </w:tr>
      <w:tr w:rsidR="009D1A8C" w14:paraId="49393E45" w14:textId="77777777" w:rsidTr="0025469D">
        <w:tc>
          <w:tcPr>
            <w:tcW w:w="2695" w:type="dxa"/>
            <w:shd w:val="clear" w:color="auto" w:fill="D9D9D9" w:themeFill="background1" w:themeFillShade="D9"/>
          </w:tcPr>
          <w:p w14:paraId="355FBEA3" w14:textId="77777777" w:rsidR="009D1A8C" w:rsidRPr="00A11411" w:rsidRDefault="009D1A8C" w:rsidP="00F56364">
            <w:pPr>
              <w:jc w:val="left"/>
              <w:rPr>
                <w:rFonts w:cstheme="minorHAnsi"/>
                <w:b/>
                <w:bCs/>
              </w:rPr>
            </w:pPr>
            <w:r w:rsidRPr="00A11411">
              <w:rPr>
                <w:rFonts w:cstheme="minorHAnsi"/>
                <w:b/>
                <w:bCs/>
              </w:rPr>
              <w:t>Thema des Unterrichtsvorhabens und Leitfrage(n)</w:t>
            </w:r>
          </w:p>
        </w:tc>
        <w:tc>
          <w:tcPr>
            <w:tcW w:w="3573" w:type="dxa"/>
            <w:shd w:val="clear" w:color="auto" w:fill="D9D9D9" w:themeFill="background1" w:themeFillShade="D9"/>
          </w:tcPr>
          <w:p w14:paraId="3521566C" w14:textId="77777777" w:rsidR="009D1A8C" w:rsidRPr="00A11411" w:rsidRDefault="009D1A8C" w:rsidP="00F56364">
            <w:pPr>
              <w:jc w:val="left"/>
              <w:rPr>
                <w:rFonts w:cstheme="minorHAnsi"/>
                <w:b/>
                <w:bCs/>
              </w:rPr>
            </w:pPr>
            <w:r w:rsidRPr="00A11411">
              <w:rPr>
                <w:rFonts w:cstheme="minorHAnsi"/>
                <w:b/>
                <w:bCs/>
              </w:rPr>
              <w:t>Grundgedanken zum geplanten Unterrichtsvorhaben</w:t>
            </w:r>
          </w:p>
        </w:tc>
        <w:tc>
          <w:tcPr>
            <w:tcW w:w="3887" w:type="dxa"/>
            <w:shd w:val="clear" w:color="auto" w:fill="D9D9D9" w:themeFill="background1" w:themeFillShade="D9"/>
          </w:tcPr>
          <w:p w14:paraId="5AFD3397" w14:textId="77777777" w:rsidR="009D1A8C" w:rsidRPr="00A11411" w:rsidRDefault="009D1A8C" w:rsidP="00F56364">
            <w:pPr>
              <w:jc w:val="left"/>
              <w:rPr>
                <w:rFonts w:cstheme="minorHAnsi"/>
                <w:b/>
                <w:bCs/>
              </w:rPr>
            </w:pPr>
            <w:r w:rsidRPr="00A11411">
              <w:rPr>
                <w:rFonts w:cstheme="minorHAnsi"/>
                <w:b/>
                <w:bCs/>
              </w:rPr>
              <w:t>Inhaltsfelder, Inhaltliche Schwerpunkte</w:t>
            </w:r>
          </w:p>
        </w:tc>
        <w:tc>
          <w:tcPr>
            <w:tcW w:w="3837" w:type="dxa"/>
            <w:shd w:val="clear" w:color="auto" w:fill="D9D9D9" w:themeFill="background1" w:themeFillShade="D9"/>
          </w:tcPr>
          <w:p w14:paraId="3EB11733" w14:textId="77777777" w:rsidR="009D1A8C" w:rsidRPr="00A11411" w:rsidRDefault="009D1A8C" w:rsidP="00F56364">
            <w:pPr>
              <w:jc w:val="left"/>
              <w:rPr>
                <w:rFonts w:cstheme="minorHAnsi"/>
                <w:b/>
                <w:bCs/>
              </w:rPr>
            </w:pPr>
            <w:r w:rsidRPr="00A11411">
              <w:rPr>
                <w:rFonts w:cstheme="minorHAnsi"/>
                <w:b/>
                <w:bCs/>
              </w:rPr>
              <w:t xml:space="preserve">Konkretisierte Kompetenzerwartungen </w:t>
            </w:r>
          </w:p>
          <w:p w14:paraId="2AD3D639" w14:textId="77777777" w:rsidR="009D1A8C" w:rsidRPr="00A11411" w:rsidRDefault="009D1A8C" w:rsidP="00F56364">
            <w:pPr>
              <w:jc w:val="left"/>
              <w:rPr>
                <w:rFonts w:cstheme="minorHAnsi"/>
                <w:b/>
                <w:bCs/>
              </w:rPr>
            </w:pPr>
          </w:p>
          <w:p w14:paraId="1BCE0241" w14:textId="77777777" w:rsidR="009D1A8C" w:rsidRPr="00A11411" w:rsidRDefault="009D1A8C" w:rsidP="00F56364">
            <w:pPr>
              <w:jc w:val="left"/>
              <w:rPr>
                <w:rFonts w:cstheme="minorHAnsi"/>
                <w:b/>
                <w:bCs/>
              </w:rPr>
            </w:pPr>
            <w:r w:rsidRPr="008C1E90">
              <w:rPr>
                <w:rFonts w:cstheme="minorHAnsi"/>
                <w:b/>
              </w:rPr>
              <w:t>Die Schülerinnen und Schüler</w:t>
            </w:r>
          </w:p>
        </w:tc>
      </w:tr>
      <w:tr w:rsidR="009D1A8C" w14:paraId="40AF68C2" w14:textId="77777777" w:rsidTr="0025469D">
        <w:tc>
          <w:tcPr>
            <w:tcW w:w="2695" w:type="dxa"/>
          </w:tcPr>
          <w:p w14:paraId="3416C1EC" w14:textId="77777777" w:rsidR="009D1A8C" w:rsidRPr="00C76EFD" w:rsidRDefault="009D1A8C" w:rsidP="00F56364">
            <w:pPr>
              <w:jc w:val="left"/>
              <w:rPr>
                <w:rFonts w:cs="Arial"/>
                <w:b/>
                <w:bCs/>
                <w:u w:val="single"/>
              </w:rPr>
            </w:pPr>
            <w:r w:rsidRPr="00C76EFD">
              <w:rPr>
                <w:rFonts w:cs="Arial"/>
                <w:b/>
                <w:bCs/>
                <w:u w:val="single"/>
              </w:rPr>
              <w:t>Unterrichtsvorhaben I</w:t>
            </w:r>
          </w:p>
          <w:p w14:paraId="681A40F1" w14:textId="77777777" w:rsidR="009D1A8C" w:rsidRPr="00C76EFD" w:rsidRDefault="009D1A8C" w:rsidP="00F56364">
            <w:pPr>
              <w:jc w:val="left"/>
              <w:rPr>
                <w:rFonts w:cs="Arial"/>
              </w:rPr>
            </w:pPr>
          </w:p>
          <w:p w14:paraId="523A3EF5" w14:textId="77777777" w:rsidR="009D1A8C" w:rsidRPr="00C76EFD" w:rsidRDefault="009D1A8C" w:rsidP="00F56364">
            <w:pPr>
              <w:jc w:val="left"/>
              <w:rPr>
                <w:rFonts w:cs="Arial"/>
                <w:b/>
                <w:bCs/>
                <w:sz w:val="20"/>
                <w:szCs w:val="20"/>
              </w:rPr>
            </w:pPr>
            <w:r w:rsidRPr="00C76EFD">
              <w:rPr>
                <w:rFonts w:cs="Arial"/>
                <w:b/>
                <w:bCs/>
                <w:sz w:val="20"/>
                <w:szCs w:val="20"/>
              </w:rPr>
              <w:t>Saure und basische Reiniger</w:t>
            </w:r>
          </w:p>
          <w:p w14:paraId="1F8E1BF1" w14:textId="77777777" w:rsidR="009D1A8C" w:rsidRPr="00C76EFD" w:rsidRDefault="009D1A8C" w:rsidP="00F56364">
            <w:pPr>
              <w:jc w:val="left"/>
              <w:rPr>
                <w:rFonts w:cs="Arial"/>
              </w:rPr>
            </w:pPr>
          </w:p>
          <w:p w14:paraId="29D2A559" w14:textId="77777777" w:rsidR="009D1A8C" w:rsidRPr="008623F9" w:rsidRDefault="009D1A8C" w:rsidP="00F56364">
            <w:pPr>
              <w:jc w:val="left"/>
              <w:rPr>
                <w:rFonts w:cs="Arial"/>
                <w:i/>
                <w:iCs/>
                <w:sz w:val="20"/>
              </w:rPr>
            </w:pPr>
            <w:r w:rsidRPr="008623F9">
              <w:rPr>
                <w:rFonts w:cs="Arial"/>
                <w:i/>
                <w:iCs/>
                <w:sz w:val="20"/>
              </w:rPr>
              <w:t>Welche Wirkung haben Säuren und Basen in sauren und basischen Reinigern?</w:t>
            </w:r>
          </w:p>
          <w:p w14:paraId="111E1509" w14:textId="77777777" w:rsidR="009D1A8C" w:rsidRPr="008623F9" w:rsidRDefault="009D1A8C" w:rsidP="00F56364">
            <w:pPr>
              <w:jc w:val="left"/>
              <w:rPr>
                <w:rFonts w:cs="Arial"/>
                <w:i/>
                <w:iCs/>
                <w:sz w:val="20"/>
              </w:rPr>
            </w:pPr>
          </w:p>
          <w:p w14:paraId="4A19BB9B" w14:textId="77777777" w:rsidR="009D1A8C" w:rsidRPr="008623F9" w:rsidRDefault="009D1A8C" w:rsidP="00F56364">
            <w:pPr>
              <w:jc w:val="left"/>
              <w:rPr>
                <w:rFonts w:cs="Arial"/>
                <w:i/>
                <w:iCs/>
                <w:sz w:val="20"/>
              </w:rPr>
            </w:pPr>
            <w:r w:rsidRPr="008623F9">
              <w:rPr>
                <w:rFonts w:cs="Arial"/>
                <w:i/>
                <w:iCs/>
                <w:sz w:val="20"/>
              </w:rPr>
              <w:t>Wie lässt sich die unterschiedliche Reaktionsgeschwindigkeit der Reaktionen Essigsäure mit Kalk und Salzsäure mit Kalk erklären?</w:t>
            </w:r>
          </w:p>
          <w:p w14:paraId="583F1222" w14:textId="77777777" w:rsidR="009D1A8C" w:rsidRPr="008623F9" w:rsidRDefault="009D1A8C" w:rsidP="00F56364">
            <w:pPr>
              <w:jc w:val="left"/>
              <w:rPr>
                <w:rFonts w:cs="Arial"/>
                <w:i/>
                <w:iCs/>
                <w:sz w:val="20"/>
              </w:rPr>
            </w:pPr>
          </w:p>
          <w:p w14:paraId="06A7809D" w14:textId="77777777" w:rsidR="009D1A8C" w:rsidRPr="008623F9" w:rsidRDefault="009D1A8C" w:rsidP="00F56364">
            <w:pPr>
              <w:jc w:val="left"/>
              <w:rPr>
                <w:rFonts w:cs="Arial"/>
                <w:i/>
                <w:iCs/>
                <w:sz w:val="20"/>
              </w:rPr>
            </w:pPr>
            <w:r w:rsidRPr="008623F9">
              <w:rPr>
                <w:rFonts w:cs="Arial"/>
                <w:i/>
                <w:iCs/>
                <w:sz w:val="20"/>
              </w:rPr>
              <w:t>Wie lassen sich die Konzentrationen von starken und schwachen Säuren und Basen in sauren und alkalischen Reinigern bestimmen?</w:t>
            </w:r>
          </w:p>
          <w:p w14:paraId="62FDCDD7" w14:textId="77777777" w:rsidR="009D1A8C" w:rsidRPr="008623F9" w:rsidRDefault="009D1A8C" w:rsidP="00F56364">
            <w:pPr>
              <w:jc w:val="left"/>
              <w:rPr>
                <w:rFonts w:cs="Arial"/>
                <w:i/>
                <w:iCs/>
                <w:sz w:val="20"/>
              </w:rPr>
            </w:pPr>
          </w:p>
          <w:p w14:paraId="3DCEA3E5" w14:textId="77777777" w:rsidR="009D1A8C" w:rsidRPr="008623F9" w:rsidRDefault="009D1A8C" w:rsidP="00F56364">
            <w:pPr>
              <w:jc w:val="left"/>
              <w:rPr>
                <w:rFonts w:cs="Arial"/>
                <w:i/>
                <w:iCs/>
                <w:sz w:val="20"/>
              </w:rPr>
            </w:pPr>
            <w:r w:rsidRPr="008623F9">
              <w:rPr>
                <w:rFonts w:cs="Arial"/>
                <w:i/>
                <w:iCs/>
                <w:sz w:val="20"/>
              </w:rPr>
              <w:t>Wie lassen sich saure und alkalische Lösungen entsorgen?</w:t>
            </w:r>
          </w:p>
          <w:p w14:paraId="3B726C85" w14:textId="77777777" w:rsidR="009D1A8C" w:rsidRPr="00C76EFD" w:rsidRDefault="009D1A8C" w:rsidP="00F56364">
            <w:pPr>
              <w:jc w:val="left"/>
              <w:rPr>
                <w:rFonts w:cs="Arial"/>
              </w:rPr>
            </w:pPr>
          </w:p>
          <w:p w14:paraId="2FBA0C79" w14:textId="77777777" w:rsidR="009D1A8C" w:rsidRPr="00C76EFD" w:rsidRDefault="009D1A8C" w:rsidP="00F56364">
            <w:pPr>
              <w:jc w:val="left"/>
              <w:rPr>
                <w:rFonts w:cs="Arial"/>
              </w:rPr>
            </w:pPr>
            <w:r w:rsidRPr="00C76EFD">
              <w:rPr>
                <w:rFonts w:cs="Arial"/>
                <w:sz w:val="20"/>
                <w:szCs w:val="20"/>
              </w:rPr>
              <w:t xml:space="preserve">ca. 40 </w:t>
            </w:r>
            <w:proofErr w:type="spellStart"/>
            <w:r w:rsidRPr="00C76EFD">
              <w:rPr>
                <w:rFonts w:cs="Arial"/>
                <w:sz w:val="20"/>
                <w:szCs w:val="20"/>
              </w:rPr>
              <w:t>UStd</w:t>
            </w:r>
            <w:proofErr w:type="spellEnd"/>
            <w:r w:rsidRPr="00C76EFD">
              <w:rPr>
                <w:rFonts w:cs="Arial"/>
                <w:sz w:val="20"/>
                <w:szCs w:val="20"/>
              </w:rPr>
              <w:t>.</w:t>
            </w:r>
          </w:p>
        </w:tc>
        <w:tc>
          <w:tcPr>
            <w:tcW w:w="3573" w:type="dxa"/>
          </w:tcPr>
          <w:p w14:paraId="0F7D55DA" w14:textId="77777777" w:rsidR="009D1A8C" w:rsidRPr="00C76EFD" w:rsidRDefault="009D1A8C" w:rsidP="00F56364">
            <w:pPr>
              <w:jc w:val="left"/>
              <w:rPr>
                <w:rFonts w:cs="Arial"/>
                <w:sz w:val="20"/>
                <w:szCs w:val="20"/>
              </w:rPr>
            </w:pPr>
            <w:r w:rsidRPr="00C76EFD">
              <w:rPr>
                <w:rFonts w:cs="Arial"/>
                <w:sz w:val="20"/>
                <w:szCs w:val="20"/>
              </w:rPr>
              <w:t xml:space="preserve">Materialgestützte Erarbeitung und experimentelle Untersuchung der Eigenschaften von ausgewählten sauren, alkalischen und neutralen Reinigern zur Wiederholung bzw. Einführung des Säure-Base-Konzepts nach </w:t>
            </w:r>
            <w:proofErr w:type="spellStart"/>
            <w:r w:rsidRPr="00C76EFD">
              <w:rPr>
                <w:rFonts w:cs="Arial"/>
                <w:sz w:val="20"/>
                <w:szCs w:val="20"/>
              </w:rPr>
              <w:t>Brønsted</w:t>
            </w:r>
            <w:proofErr w:type="spellEnd"/>
            <w:r w:rsidRPr="00C76EFD">
              <w:rPr>
                <w:rFonts w:cs="Arial"/>
                <w:sz w:val="20"/>
                <w:szCs w:val="20"/>
              </w:rPr>
              <w:t>, der pH-Wert-Skala einschließlich pH-Wert-Berechnungen</w:t>
            </w:r>
          </w:p>
          <w:p w14:paraId="56534225" w14:textId="77777777" w:rsidR="009D1A8C" w:rsidRPr="00C76EFD" w:rsidRDefault="009D1A8C" w:rsidP="00F56364">
            <w:pPr>
              <w:jc w:val="left"/>
              <w:rPr>
                <w:rFonts w:cs="Arial"/>
                <w:sz w:val="20"/>
                <w:szCs w:val="20"/>
              </w:rPr>
            </w:pPr>
            <w:r w:rsidRPr="00C76EFD">
              <w:rPr>
                <w:rFonts w:cs="Arial"/>
                <w:sz w:val="20"/>
                <w:szCs w:val="20"/>
              </w:rPr>
              <w:t xml:space="preserve">wässriger Lösungen von Säuren und Basen </w:t>
            </w:r>
          </w:p>
          <w:p w14:paraId="531D56E3" w14:textId="77777777" w:rsidR="009D1A8C" w:rsidRPr="00C76EFD" w:rsidRDefault="009D1A8C" w:rsidP="00F56364">
            <w:pPr>
              <w:jc w:val="left"/>
              <w:rPr>
                <w:rFonts w:cs="Arial"/>
                <w:sz w:val="20"/>
                <w:szCs w:val="20"/>
              </w:rPr>
            </w:pPr>
          </w:p>
          <w:p w14:paraId="279B2D50" w14:textId="77777777" w:rsidR="009D1A8C" w:rsidRPr="00C76EFD" w:rsidRDefault="009D1A8C" w:rsidP="00F56364">
            <w:pPr>
              <w:jc w:val="left"/>
              <w:rPr>
                <w:rFonts w:cs="Arial"/>
                <w:sz w:val="20"/>
                <w:szCs w:val="20"/>
              </w:rPr>
            </w:pPr>
            <w:r w:rsidRPr="00C76EFD">
              <w:rPr>
                <w:rFonts w:cs="Arial"/>
                <w:sz w:val="20"/>
                <w:szCs w:val="20"/>
              </w:rPr>
              <w:t xml:space="preserve">Vergleich der Reaktion von Kalk mit Essigreiniger und Urinsteinlöser auf Salzsäurebasis zur Wiederholung des chemischen Gleichgewichts und zur Ableitung des </w:t>
            </w:r>
            <w:proofErr w:type="spellStart"/>
            <w:r w:rsidRPr="00D6634E">
              <w:rPr>
                <w:rFonts w:eastAsia="Arial" w:cs="Arial"/>
                <w:sz w:val="20"/>
                <w:szCs w:val="20"/>
              </w:rPr>
              <w:t>pK</w:t>
            </w:r>
            <w:r w:rsidRPr="008C1E90">
              <w:rPr>
                <w:rFonts w:eastAsia="Arial" w:cs="Arial"/>
                <w:sz w:val="20"/>
                <w:szCs w:val="20"/>
                <w:vertAlign w:val="subscript"/>
              </w:rPr>
              <w:t>S</w:t>
            </w:r>
            <w:proofErr w:type="spellEnd"/>
            <w:r w:rsidRPr="00C76EFD">
              <w:rPr>
                <w:rFonts w:cs="Arial"/>
                <w:sz w:val="20"/>
                <w:szCs w:val="20"/>
              </w:rPr>
              <w:t>-Werts von schwachen Säuren</w:t>
            </w:r>
          </w:p>
          <w:p w14:paraId="072630A8" w14:textId="77777777" w:rsidR="009D1A8C" w:rsidRPr="00C76EFD" w:rsidRDefault="009D1A8C" w:rsidP="00F56364">
            <w:pPr>
              <w:jc w:val="left"/>
              <w:rPr>
                <w:rFonts w:cs="Arial"/>
                <w:sz w:val="20"/>
                <w:szCs w:val="20"/>
              </w:rPr>
            </w:pPr>
          </w:p>
          <w:p w14:paraId="5F25414C" w14:textId="77777777" w:rsidR="009D1A8C" w:rsidRPr="00C76EFD" w:rsidRDefault="009D1A8C" w:rsidP="00F56364">
            <w:pPr>
              <w:jc w:val="left"/>
              <w:rPr>
                <w:rFonts w:cs="Arial"/>
                <w:sz w:val="20"/>
                <w:szCs w:val="20"/>
              </w:rPr>
            </w:pPr>
            <w:r w:rsidRPr="00C76EFD">
              <w:rPr>
                <w:rFonts w:cs="Arial"/>
                <w:sz w:val="20"/>
                <w:szCs w:val="20"/>
              </w:rPr>
              <w:t xml:space="preserve">Ableitung des </w:t>
            </w:r>
            <w:proofErr w:type="spellStart"/>
            <w:r w:rsidRPr="008C1E90">
              <w:rPr>
                <w:rFonts w:eastAsia="Arial" w:cs="Arial"/>
                <w:sz w:val="20"/>
                <w:szCs w:val="20"/>
              </w:rPr>
              <w:t>pK</w:t>
            </w:r>
            <w:r w:rsidRPr="008C1E90">
              <w:rPr>
                <w:rFonts w:eastAsia="Arial" w:cs="Arial"/>
                <w:sz w:val="20"/>
                <w:szCs w:val="20"/>
                <w:vertAlign w:val="subscript"/>
              </w:rPr>
              <w:t>B</w:t>
            </w:r>
            <w:proofErr w:type="spellEnd"/>
            <w:r w:rsidRPr="003C5632">
              <w:rPr>
                <w:rFonts w:cs="Arial"/>
                <w:sz w:val="20"/>
                <w:szCs w:val="20"/>
              </w:rPr>
              <w:t>-</w:t>
            </w:r>
            <w:r w:rsidRPr="00C76EFD">
              <w:rPr>
                <w:rFonts w:cs="Arial"/>
                <w:sz w:val="20"/>
                <w:szCs w:val="20"/>
              </w:rPr>
              <w:t xml:space="preserve">Werts von schwachen Basen </w:t>
            </w:r>
          </w:p>
          <w:p w14:paraId="3346D727" w14:textId="77777777" w:rsidR="009D1A8C" w:rsidRPr="00C76EFD" w:rsidRDefault="009D1A8C" w:rsidP="00F56364">
            <w:pPr>
              <w:jc w:val="left"/>
              <w:rPr>
                <w:rFonts w:cs="Arial"/>
                <w:sz w:val="20"/>
                <w:szCs w:val="20"/>
              </w:rPr>
            </w:pPr>
          </w:p>
          <w:p w14:paraId="3FB8C524" w14:textId="77777777" w:rsidR="009D1A8C" w:rsidRPr="00C76EFD" w:rsidRDefault="009D1A8C" w:rsidP="00F56364">
            <w:pPr>
              <w:jc w:val="left"/>
              <w:rPr>
                <w:rFonts w:cs="Arial"/>
                <w:sz w:val="20"/>
                <w:szCs w:val="20"/>
              </w:rPr>
            </w:pPr>
            <w:r w:rsidRPr="00C76EFD">
              <w:rPr>
                <w:rFonts w:cs="Arial"/>
                <w:sz w:val="20"/>
                <w:szCs w:val="20"/>
              </w:rPr>
              <w:t xml:space="preserve">pH-Wert-Berechnungen von starken und schwachen Säuren und Basen in verschiedenen Reinigern (Essigreiniger, Urinsteinlöser, Abflussreiniger, Fensterreiniger) zur Auswahl geeigneter Indikatoren im Rahmen der Konzentrationsbestimmung mittels Säure-Base-Titration mit Umschlagspunkt </w:t>
            </w:r>
          </w:p>
          <w:p w14:paraId="2E6FC4FB" w14:textId="77777777" w:rsidR="009D1A8C" w:rsidRPr="00C76EFD" w:rsidRDefault="009D1A8C" w:rsidP="00F56364">
            <w:pPr>
              <w:jc w:val="left"/>
              <w:rPr>
                <w:rFonts w:cs="Arial"/>
                <w:sz w:val="20"/>
                <w:szCs w:val="20"/>
              </w:rPr>
            </w:pPr>
          </w:p>
          <w:p w14:paraId="10E48EED" w14:textId="77777777" w:rsidR="009D1A8C" w:rsidRPr="00C76EFD" w:rsidRDefault="009D1A8C" w:rsidP="00F56364">
            <w:pPr>
              <w:jc w:val="left"/>
              <w:rPr>
                <w:rFonts w:cs="Arial"/>
                <w:sz w:val="20"/>
                <w:szCs w:val="20"/>
              </w:rPr>
            </w:pPr>
            <w:r w:rsidRPr="00C76EFD">
              <w:rPr>
                <w:rFonts w:cs="Arial"/>
                <w:sz w:val="20"/>
                <w:szCs w:val="20"/>
              </w:rPr>
              <w:t>Praktikum zur Konzentrationsbestimmung Säuren und Basen in verschiedenen Reinigern auch unter Berücksichtigung mehrprotoniger Säuren</w:t>
            </w:r>
          </w:p>
          <w:p w14:paraId="2B4BE75A" w14:textId="77777777" w:rsidR="009D1A8C" w:rsidRPr="00C76EFD" w:rsidRDefault="009D1A8C" w:rsidP="00F56364">
            <w:pPr>
              <w:jc w:val="left"/>
              <w:rPr>
                <w:rFonts w:cs="Arial"/>
                <w:sz w:val="20"/>
                <w:szCs w:val="20"/>
              </w:rPr>
            </w:pPr>
          </w:p>
          <w:p w14:paraId="19F72597" w14:textId="77777777" w:rsidR="009D1A8C" w:rsidRPr="00C76EFD" w:rsidRDefault="009D1A8C" w:rsidP="00F56364">
            <w:pPr>
              <w:jc w:val="left"/>
              <w:rPr>
                <w:rFonts w:cs="Arial"/>
                <w:sz w:val="20"/>
                <w:szCs w:val="20"/>
              </w:rPr>
            </w:pPr>
            <w:r w:rsidRPr="00C76EFD">
              <w:rPr>
                <w:rFonts w:cs="Arial"/>
                <w:sz w:val="20"/>
                <w:szCs w:val="20"/>
              </w:rPr>
              <w:t xml:space="preserve">Erarbeitung von Praxistipps für die sichere Nutzung von Reinigern im Haushalt zur Beurteilung von sauren und basischen Reinigern hinsichtlich ihrer Wirksamkeit und ihres Gefahrenpotentials </w:t>
            </w:r>
          </w:p>
          <w:p w14:paraId="3969C6AE" w14:textId="77777777" w:rsidR="009D1A8C" w:rsidRPr="00C76EFD" w:rsidRDefault="009D1A8C" w:rsidP="00F56364">
            <w:pPr>
              <w:jc w:val="left"/>
              <w:rPr>
                <w:rFonts w:cs="Arial"/>
                <w:sz w:val="20"/>
                <w:szCs w:val="20"/>
              </w:rPr>
            </w:pPr>
          </w:p>
          <w:p w14:paraId="29F7DD39" w14:textId="77777777" w:rsidR="009D1A8C" w:rsidRPr="00C76EFD" w:rsidRDefault="009D1A8C" w:rsidP="00F56364">
            <w:pPr>
              <w:jc w:val="left"/>
              <w:rPr>
                <w:rFonts w:cs="Arial"/>
                <w:sz w:val="20"/>
                <w:szCs w:val="20"/>
              </w:rPr>
            </w:pPr>
            <w:r w:rsidRPr="00C76EFD">
              <w:rPr>
                <w:rFonts w:cs="Arial"/>
                <w:sz w:val="20"/>
                <w:szCs w:val="20"/>
              </w:rPr>
              <w:t xml:space="preserve">Experimentelle Untersuchung von Möglichkeiten zur Entsorgung von sauren und alkalischen Lösungen </w:t>
            </w:r>
          </w:p>
          <w:p w14:paraId="24EEAFA5" w14:textId="77777777" w:rsidR="009D1A8C" w:rsidRPr="00C76EFD" w:rsidRDefault="009D1A8C" w:rsidP="00F56364">
            <w:pPr>
              <w:jc w:val="left"/>
              <w:rPr>
                <w:rFonts w:cs="Arial"/>
                <w:sz w:val="20"/>
                <w:szCs w:val="20"/>
              </w:rPr>
            </w:pPr>
          </w:p>
          <w:p w14:paraId="73D521E8" w14:textId="77777777" w:rsidR="009D1A8C" w:rsidRPr="00C76EFD" w:rsidRDefault="009D1A8C" w:rsidP="00F56364">
            <w:pPr>
              <w:jc w:val="left"/>
              <w:rPr>
                <w:rFonts w:cs="Arial"/>
              </w:rPr>
            </w:pPr>
            <w:r w:rsidRPr="00C76EFD">
              <w:rPr>
                <w:rFonts w:cs="Arial"/>
                <w:sz w:val="20"/>
                <w:szCs w:val="20"/>
              </w:rPr>
              <w:t xml:space="preserve">Materialgestützte Erarbeitung des </w:t>
            </w:r>
            <w:proofErr w:type="spellStart"/>
            <w:r w:rsidRPr="00C76EFD">
              <w:rPr>
                <w:rFonts w:cs="Arial"/>
                <w:sz w:val="20"/>
                <w:szCs w:val="20"/>
              </w:rPr>
              <w:t>Enthalpiebegriffs</w:t>
            </w:r>
            <w:proofErr w:type="spellEnd"/>
            <w:r w:rsidRPr="00C76EFD">
              <w:rPr>
                <w:rFonts w:cs="Arial"/>
                <w:sz w:val="20"/>
                <w:szCs w:val="20"/>
              </w:rPr>
              <w:t xml:space="preserve"> am Beispiel der Neutralisationsenthalpie im Kontext der fachgerechten Entsorgung von sauren und alkalischen Lösungen</w:t>
            </w:r>
          </w:p>
        </w:tc>
        <w:tc>
          <w:tcPr>
            <w:tcW w:w="3887" w:type="dxa"/>
          </w:tcPr>
          <w:p w14:paraId="5282C0BC" w14:textId="77777777" w:rsidR="009D1A8C" w:rsidRPr="00C76EFD" w:rsidRDefault="009D1A8C" w:rsidP="00F56364">
            <w:pPr>
              <w:jc w:val="left"/>
              <w:rPr>
                <w:rFonts w:cs="Arial"/>
                <w:b/>
                <w:bCs/>
              </w:rPr>
            </w:pPr>
            <w:r w:rsidRPr="00C76EFD">
              <w:rPr>
                <w:rFonts w:cs="Arial"/>
                <w:b/>
                <w:bCs/>
              </w:rPr>
              <w:lastRenderedPageBreak/>
              <w:t>Inhaltsfeld Säuren, Basen und analytische Verfahren</w:t>
            </w:r>
          </w:p>
          <w:p w14:paraId="7D28C515" w14:textId="77777777" w:rsidR="009D1A8C" w:rsidRPr="00C76EFD" w:rsidRDefault="009D1A8C" w:rsidP="00F56364">
            <w:pPr>
              <w:jc w:val="left"/>
              <w:rPr>
                <w:rFonts w:cs="Arial"/>
              </w:rPr>
            </w:pPr>
          </w:p>
          <w:p w14:paraId="201DC033" w14:textId="77777777" w:rsidR="009D1A8C" w:rsidRPr="00C76EFD" w:rsidRDefault="009D1A8C">
            <w:pPr>
              <w:pStyle w:val="Textkrper"/>
              <w:numPr>
                <w:ilvl w:val="0"/>
                <w:numId w:val="20"/>
              </w:numPr>
              <w:spacing w:before="44"/>
              <w:rPr>
                <w:color w:val="C4BC96" w:themeColor="background2" w:themeShade="BF"/>
                <w:sz w:val="20"/>
                <w:szCs w:val="20"/>
              </w:rPr>
            </w:pPr>
            <w:proofErr w:type="spellStart"/>
            <w:r w:rsidRPr="00C76EFD">
              <w:rPr>
                <w:sz w:val="20"/>
                <w:szCs w:val="20"/>
              </w:rPr>
              <w:t>Protolysereaktionen</w:t>
            </w:r>
            <w:proofErr w:type="spellEnd"/>
            <w:r w:rsidRPr="00C76EFD">
              <w:rPr>
                <w:sz w:val="20"/>
                <w:szCs w:val="20"/>
              </w:rPr>
              <w:t xml:space="preserve">: Säure-Base-Konzept nach </w:t>
            </w:r>
            <w:proofErr w:type="spellStart"/>
            <w:r w:rsidRPr="00C76EFD">
              <w:rPr>
                <w:sz w:val="20"/>
                <w:szCs w:val="20"/>
              </w:rPr>
              <w:t>Brønsted</w:t>
            </w:r>
            <w:proofErr w:type="spellEnd"/>
            <w:r w:rsidRPr="00C76EFD">
              <w:rPr>
                <w:sz w:val="20"/>
                <w:szCs w:val="20"/>
              </w:rPr>
              <w:t xml:space="preserve">, Säure-/Base-Konstanten (KS, </w:t>
            </w:r>
            <w:proofErr w:type="spellStart"/>
            <w:r w:rsidRPr="00D6634E">
              <w:rPr>
                <w:sz w:val="20"/>
                <w:szCs w:val="20"/>
              </w:rPr>
              <w:t>pK</w:t>
            </w:r>
            <w:r w:rsidRPr="008C1E90">
              <w:rPr>
                <w:sz w:val="20"/>
                <w:szCs w:val="20"/>
                <w:vertAlign w:val="subscript"/>
              </w:rPr>
              <w:t>S</w:t>
            </w:r>
            <w:proofErr w:type="spellEnd"/>
            <w:r w:rsidRPr="00C76EFD">
              <w:rPr>
                <w:sz w:val="20"/>
                <w:szCs w:val="20"/>
              </w:rPr>
              <w:t xml:space="preserve">, KB, </w:t>
            </w:r>
            <w:proofErr w:type="spellStart"/>
            <w:r w:rsidRPr="00D6634E">
              <w:rPr>
                <w:sz w:val="20"/>
                <w:szCs w:val="20"/>
              </w:rPr>
              <w:t>pK</w:t>
            </w:r>
            <w:r w:rsidRPr="00D6634E">
              <w:rPr>
                <w:sz w:val="20"/>
                <w:szCs w:val="20"/>
                <w:vertAlign w:val="subscript"/>
              </w:rPr>
              <w:t>B</w:t>
            </w:r>
            <w:proofErr w:type="spellEnd"/>
            <w:r w:rsidRPr="00C76EFD">
              <w:rPr>
                <w:sz w:val="20"/>
                <w:szCs w:val="20"/>
              </w:rPr>
              <w:t>), Reaktionsgeschwindigkeit, chemisches Gleichgewicht, Massenwirkungsgesetz (</w:t>
            </w:r>
            <w:proofErr w:type="spellStart"/>
            <w:r w:rsidRPr="00C76EFD">
              <w:rPr>
                <w:sz w:val="20"/>
                <w:szCs w:val="20"/>
              </w:rPr>
              <w:t>Kc</w:t>
            </w:r>
            <w:proofErr w:type="spellEnd"/>
            <w:r w:rsidRPr="00C76EFD">
              <w:rPr>
                <w:sz w:val="20"/>
                <w:szCs w:val="20"/>
              </w:rPr>
              <w:t xml:space="preserve">), pH-Wert-Berechnungen wässriger Lösungen von Säuren und Basen, </w:t>
            </w:r>
            <w:r w:rsidRPr="00C76EFD">
              <w:rPr>
                <w:color w:val="C4BC96" w:themeColor="background2" w:themeShade="BF"/>
                <w:sz w:val="20"/>
                <w:szCs w:val="20"/>
              </w:rPr>
              <w:t>Puffersysteme</w:t>
            </w:r>
          </w:p>
          <w:p w14:paraId="30632AE3" w14:textId="77777777" w:rsidR="009D1A8C" w:rsidRPr="00C76EFD" w:rsidRDefault="009D1A8C">
            <w:pPr>
              <w:pStyle w:val="Textkrper"/>
              <w:numPr>
                <w:ilvl w:val="0"/>
                <w:numId w:val="20"/>
              </w:numPr>
              <w:spacing w:before="44"/>
              <w:rPr>
                <w:sz w:val="20"/>
                <w:szCs w:val="20"/>
              </w:rPr>
            </w:pPr>
            <w:r w:rsidRPr="00C76EFD">
              <w:rPr>
                <w:color w:val="C4BC96" w:themeColor="background2" w:themeShade="BF"/>
                <w:sz w:val="20"/>
                <w:szCs w:val="20"/>
              </w:rPr>
              <w:t>Löslichkeitsgleichgewichte</w:t>
            </w:r>
          </w:p>
          <w:p w14:paraId="67710F71" w14:textId="77777777" w:rsidR="009D1A8C" w:rsidRPr="00C76EFD" w:rsidRDefault="009D1A8C">
            <w:pPr>
              <w:pStyle w:val="Textkrper"/>
              <w:numPr>
                <w:ilvl w:val="0"/>
                <w:numId w:val="20"/>
              </w:numPr>
              <w:spacing w:before="44"/>
              <w:rPr>
                <w:sz w:val="20"/>
                <w:szCs w:val="20"/>
              </w:rPr>
            </w:pPr>
            <w:r w:rsidRPr="00C76EFD">
              <w:rPr>
                <w:sz w:val="20"/>
                <w:szCs w:val="20"/>
              </w:rPr>
              <w:t xml:space="preserve">analytische Verfahren: Nachweisreaktionen (Fällungsreaktion, Farbreaktion, Gasentwicklung), Nachweise von Ionen, Säure-Base-Titrationen (mit Umschlagspunkt, </w:t>
            </w:r>
            <w:r w:rsidRPr="00C76EFD">
              <w:rPr>
                <w:color w:val="C4BC96" w:themeColor="background2" w:themeShade="BF"/>
                <w:sz w:val="20"/>
                <w:szCs w:val="20"/>
              </w:rPr>
              <w:t>mit Titrationskurve), potentiometrische pH-Wert-Messung</w:t>
            </w:r>
          </w:p>
          <w:p w14:paraId="776A5F1A" w14:textId="77777777" w:rsidR="009D1A8C" w:rsidRPr="00C76EFD" w:rsidRDefault="009D1A8C">
            <w:pPr>
              <w:pStyle w:val="Textkrper"/>
              <w:numPr>
                <w:ilvl w:val="0"/>
                <w:numId w:val="20"/>
              </w:numPr>
              <w:spacing w:before="44"/>
              <w:rPr>
                <w:sz w:val="20"/>
                <w:szCs w:val="20"/>
              </w:rPr>
            </w:pPr>
            <w:r w:rsidRPr="00C76EFD">
              <w:rPr>
                <w:sz w:val="20"/>
                <w:szCs w:val="20"/>
              </w:rPr>
              <w:t>energetische Aspekte: Erster Hauptsatz der Thermodynamik, Neutralisationsenthalpie, Lösungsenthalpie, Kalorimetrie</w:t>
            </w:r>
          </w:p>
          <w:p w14:paraId="46CF6EB7" w14:textId="77777777" w:rsidR="009D1A8C" w:rsidRPr="00C76EFD" w:rsidRDefault="009D1A8C">
            <w:pPr>
              <w:pStyle w:val="Textkrper"/>
              <w:numPr>
                <w:ilvl w:val="0"/>
                <w:numId w:val="20"/>
              </w:numPr>
              <w:spacing w:before="44"/>
              <w:rPr>
                <w:color w:val="C4BC96" w:themeColor="background2" w:themeShade="BF"/>
                <w:sz w:val="20"/>
                <w:szCs w:val="20"/>
              </w:rPr>
            </w:pPr>
            <w:r w:rsidRPr="00C76EFD">
              <w:rPr>
                <w:color w:val="C4BC96" w:themeColor="background2" w:themeShade="BF"/>
                <w:sz w:val="20"/>
                <w:szCs w:val="20"/>
              </w:rPr>
              <w:t>Entropie</w:t>
            </w:r>
          </w:p>
          <w:p w14:paraId="1ED74F81" w14:textId="77777777" w:rsidR="009D1A8C" w:rsidRPr="00C76EFD" w:rsidRDefault="009D1A8C">
            <w:pPr>
              <w:pStyle w:val="Textkrper"/>
              <w:numPr>
                <w:ilvl w:val="0"/>
                <w:numId w:val="20"/>
              </w:numPr>
              <w:spacing w:before="44"/>
            </w:pPr>
            <w:r w:rsidRPr="00C76EFD">
              <w:rPr>
                <w:color w:val="C4BC96" w:themeColor="background2" w:themeShade="BF"/>
                <w:sz w:val="20"/>
                <w:szCs w:val="20"/>
              </w:rPr>
              <w:t>Ionengitter, Ionenbindung</w:t>
            </w:r>
          </w:p>
        </w:tc>
        <w:tc>
          <w:tcPr>
            <w:tcW w:w="3837" w:type="dxa"/>
          </w:tcPr>
          <w:p w14:paraId="4511C65A"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 xml:space="preserve">klassifizieren die auch in Produkten des Alltags identifizierten Säuren und Basen mithilfe des Säure-Base-Konzepts von </w:t>
            </w:r>
            <w:proofErr w:type="spellStart"/>
            <w:r w:rsidRPr="00C76EFD">
              <w:rPr>
                <w:rFonts w:cs="Arial"/>
                <w:sz w:val="20"/>
                <w:szCs w:val="20"/>
              </w:rPr>
              <w:t>Brønsted</w:t>
            </w:r>
            <w:proofErr w:type="spellEnd"/>
            <w:r w:rsidRPr="00C76EFD">
              <w:rPr>
                <w:rFonts w:cs="Arial"/>
                <w:sz w:val="20"/>
                <w:szCs w:val="20"/>
              </w:rPr>
              <w:t xml:space="preserve"> und erläutern ihr Reaktionsverhalten unter Berücksichtigung von </w:t>
            </w:r>
            <w:proofErr w:type="spellStart"/>
            <w:r w:rsidRPr="00C76EFD">
              <w:rPr>
                <w:rFonts w:cs="Arial"/>
                <w:sz w:val="20"/>
                <w:szCs w:val="20"/>
              </w:rPr>
              <w:t>Protolysegleichungen</w:t>
            </w:r>
            <w:proofErr w:type="spellEnd"/>
            <w:r w:rsidRPr="00C76EFD">
              <w:rPr>
                <w:rFonts w:cs="Arial"/>
                <w:sz w:val="20"/>
                <w:szCs w:val="20"/>
              </w:rPr>
              <w:t xml:space="preserve"> (S1, S6, S7, S16, K6), (</w:t>
            </w:r>
            <w:r w:rsidRPr="00C76EFD">
              <w:rPr>
                <w:rFonts w:cs="Arial"/>
                <w:sz w:val="20"/>
                <w:szCs w:val="20"/>
                <w:highlight w:val="cyan"/>
              </w:rPr>
              <w:t>VB B Z6</w:t>
            </w:r>
            <w:r w:rsidRPr="00C76EFD">
              <w:rPr>
                <w:rFonts w:cs="Arial"/>
                <w:sz w:val="20"/>
                <w:szCs w:val="20"/>
              </w:rPr>
              <w:t>)</w:t>
            </w:r>
          </w:p>
          <w:p w14:paraId="55F35744"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 xml:space="preserve">erläutern die unterschiedlichen Reaktionsgeschwindigkeiten von starken und schwachen Säuren mit unedlen Metallen oder Salzen anhand der unterschiedlichen Gleichgewichtslage der </w:t>
            </w:r>
            <w:proofErr w:type="spellStart"/>
            <w:r w:rsidRPr="00C76EFD">
              <w:rPr>
                <w:rFonts w:cs="Arial"/>
                <w:sz w:val="20"/>
                <w:szCs w:val="20"/>
              </w:rPr>
              <w:t>Protolysereaktionen</w:t>
            </w:r>
            <w:proofErr w:type="spellEnd"/>
            <w:r w:rsidRPr="00C76EFD">
              <w:rPr>
                <w:rFonts w:cs="Arial"/>
                <w:sz w:val="20"/>
                <w:szCs w:val="20"/>
              </w:rPr>
              <w:t xml:space="preserve"> (S3, S7, S16),</w:t>
            </w:r>
          </w:p>
          <w:p w14:paraId="7367AD1B"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 xml:space="preserve">leiten die Säure-/Base-Konstante und den </w:t>
            </w:r>
            <w:proofErr w:type="spellStart"/>
            <w:r w:rsidRPr="00D6634E">
              <w:rPr>
                <w:rFonts w:eastAsia="Arial" w:cs="Arial"/>
                <w:sz w:val="20"/>
                <w:szCs w:val="20"/>
              </w:rPr>
              <w:t>pK</w:t>
            </w:r>
            <w:r w:rsidRPr="00D6634E">
              <w:rPr>
                <w:rFonts w:eastAsia="Arial" w:cs="Arial"/>
                <w:sz w:val="20"/>
                <w:szCs w:val="20"/>
                <w:vertAlign w:val="subscript"/>
              </w:rPr>
              <w:t>S</w:t>
            </w:r>
            <w:proofErr w:type="spellEnd"/>
            <w:r w:rsidRPr="00C76EFD">
              <w:rPr>
                <w:rFonts w:cs="Arial"/>
                <w:sz w:val="20"/>
                <w:szCs w:val="20"/>
              </w:rPr>
              <w:t>/</w:t>
            </w:r>
            <w:proofErr w:type="spellStart"/>
            <w:r w:rsidRPr="00D6634E">
              <w:rPr>
                <w:rFonts w:eastAsia="Arial" w:cs="Arial"/>
                <w:sz w:val="20"/>
                <w:szCs w:val="20"/>
              </w:rPr>
              <w:t>pK</w:t>
            </w:r>
            <w:r w:rsidRPr="00D6634E">
              <w:rPr>
                <w:rFonts w:eastAsia="Arial" w:cs="Arial"/>
                <w:sz w:val="20"/>
                <w:szCs w:val="20"/>
                <w:vertAlign w:val="subscript"/>
              </w:rPr>
              <w:t>B</w:t>
            </w:r>
            <w:proofErr w:type="spellEnd"/>
            <w:r w:rsidRPr="00C76EFD">
              <w:rPr>
                <w:rFonts w:cs="Arial"/>
                <w:sz w:val="20"/>
                <w:szCs w:val="20"/>
              </w:rPr>
              <w:t xml:space="preserve">-Wert von Säuren und Basen mithilfe des Massenwirkungsgesetzes ab und berechnen diese (S7, S17), </w:t>
            </w:r>
          </w:p>
          <w:p w14:paraId="6B68EA1B"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 xml:space="preserve">interpretieren die Gleichgewichtslage von </w:t>
            </w:r>
            <w:proofErr w:type="spellStart"/>
            <w:r w:rsidRPr="00C76EFD">
              <w:rPr>
                <w:rFonts w:cs="Arial"/>
                <w:sz w:val="20"/>
                <w:szCs w:val="20"/>
              </w:rPr>
              <w:t>Protolysereaktionen</w:t>
            </w:r>
            <w:proofErr w:type="spellEnd"/>
            <w:r w:rsidRPr="00C76EFD">
              <w:rPr>
                <w:rFonts w:cs="Arial"/>
                <w:sz w:val="20"/>
                <w:szCs w:val="20"/>
              </w:rPr>
              <w:t xml:space="preserve"> mithilfe des Massenwirkungsgesetzes und die daraus resultierenden Säure-/Base-Konstanten (S2, S7),</w:t>
            </w:r>
          </w:p>
          <w:p w14:paraId="32E9ED0B"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berechnen pH-Werte wässriger Lösungen von Säuren und Basen auch bei nicht vollständiger Protolyse (S17),</w:t>
            </w:r>
          </w:p>
          <w:p w14:paraId="533793BD"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definieren den Begriff der Reaktionsenthalpie und grenzen diesen von der inneren Energie ab (S3),</w:t>
            </w:r>
          </w:p>
          <w:p w14:paraId="162BA436"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 xml:space="preserve">erklären im Zusammenhang mit der </w:t>
            </w:r>
            <w:r w:rsidRPr="00C76EFD">
              <w:rPr>
                <w:rFonts w:cs="Arial"/>
                <w:sz w:val="20"/>
                <w:szCs w:val="20"/>
              </w:rPr>
              <w:lastRenderedPageBreak/>
              <w:t xml:space="preserve">Neutralisationsreaktion den ersten Hauptsatz der Thermodynamik (Prinzip der Energieerhaltung) (S3, S10), </w:t>
            </w:r>
          </w:p>
          <w:p w14:paraId="23476A56"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erläutern die Neutralisationsreaktion unter Berücksichtigung der Neutralisationsenthalpie (S3, S12),</w:t>
            </w:r>
          </w:p>
          <w:p w14:paraId="05C719FF"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planen hypothesengeleitet Experimente zur Konzentrationsbestimmung von Säuren und Basen auch in Alltagsprodukten (E1, E2, E3, E4),</w:t>
            </w:r>
          </w:p>
          <w:p w14:paraId="423CFA51"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führen das Verfahren einer Säure-Base-Titration mit Endpunktbestimmung mittels Indikator durch und werten die Ergebnisse auch unter Berücksichtigung einer Fehleranalyse aus (E5, E10, K10),</w:t>
            </w:r>
          </w:p>
          <w:p w14:paraId="385BD57C"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bestimmen die Reaktionsenthalpie der Neutralisationsreaktion von starken Säuren mit starken Basen kalorimetrisch und vergleichen das Ergebnis mit Literaturdaten (E5, K1), (</w:t>
            </w:r>
            <w:r w:rsidRPr="00C76EFD">
              <w:rPr>
                <w:rFonts w:cs="Arial"/>
                <w:sz w:val="20"/>
                <w:szCs w:val="20"/>
                <w:highlight w:val="yellow"/>
              </w:rPr>
              <w:t>MKR 2.1, 2.2</w:t>
            </w:r>
            <w:r w:rsidRPr="00C76EFD">
              <w:rPr>
                <w:rFonts w:cs="Arial"/>
                <w:sz w:val="20"/>
                <w:szCs w:val="20"/>
              </w:rPr>
              <w:t xml:space="preserve">)  </w:t>
            </w:r>
          </w:p>
          <w:p w14:paraId="3619CAA4"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 xml:space="preserve">beurteilen den Einsatz, die Wirksamkeit und das Gefahrenpotenzial von Säuren, Basen </w:t>
            </w:r>
            <w:r w:rsidRPr="00C76EFD">
              <w:rPr>
                <w:rFonts w:eastAsia="Arial" w:cs="Arial"/>
                <w:color w:val="C4BC96" w:themeColor="background2" w:themeShade="BF"/>
                <w:sz w:val="20"/>
                <w:szCs w:val="20"/>
              </w:rPr>
              <w:t>und Salzen</w:t>
            </w:r>
            <w:r w:rsidRPr="00C76EFD">
              <w:rPr>
                <w:rFonts w:cs="Arial"/>
                <w:sz w:val="20"/>
                <w:szCs w:val="20"/>
              </w:rPr>
              <w:t xml:space="preserve"> als Inhaltsstoffe in Alltagsprodukten und leiten daraus begründet Handlungsoptionen ab (B8, B11, K8), (</w:t>
            </w:r>
            <w:r w:rsidRPr="00C76EFD">
              <w:rPr>
                <w:rFonts w:cs="Arial"/>
                <w:sz w:val="20"/>
                <w:szCs w:val="20"/>
                <w:highlight w:val="cyan"/>
              </w:rPr>
              <w:t>VB B Z3, Z6</w:t>
            </w:r>
            <w:r w:rsidRPr="00C76EFD">
              <w:rPr>
                <w:rFonts w:cs="Arial"/>
                <w:sz w:val="20"/>
                <w:szCs w:val="20"/>
              </w:rPr>
              <w:t>)</w:t>
            </w:r>
          </w:p>
          <w:p w14:paraId="167FD231"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bewerten die Qualität von Produkten des Alltags oder Umweltparameter auf der Grundlage von qualitativen und quantitativen Analyseergebnissen und beurteilen die Daten hinsichtlich ihrer Aussagekraft (B3, B8, K8)</w:t>
            </w:r>
            <w:r>
              <w:rPr>
                <w:rFonts w:cs="Arial"/>
                <w:sz w:val="20"/>
                <w:szCs w:val="20"/>
              </w:rPr>
              <w:t>.</w:t>
            </w:r>
          </w:p>
        </w:tc>
      </w:tr>
    </w:tbl>
    <w:p w14:paraId="778E92D0" w14:textId="77777777" w:rsidR="0025469D" w:rsidRDefault="0025469D">
      <w:r>
        <w:br w:type="page"/>
      </w:r>
    </w:p>
    <w:tbl>
      <w:tblPr>
        <w:tblStyle w:val="Tabellenraster"/>
        <w:tblW w:w="0" w:type="auto"/>
        <w:tblLook w:val="04A0" w:firstRow="1" w:lastRow="0" w:firstColumn="1" w:lastColumn="0" w:noHBand="0" w:noVBand="1"/>
      </w:tblPr>
      <w:tblGrid>
        <w:gridCol w:w="2695"/>
        <w:gridCol w:w="3573"/>
        <w:gridCol w:w="3887"/>
        <w:gridCol w:w="3837"/>
      </w:tblGrid>
      <w:tr w:rsidR="009D1A8C" w14:paraId="75D1612F" w14:textId="77777777" w:rsidTr="0025469D">
        <w:tc>
          <w:tcPr>
            <w:tcW w:w="2695" w:type="dxa"/>
          </w:tcPr>
          <w:p w14:paraId="2452B4D8" w14:textId="2EF7E811" w:rsidR="009D1A8C" w:rsidRPr="00C76EFD" w:rsidRDefault="009D1A8C" w:rsidP="00F56364">
            <w:pPr>
              <w:jc w:val="left"/>
              <w:rPr>
                <w:rFonts w:cs="Arial"/>
                <w:b/>
                <w:bCs/>
                <w:sz w:val="20"/>
                <w:szCs w:val="20"/>
                <w:u w:val="single"/>
              </w:rPr>
            </w:pPr>
            <w:r w:rsidRPr="00C76EFD">
              <w:rPr>
                <w:rFonts w:cs="Arial"/>
                <w:b/>
                <w:bCs/>
                <w:sz w:val="20"/>
                <w:szCs w:val="20"/>
                <w:u w:val="single"/>
              </w:rPr>
              <w:lastRenderedPageBreak/>
              <w:t>Unterrichtsvorhaben II</w:t>
            </w:r>
          </w:p>
          <w:p w14:paraId="13F07832" w14:textId="77777777" w:rsidR="009D1A8C" w:rsidRPr="00C76EFD" w:rsidRDefault="009D1A8C" w:rsidP="00F56364">
            <w:pPr>
              <w:jc w:val="left"/>
              <w:rPr>
                <w:rFonts w:cs="Arial"/>
                <w:sz w:val="20"/>
                <w:szCs w:val="20"/>
              </w:rPr>
            </w:pPr>
          </w:p>
          <w:p w14:paraId="0B3FD2B6" w14:textId="77777777" w:rsidR="009D1A8C" w:rsidRPr="00C76EFD" w:rsidRDefault="009D1A8C" w:rsidP="00F56364">
            <w:pPr>
              <w:jc w:val="left"/>
              <w:rPr>
                <w:rFonts w:cs="Arial"/>
                <w:b/>
                <w:bCs/>
                <w:sz w:val="20"/>
                <w:szCs w:val="20"/>
              </w:rPr>
            </w:pPr>
            <w:r w:rsidRPr="00C76EFD">
              <w:rPr>
                <w:rFonts w:cs="Arial"/>
                <w:b/>
                <w:bCs/>
                <w:sz w:val="20"/>
                <w:szCs w:val="20"/>
              </w:rPr>
              <w:t>Salze – hilfreich und lebensnotwendig!</w:t>
            </w:r>
          </w:p>
          <w:p w14:paraId="2A833A9A" w14:textId="77777777" w:rsidR="009D1A8C" w:rsidRPr="00C76EFD" w:rsidRDefault="009D1A8C" w:rsidP="00F56364">
            <w:pPr>
              <w:jc w:val="left"/>
              <w:rPr>
                <w:rFonts w:cs="Arial"/>
                <w:sz w:val="20"/>
                <w:szCs w:val="20"/>
              </w:rPr>
            </w:pPr>
          </w:p>
          <w:p w14:paraId="076BFF6A" w14:textId="77777777" w:rsidR="009D1A8C" w:rsidRPr="00C76EFD" w:rsidRDefault="009D1A8C" w:rsidP="00F56364">
            <w:pPr>
              <w:jc w:val="left"/>
              <w:rPr>
                <w:rFonts w:cs="Arial"/>
                <w:i/>
                <w:iCs/>
                <w:sz w:val="20"/>
                <w:szCs w:val="20"/>
              </w:rPr>
            </w:pPr>
            <w:r w:rsidRPr="00C76EFD">
              <w:rPr>
                <w:rFonts w:cs="Arial"/>
                <w:i/>
                <w:iCs/>
                <w:sz w:val="20"/>
                <w:szCs w:val="20"/>
              </w:rPr>
              <w:t>Welche Stoffeigenschaften sind verantwortlich für die vielfältige Nutzung verschiedener Salze?</w:t>
            </w:r>
          </w:p>
          <w:p w14:paraId="55323456" w14:textId="77777777" w:rsidR="009D1A8C" w:rsidRPr="00C76EFD" w:rsidRDefault="009D1A8C" w:rsidP="00F56364">
            <w:pPr>
              <w:jc w:val="left"/>
              <w:rPr>
                <w:rFonts w:cs="Arial"/>
                <w:i/>
                <w:iCs/>
                <w:sz w:val="20"/>
                <w:szCs w:val="20"/>
              </w:rPr>
            </w:pPr>
          </w:p>
          <w:p w14:paraId="020EB53E" w14:textId="77777777" w:rsidR="009D1A8C" w:rsidRPr="00C76EFD" w:rsidRDefault="009D1A8C" w:rsidP="00F56364">
            <w:pPr>
              <w:jc w:val="left"/>
              <w:rPr>
                <w:rFonts w:cs="Arial"/>
                <w:i/>
                <w:iCs/>
                <w:sz w:val="20"/>
                <w:szCs w:val="20"/>
              </w:rPr>
            </w:pPr>
            <w:r w:rsidRPr="00C76EFD">
              <w:rPr>
                <w:rFonts w:cs="Arial"/>
                <w:i/>
                <w:iCs/>
                <w:sz w:val="20"/>
                <w:szCs w:val="20"/>
              </w:rPr>
              <w:t>Lässt sich die Lösungswärme von Salzen sinnvoll nutzen?</w:t>
            </w:r>
          </w:p>
          <w:p w14:paraId="094BB184" w14:textId="77777777" w:rsidR="009D1A8C" w:rsidRPr="00C76EFD" w:rsidRDefault="009D1A8C" w:rsidP="00F56364">
            <w:pPr>
              <w:jc w:val="left"/>
              <w:rPr>
                <w:rFonts w:cs="Arial"/>
                <w:i/>
                <w:iCs/>
                <w:sz w:val="20"/>
                <w:szCs w:val="20"/>
              </w:rPr>
            </w:pPr>
          </w:p>
          <w:p w14:paraId="37E5CBF4" w14:textId="77777777" w:rsidR="009D1A8C" w:rsidRPr="00C76EFD" w:rsidRDefault="009D1A8C" w:rsidP="00F56364">
            <w:pPr>
              <w:jc w:val="left"/>
              <w:rPr>
                <w:rFonts w:cs="Arial"/>
                <w:i/>
                <w:iCs/>
                <w:sz w:val="20"/>
                <w:szCs w:val="20"/>
              </w:rPr>
            </w:pPr>
            <w:r w:rsidRPr="00C76EFD">
              <w:rPr>
                <w:rFonts w:cs="Arial"/>
                <w:i/>
                <w:iCs/>
                <w:sz w:val="20"/>
                <w:szCs w:val="20"/>
              </w:rPr>
              <w:t>Welche Bedeutung haben Salze für den menschlichen Körper?</w:t>
            </w:r>
          </w:p>
          <w:p w14:paraId="05CE268D" w14:textId="77777777" w:rsidR="009D1A8C" w:rsidRPr="00C76EFD" w:rsidRDefault="009D1A8C" w:rsidP="00F56364">
            <w:pPr>
              <w:jc w:val="left"/>
              <w:rPr>
                <w:rFonts w:cs="Arial"/>
                <w:sz w:val="20"/>
                <w:szCs w:val="20"/>
              </w:rPr>
            </w:pPr>
          </w:p>
          <w:p w14:paraId="50A9AE63" w14:textId="77777777" w:rsidR="009D1A8C" w:rsidRPr="00C76EFD" w:rsidRDefault="009D1A8C" w:rsidP="00F56364">
            <w:pPr>
              <w:jc w:val="left"/>
              <w:rPr>
                <w:rFonts w:cs="Arial"/>
                <w:sz w:val="20"/>
                <w:szCs w:val="20"/>
              </w:rPr>
            </w:pPr>
          </w:p>
          <w:p w14:paraId="1893EA87" w14:textId="77777777" w:rsidR="009D1A8C" w:rsidRPr="00C76EFD" w:rsidRDefault="009D1A8C" w:rsidP="00F56364">
            <w:pPr>
              <w:jc w:val="left"/>
              <w:rPr>
                <w:rFonts w:cs="Arial"/>
              </w:rPr>
            </w:pPr>
            <w:r w:rsidRPr="00C76EFD">
              <w:rPr>
                <w:rFonts w:cs="Arial"/>
                <w:sz w:val="20"/>
                <w:szCs w:val="20"/>
              </w:rPr>
              <w:t xml:space="preserve">ca. 26 </w:t>
            </w:r>
            <w:proofErr w:type="spellStart"/>
            <w:r w:rsidRPr="00C76EFD">
              <w:rPr>
                <w:rFonts w:cs="Arial"/>
                <w:sz w:val="20"/>
                <w:szCs w:val="20"/>
              </w:rPr>
              <w:t>UStd</w:t>
            </w:r>
            <w:proofErr w:type="spellEnd"/>
            <w:r w:rsidRPr="00C76EFD">
              <w:rPr>
                <w:rFonts w:cs="Arial"/>
                <w:sz w:val="20"/>
                <w:szCs w:val="20"/>
              </w:rPr>
              <w:t>.</w:t>
            </w:r>
          </w:p>
        </w:tc>
        <w:tc>
          <w:tcPr>
            <w:tcW w:w="3573" w:type="dxa"/>
          </w:tcPr>
          <w:p w14:paraId="7D98F95B" w14:textId="77777777" w:rsidR="009D1A8C" w:rsidRPr="00C76EFD" w:rsidRDefault="009D1A8C" w:rsidP="00F56364">
            <w:pPr>
              <w:jc w:val="left"/>
              <w:rPr>
                <w:rFonts w:cs="Arial"/>
                <w:sz w:val="20"/>
                <w:szCs w:val="20"/>
              </w:rPr>
            </w:pPr>
            <w:r w:rsidRPr="00C76EFD">
              <w:rPr>
                <w:rFonts w:cs="Arial"/>
                <w:sz w:val="20"/>
                <w:szCs w:val="20"/>
              </w:rPr>
              <w:t xml:space="preserve">Einstiegsdiagnose zur Ionenbindung </w:t>
            </w:r>
          </w:p>
          <w:p w14:paraId="70A320BA" w14:textId="77777777" w:rsidR="009D1A8C" w:rsidRPr="00C76EFD" w:rsidRDefault="009D1A8C" w:rsidP="00F56364">
            <w:pPr>
              <w:jc w:val="left"/>
              <w:rPr>
                <w:rFonts w:cs="Arial"/>
                <w:sz w:val="20"/>
                <w:szCs w:val="20"/>
              </w:rPr>
            </w:pPr>
          </w:p>
          <w:p w14:paraId="3D2B6566" w14:textId="77777777" w:rsidR="009D1A8C" w:rsidRPr="00C76EFD" w:rsidRDefault="009D1A8C" w:rsidP="00F56364">
            <w:pPr>
              <w:jc w:val="left"/>
              <w:rPr>
                <w:rFonts w:cs="Arial"/>
                <w:sz w:val="20"/>
                <w:szCs w:val="20"/>
              </w:rPr>
            </w:pPr>
            <w:r w:rsidRPr="00C76EFD">
              <w:rPr>
                <w:rFonts w:cs="Arial"/>
                <w:sz w:val="20"/>
                <w:szCs w:val="20"/>
              </w:rPr>
              <w:t>Praktikum zu den Eigenschaften von Salzen und zu ausgewählten Nachweisreaktionen der verschiedenen Ionen in den Salzen</w:t>
            </w:r>
          </w:p>
          <w:p w14:paraId="44DDCE33" w14:textId="77777777" w:rsidR="009D1A8C" w:rsidRPr="00C76EFD" w:rsidRDefault="009D1A8C" w:rsidP="00F56364">
            <w:pPr>
              <w:jc w:val="left"/>
              <w:rPr>
                <w:rFonts w:cs="Arial"/>
                <w:sz w:val="20"/>
                <w:szCs w:val="20"/>
              </w:rPr>
            </w:pPr>
          </w:p>
          <w:p w14:paraId="0C3C53B2" w14:textId="77777777" w:rsidR="009D1A8C" w:rsidRPr="00C76EFD" w:rsidRDefault="009D1A8C" w:rsidP="00F56364">
            <w:pPr>
              <w:jc w:val="left"/>
              <w:rPr>
                <w:rFonts w:cs="Arial"/>
                <w:sz w:val="20"/>
                <w:szCs w:val="20"/>
              </w:rPr>
            </w:pPr>
            <w:r w:rsidRPr="00C76EFD">
              <w:rPr>
                <w:rFonts w:cs="Arial"/>
                <w:sz w:val="20"/>
                <w:szCs w:val="20"/>
              </w:rPr>
              <w:t>Untersuchung der Löslichkeit schwerlöslicher Salze zur Einführung des Löslichkeitsprodukts am Beispiel der Halogenid-Nachweise mit Silbernitrat</w:t>
            </w:r>
          </w:p>
          <w:p w14:paraId="01638CFD" w14:textId="77777777" w:rsidR="009D1A8C" w:rsidRPr="00C76EFD" w:rsidRDefault="009D1A8C" w:rsidP="00F56364">
            <w:pPr>
              <w:jc w:val="left"/>
              <w:rPr>
                <w:rFonts w:cs="Arial"/>
                <w:sz w:val="20"/>
                <w:szCs w:val="20"/>
              </w:rPr>
            </w:pPr>
          </w:p>
          <w:p w14:paraId="632477A9" w14:textId="77777777" w:rsidR="009D1A8C" w:rsidRPr="00C76EFD" w:rsidRDefault="009D1A8C" w:rsidP="00F56364">
            <w:pPr>
              <w:jc w:val="left"/>
              <w:rPr>
                <w:rFonts w:cs="Arial"/>
                <w:sz w:val="20"/>
                <w:szCs w:val="20"/>
              </w:rPr>
            </w:pPr>
            <w:r w:rsidRPr="00C76EFD">
              <w:rPr>
                <w:rFonts w:cs="Arial"/>
                <w:sz w:val="20"/>
                <w:szCs w:val="20"/>
              </w:rPr>
              <w:t>Praktikum zur Untersuchung der Lösungswärme verschiedener Salze zur Beurteilung der Eignung für den Einsatz in selbsterhitzenden und kühlenden Verpackungen</w:t>
            </w:r>
          </w:p>
          <w:p w14:paraId="090F7F9E" w14:textId="77777777" w:rsidR="009D1A8C" w:rsidRPr="00C76EFD" w:rsidRDefault="009D1A8C" w:rsidP="00F56364">
            <w:pPr>
              <w:jc w:val="left"/>
              <w:rPr>
                <w:rFonts w:cs="Arial"/>
                <w:sz w:val="20"/>
                <w:szCs w:val="20"/>
              </w:rPr>
            </w:pPr>
          </w:p>
          <w:p w14:paraId="329F7A96" w14:textId="77777777" w:rsidR="009D1A8C" w:rsidRPr="00C76EFD" w:rsidRDefault="009D1A8C" w:rsidP="00F56364">
            <w:pPr>
              <w:jc w:val="left"/>
              <w:rPr>
                <w:rFonts w:cs="Arial"/>
                <w:sz w:val="20"/>
                <w:szCs w:val="20"/>
              </w:rPr>
            </w:pPr>
            <w:r w:rsidRPr="00C76EFD">
              <w:rPr>
                <w:rFonts w:cs="Arial"/>
                <w:sz w:val="20"/>
                <w:szCs w:val="20"/>
              </w:rPr>
              <w:t>Materialgestützte Erarbeitung einer Erklärung von endothermen Lösungsvorgängen zur Einführung der Entropie</w:t>
            </w:r>
          </w:p>
          <w:p w14:paraId="2B2E8A16" w14:textId="77777777" w:rsidR="009D1A8C" w:rsidRPr="00C76EFD" w:rsidRDefault="009D1A8C" w:rsidP="00F56364">
            <w:pPr>
              <w:jc w:val="left"/>
              <w:rPr>
                <w:rFonts w:cs="Arial"/>
                <w:sz w:val="20"/>
                <w:szCs w:val="20"/>
              </w:rPr>
            </w:pPr>
          </w:p>
          <w:p w14:paraId="33742D4F" w14:textId="77777777" w:rsidR="009D1A8C" w:rsidRPr="00C76EFD" w:rsidRDefault="009D1A8C" w:rsidP="00F56364">
            <w:pPr>
              <w:jc w:val="left"/>
              <w:rPr>
                <w:rFonts w:cs="Arial"/>
                <w:sz w:val="20"/>
                <w:szCs w:val="20"/>
              </w:rPr>
            </w:pPr>
            <w:r w:rsidRPr="00C76EFD">
              <w:rPr>
                <w:rFonts w:cs="Arial"/>
                <w:sz w:val="20"/>
                <w:szCs w:val="20"/>
              </w:rPr>
              <w:t>Bewertungsaufgabe zur Nutzung von selbsterhitzenden Verpackungen</w:t>
            </w:r>
          </w:p>
          <w:p w14:paraId="0AFAF5D6" w14:textId="77777777" w:rsidR="009D1A8C" w:rsidRPr="00C76EFD" w:rsidRDefault="009D1A8C" w:rsidP="00F56364">
            <w:pPr>
              <w:jc w:val="left"/>
              <w:rPr>
                <w:rFonts w:cs="Arial"/>
                <w:sz w:val="20"/>
                <w:szCs w:val="20"/>
              </w:rPr>
            </w:pPr>
          </w:p>
          <w:p w14:paraId="58B5C6D1" w14:textId="77777777" w:rsidR="009D1A8C" w:rsidRPr="00C76EFD" w:rsidRDefault="009D1A8C" w:rsidP="00F56364">
            <w:pPr>
              <w:jc w:val="left"/>
              <w:rPr>
                <w:rFonts w:cs="Arial"/>
                <w:sz w:val="20"/>
                <w:szCs w:val="20"/>
              </w:rPr>
            </w:pPr>
            <w:r w:rsidRPr="00C76EFD">
              <w:rPr>
                <w:rFonts w:cs="Arial"/>
                <w:sz w:val="20"/>
                <w:szCs w:val="20"/>
              </w:rPr>
              <w:t>Recherche zur Verwendung, Wirksamkeit und möglichen Gefahren verschiedener ausgewählter Salze in Alltagsbezügen einschließlich einer kritischen Reflexion</w:t>
            </w:r>
          </w:p>
          <w:p w14:paraId="509922FB" w14:textId="77777777" w:rsidR="009D1A8C" w:rsidRPr="00C76EFD" w:rsidRDefault="009D1A8C" w:rsidP="00F56364">
            <w:pPr>
              <w:jc w:val="left"/>
              <w:rPr>
                <w:rFonts w:cs="Arial"/>
                <w:sz w:val="20"/>
                <w:szCs w:val="20"/>
              </w:rPr>
            </w:pPr>
          </w:p>
          <w:p w14:paraId="1DDFD5F8" w14:textId="77777777" w:rsidR="009D1A8C" w:rsidRPr="00C76EFD" w:rsidRDefault="009D1A8C" w:rsidP="00F56364">
            <w:pPr>
              <w:jc w:val="left"/>
              <w:rPr>
                <w:rFonts w:cs="Arial"/>
                <w:sz w:val="20"/>
                <w:szCs w:val="20"/>
              </w:rPr>
            </w:pPr>
            <w:r w:rsidRPr="00C76EFD">
              <w:rPr>
                <w:rFonts w:cs="Arial"/>
                <w:sz w:val="20"/>
                <w:szCs w:val="20"/>
              </w:rPr>
              <w:t>Recherche zur Bedeutung von Salzen für den menschlichen Körper (Regulation des Wasserhaushalts, Funktion der Nerven und Muskeln, Regulation des Säure-Base-Haushalts etc.)</w:t>
            </w:r>
          </w:p>
          <w:p w14:paraId="2F205C51" w14:textId="77777777" w:rsidR="009D1A8C" w:rsidRPr="00C76EFD" w:rsidRDefault="009D1A8C" w:rsidP="00F56364">
            <w:pPr>
              <w:jc w:val="left"/>
              <w:rPr>
                <w:rFonts w:cs="Arial"/>
                <w:sz w:val="20"/>
                <w:szCs w:val="20"/>
              </w:rPr>
            </w:pPr>
          </w:p>
          <w:p w14:paraId="0782655F" w14:textId="77777777" w:rsidR="009D1A8C" w:rsidRPr="00C76EFD" w:rsidRDefault="009D1A8C" w:rsidP="00F56364">
            <w:pPr>
              <w:jc w:val="left"/>
              <w:rPr>
                <w:rFonts w:cs="Arial"/>
                <w:sz w:val="20"/>
                <w:szCs w:val="20"/>
              </w:rPr>
            </w:pPr>
            <w:r w:rsidRPr="00C76EFD">
              <w:rPr>
                <w:rFonts w:cs="Arial"/>
                <w:sz w:val="20"/>
                <w:szCs w:val="20"/>
              </w:rPr>
              <w:t xml:space="preserve">Materialgestützte Erarbeitung der Funktion und Zusammensetzung von Puffersystemen im Kontext des </w:t>
            </w:r>
            <w:r w:rsidRPr="00C76EFD">
              <w:rPr>
                <w:rFonts w:cs="Arial"/>
                <w:sz w:val="20"/>
                <w:szCs w:val="20"/>
              </w:rPr>
              <w:lastRenderedPageBreak/>
              <w:t>menschlichen Körpers (z. B. Kohlensäure-</w:t>
            </w:r>
            <w:proofErr w:type="spellStart"/>
            <w:r w:rsidRPr="00C76EFD">
              <w:rPr>
                <w:rFonts w:cs="Arial"/>
                <w:sz w:val="20"/>
                <w:szCs w:val="20"/>
              </w:rPr>
              <w:t>Hydrogencarbonatpuffer</w:t>
            </w:r>
            <w:proofErr w:type="spellEnd"/>
            <w:r w:rsidRPr="00C76EFD">
              <w:rPr>
                <w:rFonts w:cs="Arial"/>
                <w:sz w:val="20"/>
                <w:szCs w:val="20"/>
              </w:rPr>
              <w:t xml:space="preserve"> im Blut, </w:t>
            </w:r>
            <w:proofErr w:type="spellStart"/>
            <w:r w:rsidRPr="00C76EFD">
              <w:rPr>
                <w:rFonts w:cs="Arial"/>
                <w:sz w:val="20"/>
                <w:szCs w:val="20"/>
              </w:rPr>
              <w:t>Dihydrogenphosphat</w:t>
            </w:r>
            <w:proofErr w:type="spellEnd"/>
            <w:r w:rsidRPr="00C76EFD">
              <w:rPr>
                <w:rFonts w:cs="Arial"/>
                <w:sz w:val="20"/>
                <w:szCs w:val="20"/>
              </w:rPr>
              <w:t>-Hydrogenphosphatpuffer im Speichel, Ammoniak-Ammoniumpuffer in der Niere) einschließlich der gesundheitlichen Folgen bei Veränderungen der pH-Werte in den entsprechenden Körperflüssigkeiten</w:t>
            </w:r>
          </w:p>
          <w:p w14:paraId="3077AE1A" w14:textId="77777777" w:rsidR="009D1A8C" w:rsidRPr="00C76EFD" w:rsidRDefault="009D1A8C" w:rsidP="00F56364">
            <w:pPr>
              <w:jc w:val="left"/>
              <w:rPr>
                <w:rFonts w:cs="Arial"/>
                <w:sz w:val="20"/>
                <w:szCs w:val="20"/>
              </w:rPr>
            </w:pPr>
          </w:p>
          <w:p w14:paraId="7A5EE4F2" w14:textId="77777777" w:rsidR="009D1A8C" w:rsidRDefault="009D1A8C" w:rsidP="00F56364">
            <w:pPr>
              <w:jc w:val="left"/>
              <w:rPr>
                <w:rFonts w:cs="Arial"/>
                <w:sz w:val="20"/>
                <w:szCs w:val="20"/>
              </w:rPr>
            </w:pPr>
            <w:r w:rsidRPr="00C76EFD">
              <w:rPr>
                <w:rFonts w:cs="Arial"/>
                <w:sz w:val="20"/>
                <w:szCs w:val="20"/>
              </w:rPr>
              <w:t>Anwendungsaufgaben zum Löslichkeitsprodukt im Kontext der menschlichen Gesundheit (z. B. Bildung von Zahnstein oder Nierensteine, Funktion von Magnesiumhydroxid als Antazidum)</w:t>
            </w:r>
          </w:p>
          <w:p w14:paraId="25821F63" w14:textId="77777777" w:rsidR="009D1A8C" w:rsidRPr="00C76EFD" w:rsidRDefault="009D1A8C" w:rsidP="00F56364">
            <w:pPr>
              <w:jc w:val="left"/>
              <w:rPr>
                <w:rFonts w:cs="Arial"/>
                <w:sz w:val="20"/>
                <w:szCs w:val="20"/>
              </w:rPr>
            </w:pPr>
          </w:p>
        </w:tc>
        <w:tc>
          <w:tcPr>
            <w:tcW w:w="3887" w:type="dxa"/>
          </w:tcPr>
          <w:p w14:paraId="0BFADC07" w14:textId="77777777" w:rsidR="009D1A8C" w:rsidRPr="00C76EFD" w:rsidRDefault="009D1A8C" w:rsidP="00F56364">
            <w:pPr>
              <w:pStyle w:val="Textkrper"/>
              <w:spacing w:before="44"/>
              <w:rPr>
                <w:b/>
                <w:bCs/>
                <w:sz w:val="20"/>
                <w:szCs w:val="20"/>
              </w:rPr>
            </w:pPr>
            <w:r w:rsidRPr="00C76EFD">
              <w:rPr>
                <w:b/>
                <w:bCs/>
                <w:sz w:val="20"/>
                <w:szCs w:val="20"/>
              </w:rPr>
              <w:lastRenderedPageBreak/>
              <w:t>Inhaltsfeld Säuren, Basen und analytische Verfahren</w:t>
            </w:r>
          </w:p>
          <w:p w14:paraId="31D7C1D3" w14:textId="77777777" w:rsidR="009D1A8C" w:rsidRPr="00C76EFD" w:rsidRDefault="009D1A8C" w:rsidP="00F56364">
            <w:pPr>
              <w:pStyle w:val="Textkrper"/>
              <w:spacing w:before="44"/>
              <w:ind w:left="360" w:hanging="360"/>
              <w:rPr>
                <w:sz w:val="20"/>
                <w:szCs w:val="20"/>
              </w:rPr>
            </w:pPr>
          </w:p>
          <w:p w14:paraId="3D3387DB" w14:textId="77777777" w:rsidR="009D1A8C" w:rsidRPr="00C76EFD" w:rsidRDefault="009D1A8C" w:rsidP="00F56364">
            <w:pPr>
              <w:pStyle w:val="Textkrper"/>
              <w:spacing w:before="44"/>
              <w:ind w:left="360" w:hanging="360"/>
              <w:rPr>
                <w:sz w:val="20"/>
                <w:szCs w:val="20"/>
              </w:rPr>
            </w:pPr>
            <w:r w:rsidRPr="00C76EFD">
              <w:rPr>
                <w:sz w:val="20"/>
                <w:szCs w:val="20"/>
              </w:rPr>
              <w:t>­</w:t>
            </w:r>
            <w:r w:rsidRPr="00C76EFD">
              <w:rPr>
                <w:sz w:val="20"/>
                <w:szCs w:val="20"/>
              </w:rPr>
              <w:tab/>
            </w:r>
            <w:proofErr w:type="spellStart"/>
            <w:r w:rsidRPr="00C76EFD">
              <w:rPr>
                <w:color w:val="C4BC96" w:themeColor="background2" w:themeShade="BF"/>
                <w:sz w:val="20"/>
                <w:szCs w:val="20"/>
              </w:rPr>
              <w:t>Protolysereaktionen</w:t>
            </w:r>
            <w:proofErr w:type="spellEnd"/>
            <w:r w:rsidRPr="00C76EFD">
              <w:rPr>
                <w:color w:val="C4BC96" w:themeColor="background2" w:themeShade="BF"/>
                <w:sz w:val="20"/>
                <w:szCs w:val="20"/>
              </w:rPr>
              <w:t xml:space="preserve">: Säure-Base-Konzept nach </w:t>
            </w:r>
            <w:proofErr w:type="spellStart"/>
            <w:r w:rsidRPr="00C76EFD">
              <w:rPr>
                <w:color w:val="C4BC96" w:themeColor="background2" w:themeShade="BF"/>
                <w:sz w:val="20"/>
                <w:szCs w:val="20"/>
              </w:rPr>
              <w:t>Brønsted</w:t>
            </w:r>
            <w:proofErr w:type="spellEnd"/>
            <w:r w:rsidRPr="00C76EFD">
              <w:rPr>
                <w:color w:val="C4BC96" w:themeColor="background2" w:themeShade="BF"/>
                <w:sz w:val="20"/>
                <w:szCs w:val="20"/>
              </w:rPr>
              <w:t xml:space="preserve">, Säure-/Base-Konstanten (KS, </w:t>
            </w:r>
            <w:proofErr w:type="spellStart"/>
            <w:r w:rsidRPr="008C1E90">
              <w:rPr>
                <w:color w:val="C4BC96" w:themeColor="background2" w:themeShade="BF"/>
                <w:sz w:val="20"/>
                <w:szCs w:val="20"/>
              </w:rPr>
              <w:t>pK</w:t>
            </w:r>
            <w:r w:rsidRPr="008C1E90">
              <w:rPr>
                <w:color w:val="C4BC96" w:themeColor="background2" w:themeShade="BF"/>
                <w:sz w:val="20"/>
                <w:szCs w:val="20"/>
                <w:vertAlign w:val="subscript"/>
              </w:rPr>
              <w:t>S</w:t>
            </w:r>
            <w:proofErr w:type="spellEnd"/>
            <w:r w:rsidRPr="008C1E90">
              <w:rPr>
                <w:color w:val="C4BC96" w:themeColor="background2" w:themeShade="BF"/>
                <w:sz w:val="20"/>
                <w:szCs w:val="20"/>
              </w:rPr>
              <w:t>,</w:t>
            </w:r>
            <w:r w:rsidRPr="00C76EFD">
              <w:rPr>
                <w:color w:val="C4BC96" w:themeColor="background2" w:themeShade="BF"/>
                <w:sz w:val="20"/>
                <w:szCs w:val="20"/>
              </w:rPr>
              <w:t xml:space="preserve">, KB, </w:t>
            </w:r>
            <w:proofErr w:type="spellStart"/>
            <w:r w:rsidRPr="00C76EFD">
              <w:rPr>
                <w:color w:val="C4BC96" w:themeColor="background2" w:themeShade="BF"/>
                <w:sz w:val="20"/>
                <w:szCs w:val="20"/>
              </w:rPr>
              <w:t>pK</w:t>
            </w:r>
            <w:r w:rsidRPr="008C1E90">
              <w:rPr>
                <w:color w:val="C4BC96" w:themeColor="background2" w:themeShade="BF"/>
                <w:sz w:val="20"/>
                <w:szCs w:val="20"/>
                <w:vertAlign w:val="subscript"/>
              </w:rPr>
              <w:t>B</w:t>
            </w:r>
            <w:proofErr w:type="spellEnd"/>
            <w:r w:rsidRPr="00C76EFD">
              <w:rPr>
                <w:color w:val="C4BC96" w:themeColor="background2" w:themeShade="BF"/>
                <w:sz w:val="20"/>
                <w:szCs w:val="20"/>
              </w:rPr>
              <w:t>), Reaktionsgeschwindigkeit, chemisches Gleichgewicht, Massenwirkungsgesetz (</w:t>
            </w:r>
            <w:proofErr w:type="spellStart"/>
            <w:r w:rsidRPr="00C76EFD">
              <w:rPr>
                <w:color w:val="C4BC96" w:themeColor="background2" w:themeShade="BF"/>
                <w:sz w:val="20"/>
                <w:szCs w:val="20"/>
              </w:rPr>
              <w:t>Kc</w:t>
            </w:r>
            <w:proofErr w:type="spellEnd"/>
            <w:r w:rsidRPr="00C76EFD">
              <w:rPr>
                <w:color w:val="C4BC96" w:themeColor="background2" w:themeShade="BF"/>
                <w:sz w:val="20"/>
                <w:szCs w:val="20"/>
              </w:rPr>
              <w:t>), pH-Wert-Berechnungen wässriger Lösungen von Säuren und Basen,</w:t>
            </w:r>
            <w:r w:rsidRPr="00C76EFD">
              <w:rPr>
                <w:sz w:val="20"/>
                <w:szCs w:val="20"/>
              </w:rPr>
              <w:t xml:space="preserve"> Puffersysteme</w:t>
            </w:r>
          </w:p>
          <w:p w14:paraId="7CEFABFB" w14:textId="77777777" w:rsidR="009D1A8C" w:rsidRPr="00C76EFD" w:rsidRDefault="009D1A8C" w:rsidP="00F56364">
            <w:pPr>
              <w:pStyle w:val="Textkrper"/>
              <w:spacing w:before="44"/>
              <w:ind w:left="360" w:hanging="360"/>
              <w:rPr>
                <w:sz w:val="20"/>
                <w:szCs w:val="20"/>
              </w:rPr>
            </w:pPr>
            <w:r w:rsidRPr="00C76EFD">
              <w:rPr>
                <w:sz w:val="20"/>
                <w:szCs w:val="20"/>
              </w:rPr>
              <w:t>­</w:t>
            </w:r>
            <w:r w:rsidRPr="00C76EFD">
              <w:rPr>
                <w:sz w:val="20"/>
                <w:szCs w:val="20"/>
              </w:rPr>
              <w:tab/>
              <w:t>Löslichkeitsgleichgewichte</w:t>
            </w:r>
          </w:p>
          <w:p w14:paraId="11A5AAB5" w14:textId="77777777" w:rsidR="009D1A8C" w:rsidRPr="00C76EFD" w:rsidRDefault="009D1A8C" w:rsidP="00F56364">
            <w:pPr>
              <w:pStyle w:val="Textkrper"/>
              <w:spacing w:before="44"/>
              <w:ind w:left="360" w:hanging="360"/>
              <w:rPr>
                <w:sz w:val="20"/>
                <w:szCs w:val="20"/>
              </w:rPr>
            </w:pPr>
            <w:r w:rsidRPr="00C76EFD">
              <w:rPr>
                <w:sz w:val="20"/>
                <w:szCs w:val="20"/>
              </w:rPr>
              <w:t>­</w:t>
            </w:r>
            <w:r w:rsidRPr="00C76EFD">
              <w:rPr>
                <w:sz w:val="20"/>
                <w:szCs w:val="20"/>
              </w:rPr>
              <w:tab/>
              <w:t xml:space="preserve">analytische Verfahren: Nachweisreaktionen (Fällungsreaktion, Farbreaktion, Gasentwicklung), Nachweise von Ionen, </w:t>
            </w:r>
            <w:r w:rsidRPr="00C76EFD">
              <w:rPr>
                <w:color w:val="C4BC96" w:themeColor="background2" w:themeShade="BF"/>
                <w:sz w:val="20"/>
                <w:szCs w:val="20"/>
              </w:rPr>
              <w:t>Säure-Base-Titrationen (mit Umschlagspunkt, mit Titrationskurve), potentiometrische pH-Wert-Messung</w:t>
            </w:r>
          </w:p>
          <w:p w14:paraId="1B92923C" w14:textId="77777777" w:rsidR="009D1A8C" w:rsidRPr="00C76EFD" w:rsidRDefault="009D1A8C" w:rsidP="00F56364">
            <w:pPr>
              <w:pStyle w:val="Textkrper"/>
              <w:spacing w:before="44"/>
              <w:ind w:left="360" w:hanging="360"/>
              <w:rPr>
                <w:sz w:val="20"/>
                <w:szCs w:val="20"/>
              </w:rPr>
            </w:pPr>
            <w:r w:rsidRPr="00C76EFD">
              <w:rPr>
                <w:sz w:val="20"/>
                <w:szCs w:val="20"/>
              </w:rPr>
              <w:t>­</w:t>
            </w:r>
            <w:r w:rsidRPr="00C76EFD">
              <w:rPr>
                <w:sz w:val="20"/>
                <w:szCs w:val="20"/>
              </w:rPr>
              <w:tab/>
              <w:t xml:space="preserve">energetische Aspekte: </w:t>
            </w:r>
            <w:r w:rsidRPr="00C76EFD">
              <w:rPr>
                <w:color w:val="C4BC96" w:themeColor="background2" w:themeShade="BF"/>
                <w:sz w:val="20"/>
                <w:szCs w:val="20"/>
              </w:rPr>
              <w:t>Erster Hauptsatz der Thermodynamik, Neutralisationsenthalpie,</w:t>
            </w:r>
            <w:r w:rsidRPr="00C76EFD">
              <w:rPr>
                <w:sz w:val="20"/>
                <w:szCs w:val="20"/>
              </w:rPr>
              <w:t xml:space="preserve"> Lösungsenthalpie, </w:t>
            </w:r>
            <w:r w:rsidRPr="00C76EFD">
              <w:rPr>
                <w:color w:val="C4BC96" w:themeColor="background2" w:themeShade="BF"/>
                <w:sz w:val="20"/>
                <w:szCs w:val="20"/>
              </w:rPr>
              <w:t>Kalorimetrie</w:t>
            </w:r>
          </w:p>
          <w:p w14:paraId="6100CF47" w14:textId="77777777" w:rsidR="009D1A8C" w:rsidRPr="00C76EFD" w:rsidRDefault="009D1A8C" w:rsidP="00F56364">
            <w:pPr>
              <w:pStyle w:val="Textkrper"/>
              <w:spacing w:before="44"/>
              <w:ind w:left="360" w:hanging="360"/>
              <w:rPr>
                <w:sz w:val="20"/>
                <w:szCs w:val="20"/>
              </w:rPr>
            </w:pPr>
            <w:r w:rsidRPr="00C76EFD">
              <w:rPr>
                <w:sz w:val="20"/>
                <w:szCs w:val="20"/>
              </w:rPr>
              <w:t>­</w:t>
            </w:r>
            <w:r w:rsidRPr="00C76EFD">
              <w:rPr>
                <w:sz w:val="20"/>
                <w:szCs w:val="20"/>
              </w:rPr>
              <w:tab/>
              <w:t>Entropie</w:t>
            </w:r>
          </w:p>
          <w:p w14:paraId="771CBB92" w14:textId="77777777" w:rsidR="009D1A8C" w:rsidRPr="00C76EFD" w:rsidRDefault="009D1A8C" w:rsidP="00F56364">
            <w:pPr>
              <w:pStyle w:val="Textkrper"/>
              <w:spacing w:before="44"/>
              <w:ind w:left="360" w:hanging="360"/>
            </w:pPr>
            <w:r w:rsidRPr="00C76EFD">
              <w:rPr>
                <w:sz w:val="20"/>
                <w:szCs w:val="20"/>
              </w:rPr>
              <w:t>­</w:t>
            </w:r>
            <w:r w:rsidRPr="00C76EFD">
              <w:rPr>
                <w:sz w:val="20"/>
                <w:szCs w:val="20"/>
              </w:rPr>
              <w:tab/>
              <w:t>Ionengitter, Ionenbindung</w:t>
            </w:r>
          </w:p>
        </w:tc>
        <w:tc>
          <w:tcPr>
            <w:tcW w:w="3837" w:type="dxa"/>
          </w:tcPr>
          <w:p w14:paraId="2454B5A5"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erläutern die Wirkung eines Puffersystems auf Grundlage seiner Zusammensetzung (S2, S7, S16)</w:t>
            </w:r>
            <w:r>
              <w:rPr>
                <w:rFonts w:cs="Arial"/>
                <w:sz w:val="20"/>
                <w:szCs w:val="20"/>
              </w:rPr>
              <w:t>,</w:t>
            </w:r>
          </w:p>
          <w:p w14:paraId="60C93A1B"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berechnen den pH-Wert von Puffersystemen anhand der Henderson-</w:t>
            </w:r>
            <w:proofErr w:type="spellStart"/>
            <w:r w:rsidRPr="00C76EFD">
              <w:rPr>
                <w:rFonts w:cs="Arial"/>
                <w:sz w:val="20"/>
                <w:szCs w:val="20"/>
              </w:rPr>
              <w:t>Hasselbalch</w:t>
            </w:r>
            <w:proofErr w:type="spellEnd"/>
            <w:r w:rsidRPr="00C76EFD">
              <w:rPr>
                <w:rFonts w:cs="Arial"/>
                <w:sz w:val="20"/>
                <w:szCs w:val="20"/>
              </w:rPr>
              <w:t>-Gleichung (S17),</w:t>
            </w:r>
          </w:p>
          <w:p w14:paraId="22C6FC5F"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 xml:space="preserve">erklären endotherme und exotherme Lösungsvorgänge bei Salzen unter Einbeziehung der Gitter- und Solvatationsenergie und </w:t>
            </w:r>
            <w:proofErr w:type="spellStart"/>
            <w:r w:rsidRPr="00C76EFD">
              <w:rPr>
                <w:rFonts w:cs="Arial"/>
                <w:sz w:val="20"/>
                <w:szCs w:val="20"/>
              </w:rPr>
              <w:t>führen den</w:t>
            </w:r>
            <w:proofErr w:type="spellEnd"/>
            <w:r w:rsidRPr="00C76EFD">
              <w:rPr>
                <w:rFonts w:cs="Arial"/>
                <w:sz w:val="20"/>
                <w:szCs w:val="20"/>
              </w:rPr>
              <w:t xml:space="preserve"> spontanen Ablauf eines endothermen Lösungsvorgangs auf die Entropieänderung zurück (S12, K8), </w:t>
            </w:r>
          </w:p>
          <w:p w14:paraId="46CC84D4"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erklären Fällungsreaktionen auf der Grundlage von Löslichkeitsgleichgewichten (S2, S7),</w:t>
            </w:r>
          </w:p>
          <w:p w14:paraId="2F109B53"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weisen ausgewählte Ionensorten (Halogenid-Ionen, Ammonium-Ionen, Carbonat-Ionen) salzartiger Verbindungen qualitativ nach (E5),</w:t>
            </w:r>
          </w:p>
          <w:p w14:paraId="2B237E9E"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interpretieren die Messdaten von Lösungsenthalpien verschiedener Salze unter Berücksichtigung der Entropie (S12, E8),</w:t>
            </w:r>
          </w:p>
          <w:p w14:paraId="0BBD4779"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 xml:space="preserve">beurteilen den Einsatz, die Wirksamkeit und das Gefahrenpotenzial von </w:t>
            </w:r>
            <w:r w:rsidRPr="00C76EFD">
              <w:rPr>
                <w:rFonts w:eastAsia="Arial" w:cs="Arial"/>
                <w:color w:val="C4BC96" w:themeColor="background2" w:themeShade="BF"/>
                <w:sz w:val="20"/>
                <w:szCs w:val="20"/>
              </w:rPr>
              <w:t>Säuren, Basen und</w:t>
            </w:r>
            <w:r w:rsidRPr="00C76EFD">
              <w:rPr>
                <w:rFonts w:cs="Arial"/>
                <w:sz w:val="20"/>
                <w:szCs w:val="20"/>
              </w:rPr>
              <w:t xml:space="preserve"> Salzen als Inhaltsstoffe in Alltagsprodukten und leiten daraus begründet Handlungsoptionen ab (B8, B11, K8), (</w:t>
            </w:r>
            <w:r w:rsidRPr="00C76EFD">
              <w:rPr>
                <w:rFonts w:cs="Arial"/>
                <w:sz w:val="20"/>
                <w:szCs w:val="20"/>
                <w:highlight w:val="cyan"/>
              </w:rPr>
              <w:t>VB B Z3, Z6</w:t>
            </w:r>
            <w:r w:rsidRPr="00C76EFD">
              <w:rPr>
                <w:rFonts w:cs="Arial"/>
                <w:sz w:val="20"/>
                <w:szCs w:val="20"/>
              </w:rPr>
              <w:t>)</w:t>
            </w:r>
          </w:p>
          <w:p w14:paraId="776B98C9"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bewerten die Qualität von Produkten des Alltags oder Umweltparameter auf der Grundlage von qualitativen und quantitativen Analyseergebnissen und beurteilen die Daten hinsichtlich ihrer Aussagekraft (B3, B8, K8)</w:t>
            </w:r>
            <w:r>
              <w:rPr>
                <w:rFonts w:cs="Arial"/>
                <w:sz w:val="20"/>
                <w:szCs w:val="20"/>
              </w:rPr>
              <w:t>.</w:t>
            </w:r>
            <w:r w:rsidRPr="00C76EFD">
              <w:rPr>
                <w:rFonts w:cs="Arial"/>
                <w:sz w:val="20"/>
                <w:szCs w:val="20"/>
              </w:rPr>
              <w:t xml:space="preserve"> (</w:t>
            </w:r>
            <w:r w:rsidRPr="00C76EFD">
              <w:rPr>
                <w:rFonts w:cs="Arial"/>
                <w:sz w:val="20"/>
                <w:szCs w:val="20"/>
                <w:highlight w:val="cyan"/>
              </w:rPr>
              <w:t>VB B Z3</w:t>
            </w:r>
            <w:r w:rsidRPr="00C76EFD">
              <w:rPr>
                <w:rFonts w:cs="Arial"/>
                <w:sz w:val="20"/>
                <w:szCs w:val="20"/>
              </w:rPr>
              <w:t>)</w:t>
            </w:r>
          </w:p>
        </w:tc>
      </w:tr>
      <w:tr w:rsidR="009D1A8C" w14:paraId="33E8BD36" w14:textId="77777777" w:rsidTr="0025469D">
        <w:tc>
          <w:tcPr>
            <w:tcW w:w="2695" w:type="dxa"/>
          </w:tcPr>
          <w:p w14:paraId="7C8A462D" w14:textId="77777777" w:rsidR="009D1A8C" w:rsidRPr="00C76EFD" w:rsidRDefault="009D1A8C" w:rsidP="00F56364">
            <w:pPr>
              <w:tabs>
                <w:tab w:val="left" w:pos="510"/>
              </w:tabs>
              <w:jc w:val="left"/>
              <w:rPr>
                <w:rFonts w:cs="Arial"/>
                <w:b/>
                <w:bCs/>
                <w:sz w:val="20"/>
                <w:szCs w:val="20"/>
                <w:u w:val="single"/>
              </w:rPr>
            </w:pPr>
            <w:r w:rsidRPr="00C76EFD">
              <w:rPr>
                <w:rFonts w:cs="Arial"/>
                <w:b/>
                <w:bCs/>
                <w:sz w:val="20"/>
                <w:szCs w:val="20"/>
                <w:u w:val="single"/>
              </w:rPr>
              <w:t>Unterrichtsvorhaben III</w:t>
            </w:r>
          </w:p>
          <w:p w14:paraId="5FB32129" w14:textId="77777777" w:rsidR="009D1A8C" w:rsidRPr="00C76EFD" w:rsidRDefault="009D1A8C" w:rsidP="00F56364">
            <w:pPr>
              <w:tabs>
                <w:tab w:val="left" w:pos="510"/>
              </w:tabs>
              <w:jc w:val="left"/>
              <w:rPr>
                <w:rFonts w:cs="Arial"/>
              </w:rPr>
            </w:pPr>
          </w:p>
          <w:p w14:paraId="760C02A0" w14:textId="77777777" w:rsidR="009D1A8C" w:rsidRPr="00C76EFD" w:rsidRDefault="009D1A8C" w:rsidP="00F56364">
            <w:pPr>
              <w:tabs>
                <w:tab w:val="left" w:pos="510"/>
              </w:tabs>
              <w:jc w:val="left"/>
              <w:rPr>
                <w:rFonts w:cs="Arial"/>
                <w:b/>
                <w:bCs/>
                <w:sz w:val="20"/>
                <w:szCs w:val="20"/>
              </w:rPr>
            </w:pPr>
            <w:r w:rsidRPr="00C76EFD">
              <w:rPr>
                <w:rFonts w:cs="Arial"/>
                <w:b/>
                <w:bCs/>
                <w:sz w:val="20"/>
                <w:szCs w:val="20"/>
              </w:rPr>
              <w:t>Mobile Energieträger im Vergleich</w:t>
            </w:r>
          </w:p>
          <w:p w14:paraId="45CDA112" w14:textId="77777777" w:rsidR="009D1A8C" w:rsidRPr="00C76EFD" w:rsidRDefault="009D1A8C" w:rsidP="00F56364">
            <w:pPr>
              <w:tabs>
                <w:tab w:val="left" w:pos="510"/>
              </w:tabs>
              <w:jc w:val="left"/>
              <w:rPr>
                <w:rFonts w:cs="Arial"/>
              </w:rPr>
            </w:pPr>
          </w:p>
          <w:p w14:paraId="7CA90D92" w14:textId="77777777" w:rsidR="009D1A8C" w:rsidRPr="00C76EFD" w:rsidRDefault="009D1A8C" w:rsidP="00F56364">
            <w:pPr>
              <w:tabs>
                <w:tab w:val="left" w:pos="510"/>
              </w:tabs>
              <w:jc w:val="left"/>
              <w:rPr>
                <w:rFonts w:cs="Arial"/>
                <w:i/>
                <w:iCs/>
                <w:sz w:val="20"/>
                <w:szCs w:val="20"/>
              </w:rPr>
            </w:pPr>
            <w:r w:rsidRPr="00C76EFD">
              <w:rPr>
                <w:rFonts w:cs="Arial"/>
                <w:i/>
                <w:iCs/>
                <w:sz w:val="20"/>
                <w:szCs w:val="20"/>
              </w:rPr>
              <w:t>Welche Faktoren bestimmen die Spannung und die Stromstärke zwischen verschiedenen Redoxsystemen?</w:t>
            </w:r>
          </w:p>
          <w:p w14:paraId="7C7A98AA" w14:textId="77777777" w:rsidR="009D1A8C" w:rsidRPr="00C76EFD" w:rsidRDefault="009D1A8C" w:rsidP="00F56364">
            <w:pPr>
              <w:tabs>
                <w:tab w:val="left" w:pos="510"/>
              </w:tabs>
              <w:jc w:val="left"/>
              <w:rPr>
                <w:rFonts w:cs="Arial"/>
                <w:i/>
                <w:iCs/>
                <w:sz w:val="20"/>
                <w:szCs w:val="20"/>
              </w:rPr>
            </w:pPr>
          </w:p>
          <w:p w14:paraId="063FB111" w14:textId="77777777" w:rsidR="009D1A8C" w:rsidRPr="00C76EFD" w:rsidRDefault="009D1A8C" w:rsidP="00F56364">
            <w:pPr>
              <w:tabs>
                <w:tab w:val="left" w:pos="510"/>
              </w:tabs>
              <w:jc w:val="left"/>
              <w:rPr>
                <w:rFonts w:cs="Arial"/>
                <w:i/>
                <w:iCs/>
                <w:sz w:val="20"/>
                <w:szCs w:val="20"/>
              </w:rPr>
            </w:pPr>
            <w:r w:rsidRPr="00C76EFD">
              <w:rPr>
                <w:rFonts w:cs="Arial"/>
                <w:i/>
                <w:iCs/>
                <w:sz w:val="20"/>
                <w:szCs w:val="20"/>
              </w:rPr>
              <w:t>Wie sind Batterien und Akkumulatoren aufgebaut?</w:t>
            </w:r>
          </w:p>
          <w:p w14:paraId="54787DAA" w14:textId="77777777" w:rsidR="009D1A8C" w:rsidRPr="00C76EFD" w:rsidRDefault="009D1A8C" w:rsidP="00F56364">
            <w:pPr>
              <w:tabs>
                <w:tab w:val="left" w:pos="510"/>
              </w:tabs>
              <w:jc w:val="left"/>
              <w:rPr>
                <w:rFonts w:cs="Arial"/>
                <w:i/>
                <w:iCs/>
                <w:sz w:val="20"/>
                <w:szCs w:val="20"/>
              </w:rPr>
            </w:pPr>
          </w:p>
          <w:p w14:paraId="2D79CE35" w14:textId="77777777" w:rsidR="009D1A8C" w:rsidRPr="00C76EFD" w:rsidRDefault="009D1A8C" w:rsidP="00F56364">
            <w:pPr>
              <w:tabs>
                <w:tab w:val="left" w:pos="510"/>
              </w:tabs>
              <w:jc w:val="left"/>
              <w:rPr>
                <w:rFonts w:cs="Arial"/>
                <w:i/>
                <w:iCs/>
                <w:sz w:val="20"/>
                <w:szCs w:val="20"/>
              </w:rPr>
            </w:pPr>
            <w:r w:rsidRPr="00C76EFD">
              <w:rPr>
                <w:rFonts w:cs="Arial"/>
                <w:i/>
                <w:iCs/>
                <w:sz w:val="20"/>
                <w:szCs w:val="20"/>
              </w:rPr>
              <w:t>Wie kann die Leistung von Akkumulatoren berechnet und bewertet werden?</w:t>
            </w:r>
          </w:p>
          <w:p w14:paraId="34E88CDD" w14:textId="77777777" w:rsidR="009D1A8C" w:rsidRPr="00C76EFD" w:rsidRDefault="009D1A8C" w:rsidP="00F56364">
            <w:pPr>
              <w:tabs>
                <w:tab w:val="left" w:pos="510"/>
              </w:tabs>
              <w:jc w:val="left"/>
              <w:rPr>
                <w:rFonts w:cs="Arial"/>
              </w:rPr>
            </w:pPr>
          </w:p>
          <w:p w14:paraId="5870CA4F" w14:textId="77777777" w:rsidR="009D1A8C" w:rsidRPr="00C76EFD" w:rsidRDefault="009D1A8C" w:rsidP="00F56364">
            <w:pPr>
              <w:tabs>
                <w:tab w:val="left" w:pos="510"/>
              </w:tabs>
              <w:jc w:val="left"/>
              <w:rPr>
                <w:rFonts w:cs="Arial"/>
              </w:rPr>
            </w:pPr>
            <w:r w:rsidRPr="00C76EFD">
              <w:rPr>
                <w:rFonts w:cs="Arial"/>
                <w:sz w:val="20"/>
                <w:szCs w:val="20"/>
              </w:rPr>
              <w:t xml:space="preserve">ca. 24 </w:t>
            </w:r>
            <w:proofErr w:type="spellStart"/>
            <w:r w:rsidRPr="00C76EFD">
              <w:rPr>
                <w:rFonts w:cs="Arial"/>
                <w:sz w:val="20"/>
                <w:szCs w:val="20"/>
              </w:rPr>
              <w:t>USt</w:t>
            </w:r>
            <w:proofErr w:type="spellEnd"/>
            <w:r w:rsidRPr="00C76EFD">
              <w:rPr>
                <w:rFonts w:cs="Arial"/>
                <w:sz w:val="20"/>
                <w:szCs w:val="20"/>
              </w:rPr>
              <w:t>.</w:t>
            </w:r>
          </w:p>
        </w:tc>
        <w:tc>
          <w:tcPr>
            <w:tcW w:w="3573" w:type="dxa"/>
          </w:tcPr>
          <w:p w14:paraId="7A0E123C" w14:textId="77777777" w:rsidR="009D1A8C" w:rsidRPr="00C76EFD" w:rsidRDefault="009D1A8C" w:rsidP="00F56364">
            <w:pPr>
              <w:jc w:val="left"/>
              <w:rPr>
                <w:rFonts w:cs="Arial"/>
                <w:sz w:val="20"/>
                <w:szCs w:val="20"/>
              </w:rPr>
            </w:pPr>
            <w:r w:rsidRPr="00C76EFD">
              <w:rPr>
                <w:rFonts w:cs="Arial"/>
                <w:sz w:val="20"/>
                <w:szCs w:val="20"/>
              </w:rPr>
              <w:t>Analyse der Bestandteile von Batterien anhand von Anschauungsobjekten; Diagnose bekannter Inhalte aus der SI</w:t>
            </w:r>
          </w:p>
          <w:p w14:paraId="08DE8A53" w14:textId="77777777" w:rsidR="009D1A8C" w:rsidRPr="00C76EFD" w:rsidRDefault="009D1A8C" w:rsidP="00F56364">
            <w:pPr>
              <w:jc w:val="left"/>
              <w:rPr>
                <w:rFonts w:cs="Arial"/>
                <w:sz w:val="20"/>
                <w:szCs w:val="20"/>
              </w:rPr>
            </w:pPr>
          </w:p>
          <w:p w14:paraId="5C6D55D0" w14:textId="77777777" w:rsidR="009D1A8C" w:rsidRPr="00C76EFD" w:rsidRDefault="009D1A8C" w:rsidP="00F56364">
            <w:pPr>
              <w:jc w:val="left"/>
              <w:rPr>
                <w:rFonts w:cs="Arial"/>
                <w:sz w:val="20"/>
                <w:szCs w:val="20"/>
              </w:rPr>
            </w:pPr>
            <w:r w:rsidRPr="00C76EFD">
              <w:rPr>
                <w:rFonts w:cs="Arial"/>
                <w:sz w:val="20"/>
                <w:szCs w:val="20"/>
              </w:rPr>
              <w:t>Experimente zu Reaktionen von verschiedenen Metallen und Salzlösungen (Redoxreaktionen als Elektronenübertragungsreaktionen, Wiederholung der Ionenbindung, Erarbeitung der Metallbindung</w:t>
            </w:r>
          </w:p>
          <w:p w14:paraId="6981E739" w14:textId="77777777" w:rsidR="009D1A8C" w:rsidRPr="00C76EFD" w:rsidRDefault="009D1A8C" w:rsidP="00F56364">
            <w:pPr>
              <w:jc w:val="left"/>
              <w:rPr>
                <w:rFonts w:cs="Arial"/>
                <w:sz w:val="20"/>
                <w:szCs w:val="20"/>
              </w:rPr>
            </w:pPr>
          </w:p>
          <w:p w14:paraId="37906DAB" w14:textId="77777777" w:rsidR="009D1A8C" w:rsidRPr="00C76EFD" w:rsidRDefault="009D1A8C" w:rsidP="00F56364">
            <w:pPr>
              <w:jc w:val="left"/>
              <w:rPr>
                <w:rFonts w:cs="Arial"/>
                <w:sz w:val="20"/>
                <w:szCs w:val="20"/>
              </w:rPr>
            </w:pPr>
            <w:r w:rsidRPr="00C76EFD">
              <w:rPr>
                <w:rFonts w:cs="Arial"/>
                <w:sz w:val="20"/>
                <w:szCs w:val="20"/>
              </w:rPr>
              <w:t>Aufbau einer galvanischen Zelle (Daniell-Element): Messung von Spannung und Stromfluss (elektrochemische Doppelschicht)</w:t>
            </w:r>
          </w:p>
          <w:p w14:paraId="3ACC0B8B" w14:textId="77777777" w:rsidR="009D1A8C" w:rsidRPr="00C76EFD" w:rsidRDefault="009D1A8C" w:rsidP="00F56364">
            <w:pPr>
              <w:jc w:val="left"/>
              <w:rPr>
                <w:rFonts w:cs="Arial"/>
                <w:sz w:val="20"/>
                <w:szCs w:val="20"/>
              </w:rPr>
            </w:pPr>
          </w:p>
          <w:p w14:paraId="40E3A5D8" w14:textId="77777777" w:rsidR="009D1A8C" w:rsidRPr="00C76EFD" w:rsidRDefault="009D1A8C" w:rsidP="00F56364">
            <w:pPr>
              <w:jc w:val="left"/>
              <w:rPr>
                <w:rFonts w:cs="Arial"/>
                <w:sz w:val="20"/>
                <w:szCs w:val="20"/>
              </w:rPr>
            </w:pPr>
            <w:r w:rsidRPr="00C76EFD">
              <w:rPr>
                <w:rFonts w:cs="Arial"/>
                <w:sz w:val="20"/>
                <w:szCs w:val="20"/>
              </w:rPr>
              <w:t>Messen von weiteren galvanischen Zellen, Berechnung der Zellspannung bei Standardbedingungen (mithilfe von Animationen), Bildung von Hypothesen zur Spannungsreihe, Einführung der Spannungsreihe</w:t>
            </w:r>
          </w:p>
          <w:p w14:paraId="785E1AD8" w14:textId="77777777" w:rsidR="009D1A8C" w:rsidRPr="00C76EFD" w:rsidRDefault="009D1A8C" w:rsidP="00F56364">
            <w:pPr>
              <w:jc w:val="left"/>
              <w:rPr>
                <w:rFonts w:cs="Arial"/>
                <w:sz w:val="20"/>
                <w:szCs w:val="20"/>
              </w:rPr>
            </w:pPr>
          </w:p>
          <w:p w14:paraId="4D38C655" w14:textId="77777777" w:rsidR="009D1A8C" w:rsidRPr="00C76EFD" w:rsidRDefault="009D1A8C" w:rsidP="00F56364">
            <w:pPr>
              <w:jc w:val="left"/>
              <w:rPr>
                <w:rFonts w:cs="Arial"/>
                <w:sz w:val="20"/>
                <w:szCs w:val="20"/>
              </w:rPr>
            </w:pPr>
            <w:r w:rsidRPr="00C76EFD">
              <w:rPr>
                <w:rFonts w:cs="Arial"/>
                <w:sz w:val="20"/>
                <w:szCs w:val="20"/>
              </w:rPr>
              <w:lastRenderedPageBreak/>
              <w:t xml:space="preserve">Hypothesenentwicklung zum Ablauf von Redoxreaktionen und experimentelle Überprüfung </w:t>
            </w:r>
          </w:p>
          <w:p w14:paraId="161D7A15" w14:textId="77777777" w:rsidR="009D1A8C" w:rsidRPr="00C76EFD" w:rsidRDefault="009D1A8C" w:rsidP="00F56364">
            <w:pPr>
              <w:jc w:val="left"/>
              <w:rPr>
                <w:rFonts w:cs="Arial"/>
                <w:sz w:val="20"/>
                <w:szCs w:val="20"/>
              </w:rPr>
            </w:pPr>
          </w:p>
          <w:p w14:paraId="03E12AE2" w14:textId="77777777" w:rsidR="009D1A8C" w:rsidRPr="00C76EFD" w:rsidRDefault="009D1A8C" w:rsidP="00F56364">
            <w:pPr>
              <w:jc w:val="left"/>
              <w:rPr>
                <w:rFonts w:cs="Arial"/>
                <w:sz w:val="20"/>
                <w:szCs w:val="20"/>
              </w:rPr>
            </w:pPr>
            <w:r w:rsidRPr="00C76EFD">
              <w:rPr>
                <w:rFonts w:cs="Arial"/>
                <w:sz w:val="20"/>
                <w:szCs w:val="20"/>
              </w:rPr>
              <w:t xml:space="preserve">Messen der Zellspannung verschiedener Konzentrationszellen und </w:t>
            </w:r>
            <w:r>
              <w:rPr>
                <w:rFonts w:cs="Arial"/>
                <w:sz w:val="20"/>
                <w:szCs w:val="20"/>
              </w:rPr>
              <w:t>Ableiten</w:t>
            </w:r>
            <w:r w:rsidRPr="00C76EFD">
              <w:rPr>
                <w:rFonts w:cs="Arial"/>
                <w:sz w:val="20"/>
                <w:szCs w:val="20"/>
              </w:rPr>
              <w:t xml:space="preserve"> </w:t>
            </w:r>
            <w:r>
              <w:rPr>
                <w:rFonts w:cs="Arial"/>
                <w:sz w:val="20"/>
                <w:szCs w:val="20"/>
              </w:rPr>
              <w:t xml:space="preserve"> der</w:t>
            </w:r>
            <w:r w:rsidRPr="00C76EFD">
              <w:rPr>
                <w:rFonts w:cs="Arial"/>
                <w:sz w:val="20"/>
                <w:szCs w:val="20"/>
              </w:rPr>
              <w:t xml:space="preserve"> Nernst-Gleichung zur Überprüfung der Messergebnisse</w:t>
            </w:r>
          </w:p>
          <w:p w14:paraId="7036DCDE" w14:textId="77777777" w:rsidR="009D1A8C" w:rsidRPr="00C76EFD" w:rsidRDefault="009D1A8C" w:rsidP="00F56364">
            <w:pPr>
              <w:jc w:val="left"/>
              <w:rPr>
                <w:rFonts w:cs="Arial"/>
                <w:sz w:val="20"/>
                <w:szCs w:val="20"/>
              </w:rPr>
            </w:pPr>
          </w:p>
          <w:p w14:paraId="03C41668" w14:textId="77777777" w:rsidR="009D1A8C" w:rsidRPr="00C76EFD" w:rsidRDefault="009D1A8C" w:rsidP="00F56364">
            <w:pPr>
              <w:jc w:val="left"/>
              <w:rPr>
                <w:rFonts w:cs="Arial"/>
                <w:sz w:val="20"/>
                <w:szCs w:val="20"/>
              </w:rPr>
            </w:pPr>
            <w:r w:rsidRPr="00C76EFD">
              <w:rPr>
                <w:rFonts w:cs="Arial"/>
                <w:sz w:val="20"/>
                <w:szCs w:val="20"/>
              </w:rPr>
              <w:t>Berechnung der Leistung verschiedener galvanischer Zellen auch unter Nicht-Standardbedingungen</w:t>
            </w:r>
          </w:p>
          <w:p w14:paraId="149C3AAC" w14:textId="77777777" w:rsidR="009D1A8C" w:rsidRPr="00C76EFD" w:rsidRDefault="009D1A8C" w:rsidP="00F56364">
            <w:pPr>
              <w:jc w:val="left"/>
              <w:rPr>
                <w:rFonts w:cs="Arial"/>
                <w:sz w:val="20"/>
                <w:szCs w:val="20"/>
              </w:rPr>
            </w:pPr>
          </w:p>
          <w:p w14:paraId="48839660" w14:textId="77777777" w:rsidR="009D1A8C" w:rsidRPr="00C76EFD" w:rsidRDefault="009D1A8C" w:rsidP="00F56364">
            <w:pPr>
              <w:jc w:val="left"/>
              <w:rPr>
                <w:rFonts w:cs="Arial"/>
                <w:sz w:val="20"/>
                <w:szCs w:val="20"/>
              </w:rPr>
            </w:pPr>
            <w:r w:rsidRPr="00C76EFD">
              <w:rPr>
                <w:rFonts w:cs="Arial"/>
                <w:sz w:val="20"/>
                <w:szCs w:val="20"/>
              </w:rPr>
              <w:t xml:space="preserve">Modellexperiment einer Zink-Luft-Zelle, Laden und Entladen eines Zink-Luft-Akkus </w:t>
            </w:r>
          </w:p>
          <w:p w14:paraId="7B2CBC0F" w14:textId="77777777" w:rsidR="009D1A8C" w:rsidRPr="00C76EFD" w:rsidRDefault="009D1A8C" w:rsidP="00F56364">
            <w:pPr>
              <w:jc w:val="left"/>
              <w:rPr>
                <w:rFonts w:cs="Arial"/>
                <w:sz w:val="20"/>
                <w:szCs w:val="20"/>
              </w:rPr>
            </w:pPr>
            <w:r w:rsidRPr="00C76EFD">
              <w:rPr>
                <w:rFonts w:cs="Arial"/>
                <w:sz w:val="20"/>
                <w:szCs w:val="20"/>
              </w:rPr>
              <w:t>(Vergleich galvanische Zelle – Elektrolyse)</w:t>
            </w:r>
          </w:p>
          <w:p w14:paraId="7E378DD2" w14:textId="77777777" w:rsidR="009D1A8C" w:rsidRPr="00C76EFD" w:rsidRDefault="009D1A8C" w:rsidP="00F56364">
            <w:pPr>
              <w:jc w:val="left"/>
              <w:rPr>
                <w:rFonts w:cs="Arial"/>
                <w:sz w:val="20"/>
                <w:szCs w:val="20"/>
              </w:rPr>
            </w:pPr>
          </w:p>
          <w:p w14:paraId="3448B397" w14:textId="77777777" w:rsidR="009D1A8C" w:rsidRPr="00C76EFD" w:rsidRDefault="009D1A8C" w:rsidP="00F56364">
            <w:pPr>
              <w:jc w:val="left"/>
              <w:rPr>
                <w:rFonts w:cs="Arial"/>
                <w:sz w:val="20"/>
                <w:szCs w:val="20"/>
              </w:rPr>
            </w:pPr>
            <w:r w:rsidRPr="00C76EFD">
              <w:rPr>
                <w:rFonts w:cs="Arial"/>
                <w:sz w:val="20"/>
                <w:szCs w:val="20"/>
              </w:rPr>
              <w:t xml:space="preserve">Lernzirkel zu Batterie- und Akkutypen </w:t>
            </w:r>
          </w:p>
          <w:p w14:paraId="641E7CE6" w14:textId="77777777" w:rsidR="009D1A8C" w:rsidRPr="00C76EFD" w:rsidRDefault="009D1A8C" w:rsidP="00F56364">
            <w:pPr>
              <w:jc w:val="left"/>
              <w:rPr>
                <w:rFonts w:cs="Arial"/>
                <w:sz w:val="20"/>
                <w:szCs w:val="20"/>
              </w:rPr>
            </w:pPr>
          </w:p>
          <w:p w14:paraId="00AA639E" w14:textId="77777777" w:rsidR="009D1A8C" w:rsidRPr="00C76EFD" w:rsidRDefault="009D1A8C" w:rsidP="00F56364">
            <w:pPr>
              <w:jc w:val="left"/>
              <w:rPr>
                <w:rFonts w:cs="Arial"/>
                <w:sz w:val="20"/>
                <w:szCs w:val="20"/>
              </w:rPr>
            </w:pPr>
            <w:r w:rsidRPr="00C76EFD">
              <w:rPr>
                <w:rFonts w:cs="Arial"/>
                <w:sz w:val="20"/>
                <w:szCs w:val="20"/>
              </w:rPr>
              <w:t>Lernaufgabe Bewertung: Vergleich der Leistung, Ladezyklen, Energiedichte verschiedener Akkumulatoren für verschiedene Einsatzgebiete; Diskussion des Einsatzes mit Blick auf nachhaltiges Handeln (</w:t>
            </w:r>
            <w:proofErr w:type="spellStart"/>
            <w:r w:rsidRPr="00C76EFD">
              <w:rPr>
                <w:rFonts w:cs="Arial"/>
                <w:sz w:val="20"/>
                <w:szCs w:val="20"/>
              </w:rPr>
              <w:t>Kriterienentwicklung</w:t>
            </w:r>
            <w:proofErr w:type="spellEnd"/>
            <w:r w:rsidRPr="00C76EFD">
              <w:rPr>
                <w:rFonts w:cs="Arial"/>
                <w:sz w:val="20"/>
                <w:szCs w:val="20"/>
              </w:rPr>
              <w:t>)</w:t>
            </w:r>
          </w:p>
        </w:tc>
        <w:tc>
          <w:tcPr>
            <w:tcW w:w="3887" w:type="dxa"/>
          </w:tcPr>
          <w:p w14:paraId="23BC52A2" w14:textId="77777777" w:rsidR="009D1A8C" w:rsidRPr="00C76EFD" w:rsidRDefault="009D1A8C" w:rsidP="00F56364">
            <w:pPr>
              <w:jc w:val="left"/>
              <w:rPr>
                <w:rFonts w:eastAsia="Arial" w:cs="Arial"/>
                <w:b/>
                <w:bCs/>
                <w:sz w:val="20"/>
                <w:szCs w:val="20"/>
              </w:rPr>
            </w:pPr>
            <w:r w:rsidRPr="00C76EFD">
              <w:rPr>
                <w:rFonts w:eastAsia="Arial" w:cs="Arial"/>
                <w:b/>
                <w:bCs/>
                <w:sz w:val="20"/>
                <w:szCs w:val="20"/>
              </w:rPr>
              <w:lastRenderedPageBreak/>
              <w:t>Inhaltsfeld Elektrochemische Prozesse und Energetik</w:t>
            </w:r>
          </w:p>
          <w:p w14:paraId="0ABAC71B" w14:textId="77777777" w:rsidR="009D1A8C" w:rsidRPr="00C76EFD" w:rsidRDefault="009D1A8C" w:rsidP="00F56364">
            <w:pPr>
              <w:jc w:val="left"/>
              <w:rPr>
                <w:rFonts w:eastAsia="Arial" w:cs="Arial"/>
                <w:sz w:val="20"/>
                <w:szCs w:val="20"/>
              </w:rPr>
            </w:pPr>
          </w:p>
          <w:p w14:paraId="3A7502E8" w14:textId="77777777" w:rsidR="009D1A8C" w:rsidRPr="00C76EFD" w:rsidRDefault="009D1A8C">
            <w:pPr>
              <w:pStyle w:val="Textkrper"/>
              <w:numPr>
                <w:ilvl w:val="0"/>
                <w:numId w:val="26"/>
              </w:numPr>
              <w:spacing w:before="44"/>
              <w:rPr>
                <w:color w:val="000000" w:themeColor="text1"/>
                <w:sz w:val="20"/>
                <w:szCs w:val="20"/>
              </w:rPr>
            </w:pPr>
            <w:r w:rsidRPr="00C76EFD">
              <w:rPr>
                <w:color w:val="000000" w:themeColor="text1"/>
                <w:sz w:val="20"/>
                <w:szCs w:val="20"/>
              </w:rPr>
              <w:t>Redoxreaktionen als Elektronenübertragungsreaktionen</w:t>
            </w:r>
          </w:p>
          <w:p w14:paraId="35FD40EE" w14:textId="77777777" w:rsidR="009D1A8C" w:rsidRPr="00C76EFD" w:rsidRDefault="009D1A8C">
            <w:pPr>
              <w:pStyle w:val="Textkrper"/>
              <w:numPr>
                <w:ilvl w:val="0"/>
                <w:numId w:val="26"/>
              </w:numPr>
              <w:spacing w:before="44"/>
              <w:rPr>
                <w:color w:val="000000" w:themeColor="text1"/>
                <w:sz w:val="20"/>
                <w:szCs w:val="20"/>
              </w:rPr>
            </w:pPr>
            <w:r w:rsidRPr="00C76EFD">
              <w:rPr>
                <w:color w:val="000000" w:themeColor="text1"/>
                <w:sz w:val="20"/>
                <w:szCs w:val="20"/>
              </w:rPr>
              <w:t>galvanische Zellen: Metallbindung (Metallgitter, Elektronengasmodell), Ionenbindung, elektrochemische Spannungsreihe, elektrochemische Spannungsquellen, Berechnung der Zellspannung, Konzentrationszellen (Nernst-Gleichung)</w:t>
            </w:r>
          </w:p>
          <w:p w14:paraId="4FB0C6EC" w14:textId="77777777" w:rsidR="009D1A8C" w:rsidRPr="00C76EFD" w:rsidRDefault="009D1A8C" w:rsidP="00F56364">
            <w:pPr>
              <w:pStyle w:val="Textkrper"/>
              <w:spacing w:before="44"/>
              <w:ind w:left="360" w:hanging="360"/>
              <w:rPr>
                <w:color w:val="C4BC96" w:themeColor="background2" w:themeShade="BF"/>
                <w:sz w:val="20"/>
                <w:szCs w:val="20"/>
              </w:rPr>
            </w:pPr>
            <w:r w:rsidRPr="00C76EFD">
              <w:rPr>
                <w:sz w:val="20"/>
                <w:szCs w:val="20"/>
              </w:rPr>
              <w:t>­</w:t>
            </w:r>
            <w:r w:rsidRPr="00C76EFD">
              <w:rPr>
                <w:sz w:val="20"/>
                <w:szCs w:val="20"/>
              </w:rPr>
              <w:tab/>
            </w:r>
            <w:r w:rsidRPr="00C76EFD">
              <w:rPr>
                <w:color w:val="C4BC96" w:themeColor="background2" w:themeShade="BF"/>
                <w:sz w:val="20"/>
                <w:szCs w:val="20"/>
              </w:rPr>
              <w:t>Elektrolyse: Faraday-Gesetze, Zersetzungsspannung (Überspannung)</w:t>
            </w:r>
          </w:p>
          <w:p w14:paraId="4BCC2B1E" w14:textId="77777777" w:rsidR="009D1A8C" w:rsidRPr="00C76EFD" w:rsidRDefault="009D1A8C" w:rsidP="00F56364">
            <w:pPr>
              <w:pStyle w:val="Textkrper"/>
              <w:spacing w:before="44"/>
              <w:ind w:left="360" w:hanging="360"/>
              <w:rPr>
                <w:color w:val="C4BC96" w:themeColor="background2" w:themeShade="BF"/>
                <w:sz w:val="20"/>
                <w:szCs w:val="20"/>
              </w:rPr>
            </w:pPr>
            <w:r w:rsidRPr="00C76EFD">
              <w:rPr>
                <w:color w:val="C4BC96" w:themeColor="background2" w:themeShade="BF"/>
                <w:sz w:val="20"/>
                <w:szCs w:val="20"/>
              </w:rPr>
              <w:t>­</w:t>
            </w:r>
            <w:r w:rsidRPr="00C76EFD">
              <w:rPr>
                <w:color w:val="C4BC96" w:themeColor="background2" w:themeShade="BF"/>
                <w:sz w:val="20"/>
                <w:szCs w:val="20"/>
              </w:rPr>
              <w:tab/>
            </w:r>
            <w:proofErr w:type="spellStart"/>
            <w:r w:rsidRPr="00C76EFD">
              <w:rPr>
                <w:color w:val="C4BC96" w:themeColor="background2" w:themeShade="BF"/>
                <w:sz w:val="20"/>
                <w:szCs w:val="20"/>
              </w:rPr>
              <w:t>Redoxtitration</w:t>
            </w:r>
            <w:proofErr w:type="spellEnd"/>
          </w:p>
          <w:p w14:paraId="729F0080" w14:textId="77777777" w:rsidR="009D1A8C" w:rsidRPr="00C76EFD" w:rsidRDefault="009D1A8C" w:rsidP="00F56364">
            <w:pPr>
              <w:pStyle w:val="Textkrper"/>
              <w:spacing w:before="44"/>
              <w:ind w:left="360" w:hanging="360"/>
              <w:rPr>
                <w:color w:val="C4BC96" w:themeColor="background2" w:themeShade="BF"/>
                <w:sz w:val="20"/>
                <w:szCs w:val="20"/>
              </w:rPr>
            </w:pPr>
            <w:r w:rsidRPr="00C76EFD">
              <w:rPr>
                <w:color w:val="C4BC96" w:themeColor="background2" w:themeShade="BF"/>
                <w:sz w:val="20"/>
                <w:szCs w:val="20"/>
              </w:rPr>
              <w:t>­</w:t>
            </w:r>
            <w:r w:rsidRPr="00C76EFD">
              <w:rPr>
                <w:color w:val="C4BC96" w:themeColor="background2" w:themeShade="BF"/>
                <w:sz w:val="20"/>
                <w:szCs w:val="20"/>
              </w:rPr>
              <w:tab/>
              <w:t>alternative Energieträger</w:t>
            </w:r>
          </w:p>
          <w:p w14:paraId="58E33033" w14:textId="77777777" w:rsidR="009D1A8C" w:rsidRPr="00C76EFD" w:rsidRDefault="009D1A8C" w:rsidP="00F56364">
            <w:pPr>
              <w:pStyle w:val="Textkrper"/>
              <w:spacing w:before="44"/>
              <w:ind w:left="360" w:hanging="360"/>
              <w:rPr>
                <w:color w:val="C4BC96" w:themeColor="background2" w:themeShade="BF"/>
                <w:sz w:val="20"/>
                <w:szCs w:val="20"/>
              </w:rPr>
            </w:pPr>
            <w:r w:rsidRPr="00C76EFD">
              <w:rPr>
                <w:color w:val="C4BC96" w:themeColor="background2" w:themeShade="BF"/>
                <w:sz w:val="20"/>
                <w:szCs w:val="20"/>
              </w:rPr>
              <w:t>­</w:t>
            </w:r>
            <w:r w:rsidRPr="00C76EFD">
              <w:rPr>
                <w:color w:val="C4BC96" w:themeColor="background2" w:themeShade="BF"/>
                <w:sz w:val="20"/>
                <w:szCs w:val="20"/>
              </w:rPr>
              <w:tab/>
              <w:t>Energiespeicherung</w:t>
            </w:r>
          </w:p>
          <w:p w14:paraId="1EBCFE8E" w14:textId="77777777" w:rsidR="009D1A8C" w:rsidRPr="00C76EFD" w:rsidRDefault="009D1A8C" w:rsidP="00F56364">
            <w:pPr>
              <w:pStyle w:val="Textkrper"/>
              <w:spacing w:before="44"/>
              <w:ind w:left="360" w:hanging="360"/>
              <w:rPr>
                <w:color w:val="C4BC96" w:themeColor="background2" w:themeShade="BF"/>
                <w:sz w:val="20"/>
                <w:szCs w:val="20"/>
              </w:rPr>
            </w:pPr>
            <w:r w:rsidRPr="00C76EFD">
              <w:rPr>
                <w:color w:val="C4BC96" w:themeColor="background2" w:themeShade="BF"/>
                <w:sz w:val="20"/>
                <w:szCs w:val="20"/>
              </w:rPr>
              <w:t>­</w:t>
            </w:r>
            <w:r w:rsidRPr="00C76EFD">
              <w:rPr>
                <w:color w:val="C4BC96" w:themeColor="background2" w:themeShade="BF"/>
                <w:sz w:val="20"/>
                <w:szCs w:val="20"/>
              </w:rPr>
              <w:tab/>
              <w:t>Korrosion: Sauerstoff- und Säurekorrosion, Korrosionsschutz</w:t>
            </w:r>
          </w:p>
          <w:p w14:paraId="537E41E3" w14:textId="77777777" w:rsidR="009D1A8C" w:rsidRPr="00C76EFD" w:rsidRDefault="009D1A8C" w:rsidP="00F56364">
            <w:pPr>
              <w:pStyle w:val="Textkrper"/>
              <w:spacing w:before="44"/>
              <w:ind w:left="360" w:hanging="360"/>
              <w:rPr>
                <w:color w:val="C4BC96" w:themeColor="background2" w:themeShade="BF"/>
                <w:sz w:val="20"/>
                <w:szCs w:val="20"/>
              </w:rPr>
            </w:pPr>
            <w:r w:rsidRPr="00C76EFD">
              <w:rPr>
                <w:color w:val="C4BC96" w:themeColor="background2" w:themeShade="BF"/>
                <w:sz w:val="20"/>
                <w:szCs w:val="20"/>
              </w:rPr>
              <w:t>­</w:t>
            </w:r>
            <w:r w:rsidRPr="00C76EFD">
              <w:rPr>
                <w:color w:val="C4BC96" w:themeColor="background2" w:themeShade="BF"/>
                <w:sz w:val="20"/>
                <w:szCs w:val="20"/>
              </w:rPr>
              <w:tab/>
              <w:t>energetische Aspekte: Erster Hauptsatz der Thermodynamik, Standardreaktionsenthalpien, Satz von Hess, freie Enthalpie, Gibbs-Helmholtz-</w:t>
            </w:r>
            <w:r w:rsidRPr="00C76EFD">
              <w:rPr>
                <w:color w:val="C4BC96" w:themeColor="background2" w:themeShade="BF"/>
                <w:sz w:val="20"/>
                <w:szCs w:val="20"/>
              </w:rPr>
              <w:lastRenderedPageBreak/>
              <w:t>Gleichung, heterogene Katalyse</w:t>
            </w:r>
          </w:p>
        </w:tc>
        <w:tc>
          <w:tcPr>
            <w:tcW w:w="3837" w:type="dxa"/>
          </w:tcPr>
          <w:p w14:paraId="2DB27310"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lastRenderedPageBreak/>
              <w:t>erläutern Redoxreaktionen als dynamische Gleichgewichtsreaktionen unter Berücksichtigung des Donator-Akzeptor-Konzepts (S7, S12, K7),</w:t>
            </w:r>
          </w:p>
          <w:p w14:paraId="31F4FF3C"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nennen die metallische Bindung und die Beweglichkeit hydratisierter Ionen als Voraussetzungen für einen geschlossenen Stromkreislauf der galvanischen Zelle und der Elektrolyse (S12, S15, K10),</w:t>
            </w:r>
          </w:p>
          <w:p w14:paraId="1EF07325"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erläutern den Aufbau und die Funktionsweise galvanischer Zellen hinsichtlich der chemischen Prozesse auch mithilfe digitaler Werkzeuge und berechnen auch unter Berücksichtigung der Nernst-Gleichung die jeweilige Zellspannung (S3, S17, E6, K11), (</w:t>
            </w:r>
            <w:r w:rsidRPr="00C76EFD">
              <w:rPr>
                <w:rFonts w:cs="Arial"/>
                <w:sz w:val="20"/>
                <w:szCs w:val="20"/>
                <w:highlight w:val="yellow"/>
              </w:rPr>
              <w:t>MKR 1.2</w:t>
            </w:r>
            <w:r w:rsidRPr="00C76EFD">
              <w:rPr>
                <w:rFonts w:cs="Arial"/>
                <w:sz w:val="20"/>
                <w:szCs w:val="20"/>
              </w:rPr>
              <w:t>)</w:t>
            </w:r>
          </w:p>
          <w:p w14:paraId="097E1DD3"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 xml:space="preserve">erläutern und vergleichen den Aufbau und die Funktion ausgewählter elektrochemischer Spannungsquellen aus Alltag und Technik (Batterie, Akkumulator, </w:t>
            </w:r>
            <w:r w:rsidRPr="008C1E90">
              <w:rPr>
                <w:rFonts w:eastAsia="Arial" w:cs="Arial"/>
                <w:color w:val="C4BC96" w:themeColor="background2" w:themeShade="BF"/>
                <w:sz w:val="20"/>
                <w:szCs w:val="20"/>
              </w:rPr>
              <w:t>Brennstoffzelle)</w:t>
            </w:r>
            <w:r w:rsidRPr="00C76EFD">
              <w:rPr>
                <w:rFonts w:cs="Arial"/>
                <w:sz w:val="20"/>
                <w:szCs w:val="20"/>
              </w:rPr>
              <w:t xml:space="preserve"> unter Berücksichtigung der Teilreaktionen </w:t>
            </w:r>
            <w:r w:rsidRPr="00C76EFD">
              <w:rPr>
                <w:rFonts w:cs="Arial"/>
                <w:sz w:val="20"/>
                <w:szCs w:val="20"/>
              </w:rPr>
              <w:lastRenderedPageBreak/>
              <w:t xml:space="preserve">sowie möglicher Zellspannungen (S10, S12, S16, K9), </w:t>
            </w:r>
          </w:p>
          <w:p w14:paraId="464AD0CA"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erläutern die Reaktionen einer Elektrolyse auf stofflicher und energetischer Ebene als Umkehr der Reaktionen eines galvanischen Elements (S7, S16, K10),</w:t>
            </w:r>
          </w:p>
          <w:p w14:paraId="3F38A482"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entwickeln Hypothesen zum Auftreten von Redoxreaktionen zwischen Metall- und Nichtmetallatomen sowie Ionen und überprüfen diese experimentell (E3, E4, E5, E10),</w:t>
            </w:r>
          </w:p>
          <w:p w14:paraId="7B0BE1DF"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ermitteln Messdaten ausgewählter galvanischer Zellen zur Einordnung in die elektrochemische Spannungsreihe (E6, E8)</w:t>
            </w:r>
            <w:r>
              <w:rPr>
                <w:rFonts w:cs="Arial"/>
                <w:sz w:val="20"/>
                <w:szCs w:val="20"/>
              </w:rPr>
              <w:t>,</w:t>
            </w:r>
          </w:p>
          <w:p w14:paraId="11E50F44"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erklären die Herleitung elektrochemischer und thermodynamischer Gesetzmäßigkeiten (Faraday, Nernst, Gibbs-Helmholtz) aus experimentellen Daten (E8, S17, K8),</w:t>
            </w:r>
          </w:p>
          <w:p w14:paraId="1B8762DF"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diskutieren Möglichkeiten und Grenzen bei der Umwandlung, Speicherung und Nutzung elektrischer Energie auch unter Berücksichtigung thermodynamischer Gesetzmäßigkeiten im Hinblick auf nachhaltiges Handeln (B3, B10, B13, E12, K8)</w:t>
            </w:r>
            <w:r>
              <w:rPr>
                <w:rFonts w:cs="Arial"/>
                <w:sz w:val="20"/>
                <w:szCs w:val="20"/>
              </w:rPr>
              <w:t>.</w:t>
            </w:r>
            <w:r w:rsidRPr="00C76EFD">
              <w:rPr>
                <w:rFonts w:cs="Arial"/>
                <w:sz w:val="20"/>
                <w:szCs w:val="20"/>
              </w:rPr>
              <w:t xml:space="preserve"> (</w:t>
            </w:r>
            <w:r w:rsidRPr="00C76EFD">
              <w:rPr>
                <w:rFonts w:cs="Arial"/>
                <w:sz w:val="20"/>
                <w:szCs w:val="20"/>
                <w:highlight w:val="cyan"/>
              </w:rPr>
              <w:t>VB D Z1, Z3</w:t>
            </w:r>
            <w:r w:rsidRPr="00C76EFD">
              <w:rPr>
                <w:rFonts w:cs="Arial"/>
                <w:sz w:val="20"/>
                <w:szCs w:val="20"/>
              </w:rPr>
              <w:t>)</w:t>
            </w:r>
          </w:p>
        </w:tc>
      </w:tr>
      <w:tr w:rsidR="009D1A8C" w14:paraId="5F92DF24" w14:textId="77777777" w:rsidTr="0025469D">
        <w:tc>
          <w:tcPr>
            <w:tcW w:w="2695" w:type="dxa"/>
          </w:tcPr>
          <w:p w14:paraId="02AF7CF0" w14:textId="77777777" w:rsidR="009D1A8C" w:rsidRPr="00C76EFD" w:rsidRDefault="009D1A8C" w:rsidP="00F56364">
            <w:pPr>
              <w:tabs>
                <w:tab w:val="left" w:pos="510"/>
              </w:tabs>
              <w:jc w:val="left"/>
              <w:rPr>
                <w:rFonts w:cs="Arial"/>
                <w:b/>
                <w:bCs/>
                <w:sz w:val="20"/>
                <w:szCs w:val="20"/>
                <w:u w:val="single"/>
              </w:rPr>
            </w:pPr>
            <w:r w:rsidRPr="00C76EFD">
              <w:rPr>
                <w:rFonts w:cs="Arial"/>
                <w:b/>
                <w:bCs/>
                <w:sz w:val="20"/>
                <w:szCs w:val="20"/>
                <w:u w:val="single"/>
              </w:rPr>
              <w:t>Unterrichtsvorhaben IV</w:t>
            </w:r>
          </w:p>
          <w:p w14:paraId="2158BF22" w14:textId="77777777" w:rsidR="009D1A8C" w:rsidRPr="00C76EFD" w:rsidRDefault="009D1A8C" w:rsidP="00F56364">
            <w:pPr>
              <w:tabs>
                <w:tab w:val="left" w:pos="510"/>
              </w:tabs>
              <w:jc w:val="left"/>
              <w:rPr>
                <w:rFonts w:cs="Arial"/>
              </w:rPr>
            </w:pPr>
          </w:p>
          <w:p w14:paraId="64A93AD1" w14:textId="77777777" w:rsidR="009D1A8C" w:rsidRPr="00C76EFD" w:rsidRDefault="009D1A8C" w:rsidP="00F56364">
            <w:pPr>
              <w:tabs>
                <w:tab w:val="left" w:pos="510"/>
              </w:tabs>
              <w:jc w:val="left"/>
              <w:rPr>
                <w:rFonts w:cs="Arial"/>
                <w:b/>
                <w:bCs/>
                <w:sz w:val="20"/>
                <w:szCs w:val="20"/>
              </w:rPr>
            </w:pPr>
            <w:r w:rsidRPr="00C76EFD">
              <w:rPr>
                <w:rFonts w:cs="Arial"/>
                <w:b/>
                <w:bCs/>
                <w:sz w:val="20"/>
                <w:szCs w:val="20"/>
              </w:rPr>
              <w:t>Wasserstoff – Brennstoff der Zukunft?</w:t>
            </w:r>
          </w:p>
          <w:p w14:paraId="4B424EFF" w14:textId="77777777" w:rsidR="009D1A8C" w:rsidRPr="00C76EFD" w:rsidRDefault="009D1A8C" w:rsidP="00F56364">
            <w:pPr>
              <w:tabs>
                <w:tab w:val="left" w:pos="510"/>
              </w:tabs>
              <w:jc w:val="left"/>
              <w:rPr>
                <w:rFonts w:cs="Arial"/>
              </w:rPr>
            </w:pPr>
          </w:p>
          <w:p w14:paraId="49DD7C21" w14:textId="77777777" w:rsidR="009D1A8C" w:rsidRPr="00C76EFD" w:rsidRDefault="009D1A8C" w:rsidP="00F56364">
            <w:pPr>
              <w:tabs>
                <w:tab w:val="left" w:pos="510"/>
              </w:tabs>
              <w:jc w:val="left"/>
              <w:rPr>
                <w:rFonts w:cs="Arial"/>
                <w:i/>
                <w:iCs/>
                <w:sz w:val="20"/>
                <w:szCs w:val="20"/>
              </w:rPr>
            </w:pPr>
            <w:r w:rsidRPr="00C76EFD">
              <w:rPr>
                <w:rFonts w:cs="Arial"/>
                <w:i/>
                <w:iCs/>
                <w:sz w:val="20"/>
                <w:szCs w:val="20"/>
              </w:rPr>
              <w:t>Wie viel Energie wird bei der Verbrennungsreaktion verschiedener Energieträger freigesetzt?</w:t>
            </w:r>
          </w:p>
          <w:p w14:paraId="50EFE29E" w14:textId="77777777" w:rsidR="009D1A8C" w:rsidRPr="00C76EFD" w:rsidRDefault="009D1A8C" w:rsidP="00F56364">
            <w:pPr>
              <w:tabs>
                <w:tab w:val="left" w:pos="510"/>
              </w:tabs>
              <w:jc w:val="left"/>
              <w:rPr>
                <w:rFonts w:cs="Arial"/>
                <w:i/>
                <w:iCs/>
                <w:sz w:val="20"/>
                <w:szCs w:val="20"/>
              </w:rPr>
            </w:pPr>
          </w:p>
          <w:p w14:paraId="1DD59F11" w14:textId="77777777" w:rsidR="009D1A8C" w:rsidRPr="00C76EFD" w:rsidRDefault="009D1A8C" w:rsidP="00F56364">
            <w:pPr>
              <w:tabs>
                <w:tab w:val="left" w:pos="510"/>
              </w:tabs>
              <w:jc w:val="left"/>
              <w:rPr>
                <w:rFonts w:cs="Arial"/>
                <w:i/>
                <w:iCs/>
                <w:sz w:val="20"/>
                <w:szCs w:val="20"/>
              </w:rPr>
            </w:pPr>
            <w:r w:rsidRPr="00C76EFD">
              <w:rPr>
                <w:rFonts w:cs="Arial"/>
                <w:i/>
                <w:iCs/>
                <w:sz w:val="20"/>
                <w:szCs w:val="20"/>
              </w:rPr>
              <w:lastRenderedPageBreak/>
              <w:t>Wie funktioniert die Wasserstoffverbrennung in der Brennstoffzelle?</w:t>
            </w:r>
          </w:p>
          <w:p w14:paraId="27441696" w14:textId="77777777" w:rsidR="009D1A8C" w:rsidRPr="00C76EFD" w:rsidRDefault="009D1A8C" w:rsidP="00F56364">
            <w:pPr>
              <w:tabs>
                <w:tab w:val="left" w:pos="510"/>
              </w:tabs>
              <w:jc w:val="left"/>
              <w:rPr>
                <w:rFonts w:cs="Arial"/>
                <w:i/>
                <w:iCs/>
                <w:sz w:val="20"/>
                <w:szCs w:val="20"/>
              </w:rPr>
            </w:pPr>
          </w:p>
          <w:p w14:paraId="7A232FF0" w14:textId="77777777" w:rsidR="009D1A8C" w:rsidRPr="00C76EFD" w:rsidRDefault="009D1A8C" w:rsidP="00F56364">
            <w:pPr>
              <w:tabs>
                <w:tab w:val="left" w:pos="510"/>
              </w:tabs>
              <w:jc w:val="left"/>
              <w:rPr>
                <w:rFonts w:cs="Arial"/>
                <w:i/>
                <w:iCs/>
                <w:sz w:val="20"/>
                <w:szCs w:val="20"/>
              </w:rPr>
            </w:pPr>
            <w:r w:rsidRPr="00C76EFD">
              <w:rPr>
                <w:rFonts w:cs="Arial"/>
                <w:i/>
                <w:iCs/>
                <w:sz w:val="20"/>
                <w:szCs w:val="20"/>
              </w:rPr>
              <w:t>Wie beeinflussen Temperatur und Elektrodenmaterial die Leistung eines Akkus?</w:t>
            </w:r>
          </w:p>
          <w:p w14:paraId="32F2F3EA" w14:textId="77777777" w:rsidR="009D1A8C" w:rsidRPr="00C76EFD" w:rsidRDefault="009D1A8C" w:rsidP="00F56364">
            <w:pPr>
              <w:tabs>
                <w:tab w:val="left" w:pos="510"/>
              </w:tabs>
              <w:jc w:val="left"/>
              <w:rPr>
                <w:rFonts w:cs="Arial"/>
                <w:sz w:val="20"/>
                <w:szCs w:val="20"/>
              </w:rPr>
            </w:pPr>
          </w:p>
          <w:p w14:paraId="2D8416E0" w14:textId="77777777" w:rsidR="009D1A8C" w:rsidRPr="00C76EFD" w:rsidRDefault="009D1A8C" w:rsidP="00F56364">
            <w:pPr>
              <w:tabs>
                <w:tab w:val="left" w:pos="510"/>
              </w:tabs>
              <w:jc w:val="left"/>
              <w:rPr>
                <w:rFonts w:cs="Arial"/>
              </w:rPr>
            </w:pPr>
            <w:r w:rsidRPr="00C76EFD">
              <w:rPr>
                <w:rFonts w:cs="Arial"/>
                <w:sz w:val="20"/>
                <w:szCs w:val="20"/>
              </w:rPr>
              <w:t xml:space="preserve">ca. 30 </w:t>
            </w:r>
            <w:proofErr w:type="spellStart"/>
            <w:r w:rsidRPr="00C76EFD">
              <w:rPr>
                <w:rFonts w:cs="Arial"/>
                <w:sz w:val="20"/>
                <w:szCs w:val="20"/>
              </w:rPr>
              <w:t>UStd</w:t>
            </w:r>
            <w:proofErr w:type="spellEnd"/>
            <w:r w:rsidRPr="00C76EFD">
              <w:rPr>
                <w:rFonts w:cs="Arial"/>
                <w:sz w:val="20"/>
                <w:szCs w:val="20"/>
              </w:rPr>
              <w:t>.</w:t>
            </w:r>
          </w:p>
        </w:tc>
        <w:tc>
          <w:tcPr>
            <w:tcW w:w="3573" w:type="dxa"/>
          </w:tcPr>
          <w:p w14:paraId="3F6E5210" w14:textId="77777777" w:rsidR="009D1A8C" w:rsidRPr="00C76EFD" w:rsidRDefault="009D1A8C" w:rsidP="00F56364">
            <w:pPr>
              <w:jc w:val="left"/>
              <w:rPr>
                <w:rFonts w:cs="Arial"/>
                <w:sz w:val="20"/>
                <w:szCs w:val="20"/>
              </w:rPr>
            </w:pPr>
            <w:r w:rsidRPr="00C76EFD">
              <w:rPr>
                <w:rFonts w:cs="Arial"/>
                <w:sz w:val="20"/>
                <w:szCs w:val="20"/>
              </w:rPr>
              <w:lastRenderedPageBreak/>
              <w:t>Entwicklung von Kriterien zum Autokauf in Bezug auf verschiedene Treibstoffe (Wasserstoff, Erdgas, Autogas, Benzin und Diesel)</w:t>
            </w:r>
          </w:p>
          <w:p w14:paraId="064EFC9E" w14:textId="77777777" w:rsidR="009D1A8C" w:rsidRPr="00C76EFD" w:rsidRDefault="009D1A8C" w:rsidP="00F56364">
            <w:pPr>
              <w:jc w:val="left"/>
              <w:rPr>
                <w:rFonts w:cs="Arial"/>
                <w:sz w:val="20"/>
                <w:szCs w:val="20"/>
              </w:rPr>
            </w:pPr>
          </w:p>
          <w:p w14:paraId="1F3DF3D8" w14:textId="77777777" w:rsidR="009D1A8C" w:rsidRPr="00C76EFD" w:rsidRDefault="009D1A8C" w:rsidP="00F56364">
            <w:pPr>
              <w:jc w:val="left"/>
              <w:rPr>
                <w:rFonts w:cs="Arial"/>
                <w:sz w:val="20"/>
                <w:szCs w:val="20"/>
              </w:rPr>
            </w:pPr>
            <w:r w:rsidRPr="00C76EFD">
              <w:rPr>
                <w:rFonts w:cs="Arial"/>
                <w:sz w:val="20"/>
                <w:szCs w:val="20"/>
              </w:rPr>
              <w:t xml:space="preserve">Untersuchen der Verbrennungsreaktionen von Erdgas, Autogas, Wasserstoff, Benzin (Heptan) und Diesel (Heizöl): Nachweisreaktion der Verbrennungsprodukte, Aufstellen der </w:t>
            </w:r>
            <w:r w:rsidRPr="00C76EFD">
              <w:rPr>
                <w:rFonts w:cs="Arial"/>
                <w:sz w:val="20"/>
                <w:szCs w:val="20"/>
              </w:rPr>
              <w:lastRenderedPageBreak/>
              <w:t>Redoxreaktionen, energetische Betrachtung der Redoxreaktionen (Grundlagen der chemischen Energetik), Ermittlung der Reaktionsenthalpie, Berechnung der Verbrennungsenthalpie</w:t>
            </w:r>
          </w:p>
          <w:p w14:paraId="26C07305" w14:textId="77777777" w:rsidR="009D1A8C" w:rsidRPr="00C76EFD" w:rsidRDefault="009D1A8C" w:rsidP="00F56364">
            <w:pPr>
              <w:jc w:val="left"/>
              <w:rPr>
                <w:rFonts w:cs="Arial"/>
                <w:sz w:val="20"/>
                <w:szCs w:val="20"/>
              </w:rPr>
            </w:pPr>
          </w:p>
          <w:p w14:paraId="40096095" w14:textId="77777777" w:rsidR="009D1A8C" w:rsidRPr="00C76EFD" w:rsidRDefault="009D1A8C" w:rsidP="00F56364">
            <w:pPr>
              <w:jc w:val="left"/>
              <w:rPr>
                <w:rFonts w:cs="Arial"/>
                <w:sz w:val="20"/>
                <w:szCs w:val="20"/>
              </w:rPr>
            </w:pPr>
            <w:r w:rsidRPr="00C76EFD">
              <w:rPr>
                <w:rFonts w:cs="Arial"/>
                <w:sz w:val="20"/>
                <w:szCs w:val="20"/>
              </w:rPr>
              <w:t xml:space="preserve">Wasserstoff als Autoantrieb: Vergleich der Verbrennungsreaktion in der Brennstoffzelle mit der Verbrennung von Wasserstoff (Vergleich der Enthalpie: Unterscheidung von Wärme und elektrischer Arbeit; Erarbeitung der heterogenen Katalyse); Aufbau der PEM-Brennstoffzelle, </w:t>
            </w:r>
          </w:p>
          <w:p w14:paraId="42CAFED5" w14:textId="77777777" w:rsidR="009D1A8C" w:rsidRPr="00C76EFD" w:rsidRDefault="009D1A8C" w:rsidP="00F56364">
            <w:pPr>
              <w:jc w:val="left"/>
              <w:rPr>
                <w:rFonts w:cs="Arial"/>
                <w:sz w:val="20"/>
                <w:szCs w:val="20"/>
              </w:rPr>
            </w:pPr>
          </w:p>
          <w:p w14:paraId="009F0EE5" w14:textId="77777777" w:rsidR="009D1A8C" w:rsidRPr="00C76EFD" w:rsidRDefault="009D1A8C" w:rsidP="00F56364">
            <w:pPr>
              <w:jc w:val="left"/>
              <w:rPr>
                <w:rFonts w:cs="Arial"/>
                <w:sz w:val="20"/>
                <w:szCs w:val="20"/>
              </w:rPr>
            </w:pPr>
            <w:r w:rsidRPr="00C76EFD">
              <w:rPr>
                <w:rFonts w:cs="Arial"/>
                <w:sz w:val="20"/>
                <w:szCs w:val="20"/>
              </w:rPr>
              <w:t>Schülerversuch: Bestimmung des energetischen Wirkungsgrads der PEM-Brennstoffzelle</w:t>
            </w:r>
          </w:p>
          <w:p w14:paraId="710B0EAD" w14:textId="77777777" w:rsidR="009D1A8C" w:rsidRPr="00C76EFD" w:rsidRDefault="009D1A8C" w:rsidP="00F56364">
            <w:pPr>
              <w:jc w:val="left"/>
              <w:rPr>
                <w:rFonts w:cs="Arial"/>
                <w:sz w:val="20"/>
                <w:szCs w:val="20"/>
              </w:rPr>
            </w:pPr>
          </w:p>
          <w:p w14:paraId="503EF87C" w14:textId="77777777" w:rsidR="009D1A8C" w:rsidRPr="00C76EFD" w:rsidRDefault="009D1A8C" w:rsidP="00F56364">
            <w:pPr>
              <w:jc w:val="left"/>
              <w:rPr>
                <w:rFonts w:cs="Arial"/>
                <w:sz w:val="20"/>
                <w:szCs w:val="20"/>
              </w:rPr>
            </w:pPr>
            <w:r w:rsidRPr="00C76EFD">
              <w:rPr>
                <w:rFonts w:cs="Arial"/>
                <w:sz w:val="20"/>
                <w:szCs w:val="20"/>
              </w:rPr>
              <w:t>Versuch: Elektrolyse von Wasser zur Gewinnung von Wasserstoff (energetische und stoffliche Betrachtung, Herleitung der Faraday-Gesetze)</w:t>
            </w:r>
          </w:p>
          <w:p w14:paraId="1ACF992C" w14:textId="77777777" w:rsidR="009D1A8C" w:rsidRPr="00C76EFD" w:rsidRDefault="009D1A8C" w:rsidP="00F56364">
            <w:pPr>
              <w:jc w:val="left"/>
              <w:rPr>
                <w:rFonts w:cs="Arial"/>
                <w:sz w:val="20"/>
                <w:szCs w:val="20"/>
              </w:rPr>
            </w:pPr>
          </w:p>
          <w:p w14:paraId="2933E495" w14:textId="77777777" w:rsidR="009D1A8C" w:rsidRPr="00C76EFD" w:rsidRDefault="009D1A8C" w:rsidP="00F56364">
            <w:pPr>
              <w:jc w:val="left"/>
              <w:rPr>
                <w:rFonts w:cs="Arial"/>
                <w:sz w:val="20"/>
                <w:szCs w:val="20"/>
              </w:rPr>
            </w:pPr>
            <w:r w:rsidRPr="00C76EFD">
              <w:rPr>
                <w:rFonts w:cs="Arial"/>
                <w:sz w:val="20"/>
                <w:szCs w:val="20"/>
              </w:rPr>
              <w:t xml:space="preserve">Herleitung der Gibbs-Helmholtz-Gleichung mit Versuchen an einem Kupfer-Silber-Element und der Brennstoffzelle </w:t>
            </w:r>
          </w:p>
          <w:p w14:paraId="46D4F96D" w14:textId="77777777" w:rsidR="009D1A8C" w:rsidRPr="00C76EFD" w:rsidRDefault="009D1A8C" w:rsidP="00F56364">
            <w:pPr>
              <w:jc w:val="left"/>
              <w:rPr>
                <w:rFonts w:cs="Arial"/>
                <w:sz w:val="20"/>
                <w:szCs w:val="20"/>
              </w:rPr>
            </w:pPr>
          </w:p>
          <w:p w14:paraId="7371A782" w14:textId="77777777" w:rsidR="009D1A8C" w:rsidRPr="00C76EFD" w:rsidRDefault="009D1A8C" w:rsidP="00F56364">
            <w:pPr>
              <w:jc w:val="left"/>
              <w:rPr>
                <w:rFonts w:cs="Arial"/>
                <w:sz w:val="20"/>
                <w:szCs w:val="20"/>
              </w:rPr>
            </w:pPr>
            <w:r w:rsidRPr="00C76EFD">
              <w:rPr>
                <w:rFonts w:cs="Arial"/>
                <w:sz w:val="20"/>
                <w:szCs w:val="20"/>
              </w:rPr>
              <w:t>Vergleich von Brennstoffzelle und Akkumulator: Warum ist die Leistung eines Akkumulators temperaturabhängig? (Versuch: Potentialmessung in Abhängigkeit von der Temperatur zur Ermittlung der freien Enthalpie)</w:t>
            </w:r>
          </w:p>
          <w:p w14:paraId="6A34090E" w14:textId="77777777" w:rsidR="009D1A8C" w:rsidRPr="00C76EFD" w:rsidRDefault="009D1A8C" w:rsidP="00F56364">
            <w:pPr>
              <w:jc w:val="left"/>
              <w:rPr>
                <w:rFonts w:cs="Arial"/>
                <w:sz w:val="20"/>
                <w:szCs w:val="20"/>
              </w:rPr>
            </w:pPr>
            <w:r w:rsidRPr="00C76EFD">
              <w:rPr>
                <w:rFonts w:cs="Arial"/>
                <w:sz w:val="20"/>
                <w:szCs w:val="20"/>
              </w:rPr>
              <w:t>Vergleich von Haupt- und Nebenreaktionen in galvanischen Zellen zur Erklärung des Zweiten Hauptsatzes</w:t>
            </w:r>
          </w:p>
          <w:p w14:paraId="694C4E67" w14:textId="77777777" w:rsidR="009D1A8C" w:rsidRPr="00C76EFD" w:rsidRDefault="009D1A8C" w:rsidP="00F56364">
            <w:pPr>
              <w:jc w:val="left"/>
              <w:rPr>
                <w:rFonts w:cs="Arial"/>
                <w:sz w:val="20"/>
                <w:szCs w:val="20"/>
              </w:rPr>
            </w:pPr>
          </w:p>
          <w:p w14:paraId="2F68A9F9" w14:textId="77777777" w:rsidR="009D1A8C" w:rsidRDefault="009D1A8C" w:rsidP="00F56364">
            <w:pPr>
              <w:jc w:val="left"/>
              <w:rPr>
                <w:rFonts w:cs="Arial"/>
                <w:sz w:val="20"/>
                <w:szCs w:val="20"/>
              </w:rPr>
            </w:pPr>
            <w:r w:rsidRPr="00C76EFD">
              <w:rPr>
                <w:rFonts w:cs="Arial"/>
                <w:sz w:val="20"/>
                <w:szCs w:val="20"/>
              </w:rPr>
              <w:lastRenderedPageBreak/>
              <w:t>Lernaufgabe: Wasserstoff – Bus, Bahn oder Flugzeug? Verfassen eines Beitrags für ein Reisemagazin (siehe Unterstützungsmaterial).</w:t>
            </w:r>
          </w:p>
          <w:p w14:paraId="5D4D8627" w14:textId="77777777" w:rsidR="009D1A8C" w:rsidRPr="00C76EFD" w:rsidRDefault="009D1A8C" w:rsidP="00F56364">
            <w:pPr>
              <w:jc w:val="left"/>
              <w:rPr>
                <w:rFonts w:cs="Arial"/>
                <w:sz w:val="20"/>
                <w:szCs w:val="20"/>
              </w:rPr>
            </w:pPr>
          </w:p>
        </w:tc>
        <w:tc>
          <w:tcPr>
            <w:tcW w:w="3887" w:type="dxa"/>
          </w:tcPr>
          <w:p w14:paraId="02207810" w14:textId="77777777" w:rsidR="009D1A8C" w:rsidRPr="00C76EFD" w:rsidRDefault="009D1A8C" w:rsidP="00F56364">
            <w:pPr>
              <w:jc w:val="left"/>
              <w:rPr>
                <w:rFonts w:eastAsia="Arial" w:cs="Arial"/>
                <w:b/>
                <w:bCs/>
                <w:sz w:val="20"/>
                <w:szCs w:val="20"/>
              </w:rPr>
            </w:pPr>
            <w:r w:rsidRPr="00C76EFD">
              <w:rPr>
                <w:rFonts w:eastAsia="Arial" w:cs="Arial"/>
                <w:b/>
                <w:bCs/>
                <w:sz w:val="20"/>
                <w:szCs w:val="20"/>
              </w:rPr>
              <w:lastRenderedPageBreak/>
              <w:t>Inhaltsfeld Elektrochemische Prozesse und Energetik</w:t>
            </w:r>
          </w:p>
          <w:p w14:paraId="32AAB4E3" w14:textId="77777777" w:rsidR="009D1A8C" w:rsidRPr="00C76EFD" w:rsidRDefault="009D1A8C" w:rsidP="00F56364">
            <w:pPr>
              <w:jc w:val="left"/>
              <w:rPr>
                <w:rFonts w:cs="Arial"/>
              </w:rPr>
            </w:pPr>
          </w:p>
          <w:p w14:paraId="59EA2F59" w14:textId="77777777" w:rsidR="009D1A8C" w:rsidRPr="00C76EFD" w:rsidRDefault="009D1A8C">
            <w:pPr>
              <w:pStyle w:val="Textkrper"/>
              <w:numPr>
                <w:ilvl w:val="0"/>
                <w:numId w:val="27"/>
              </w:numPr>
              <w:spacing w:before="44"/>
              <w:rPr>
                <w:color w:val="C4BC96" w:themeColor="background2" w:themeShade="BF"/>
                <w:sz w:val="20"/>
                <w:szCs w:val="20"/>
              </w:rPr>
            </w:pPr>
            <w:r w:rsidRPr="00C76EFD">
              <w:rPr>
                <w:color w:val="C4BC96" w:themeColor="background2" w:themeShade="BF"/>
                <w:sz w:val="20"/>
                <w:szCs w:val="20"/>
              </w:rPr>
              <w:t>Redoxreaktionen als Elektronenübertragungsreaktionen</w:t>
            </w:r>
          </w:p>
          <w:p w14:paraId="082753BC" w14:textId="77777777" w:rsidR="009D1A8C" w:rsidRPr="00C76EFD" w:rsidRDefault="009D1A8C">
            <w:pPr>
              <w:pStyle w:val="Textkrper"/>
              <w:numPr>
                <w:ilvl w:val="0"/>
                <w:numId w:val="27"/>
              </w:numPr>
              <w:spacing w:before="44"/>
              <w:rPr>
                <w:color w:val="C4BC96" w:themeColor="background2" w:themeShade="BF"/>
                <w:sz w:val="20"/>
                <w:szCs w:val="20"/>
              </w:rPr>
            </w:pPr>
            <w:r w:rsidRPr="00C76EFD">
              <w:rPr>
                <w:color w:val="C4BC96" w:themeColor="background2" w:themeShade="BF"/>
                <w:sz w:val="20"/>
                <w:szCs w:val="20"/>
              </w:rPr>
              <w:t xml:space="preserve">galvanische Zellen: Metallbindung (Metallgitter, Elektronengasmodell), Ionenbindung, elektrochemische Spannungsreihe, elektrochemische Spannungsquellen, Berechnung der </w:t>
            </w:r>
            <w:r w:rsidRPr="00C76EFD">
              <w:rPr>
                <w:color w:val="C4BC96" w:themeColor="background2" w:themeShade="BF"/>
                <w:sz w:val="20"/>
                <w:szCs w:val="20"/>
              </w:rPr>
              <w:lastRenderedPageBreak/>
              <w:t>Zellspannung, Konzentrationszellen (Nernst-Gleichung)</w:t>
            </w:r>
          </w:p>
          <w:p w14:paraId="67C40413" w14:textId="77777777" w:rsidR="009D1A8C" w:rsidRPr="00C76EFD" w:rsidRDefault="009D1A8C">
            <w:pPr>
              <w:pStyle w:val="Textkrper"/>
              <w:numPr>
                <w:ilvl w:val="0"/>
                <w:numId w:val="26"/>
              </w:numPr>
              <w:spacing w:before="44"/>
              <w:rPr>
                <w:color w:val="000000" w:themeColor="text1"/>
                <w:sz w:val="20"/>
                <w:szCs w:val="20"/>
              </w:rPr>
            </w:pPr>
            <w:r w:rsidRPr="00C76EFD">
              <w:rPr>
                <w:color w:val="000000" w:themeColor="text1"/>
                <w:sz w:val="20"/>
                <w:szCs w:val="20"/>
              </w:rPr>
              <w:t>Elektrolyse: Faraday-Gesetze, Zersetzungsspannung (Überspannung)</w:t>
            </w:r>
          </w:p>
          <w:p w14:paraId="65DD3041" w14:textId="77777777" w:rsidR="009D1A8C" w:rsidRPr="00C76EFD" w:rsidRDefault="009D1A8C">
            <w:pPr>
              <w:pStyle w:val="Textkrper"/>
              <w:numPr>
                <w:ilvl w:val="0"/>
                <w:numId w:val="26"/>
              </w:numPr>
              <w:spacing w:before="44"/>
              <w:rPr>
                <w:color w:val="000000" w:themeColor="text1"/>
                <w:sz w:val="20"/>
                <w:szCs w:val="20"/>
              </w:rPr>
            </w:pPr>
            <w:proofErr w:type="spellStart"/>
            <w:r w:rsidRPr="00C76EFD">
              <w:rPr>
                <w:color w:val="C4BC96" w:themeColor="background2" w:themeShade="BF"/>
                <w:sz w:val="20"/>
                <w:szCs w:val="20"/>
              </w:rPr>
              <w:t>Redoxtitration</w:t>
            </w:r>
            <w:proofErr w:type="spellEnd"/>
          </w:p>
          <w:p w14:paraId="71912845" w14:textId="77777777" w:rsidR="009D1A8C" w:rsidRPr="00C76EFD" w:rsidRDefault="009D1A8C">
            <w:pPr>
              <w:pStyle w:val="Textkrper"/>
              <w:numPr>
                <w:ilvl w:val="0"/>
                <w:numId w:val="26"/>
              </w:numPr>
              <w:spacing w:before="44"/>
              <w:rPr>
                <w:color w:val="000000" w:themeColor="text1"/>
                <w:sz w:val="20"/>
                <w:szCs w:val="20"/>
              </w:rPr>
            </w:pPr>
            <w:r w:rsidRPr="00C76EFD">
              <w:rPr>
                <w:color w:val="000000" w:themeColor="text1"/>
                <w:sz w:val="20"/>
                <w:szCs w:val="20"/>
              </w:rPr>
              <w:t>alternative Energieträger</w:t>
            </w:r>
          </w:p>
          <w:p w14:paraId="68C2C62A" w14:textId="77777777" w:rsidR="009D1A8C" w:rsidRPr="00C76EFD" w:rsidRDefault="009D1A8C">
            <w:pPr>
              <w:pStyle w:val="Textkrper"/>
              <w:numPr>
                <w:ilvl w:val="0"/>
                <w:numId w:val="26"/>
              </w:numPr>
              <w:spacing w:before="44"/>
              <w:rPr>
                <w:color w:val="000000" w:themeColor="text1"/>
                <w:sz w:val="20"/>
                <w:szCs w:val="20"/>
              </w:rPr>
            </w:pPr>
            <w:r w:rsidRPr="00C76EFD">
              <w:rPr>
                <w:color w:val="000000" w:themeColor="text1"/>
                <w:sz w:val="20"/>
                <w:szCs w:val="20"/>
              </w:rPr>
              <w:t>Energiespeicherung</w:t>
            </w:r>
          </w:p>
          <w:p w14:paraId="13393711" w14:textId="77777777" w:rsidR="009D1A8C" w:rsidRPr="00C76EFD" w:rsidRDefault="009D1A8C">
            <w:pPr>
              <w:pStyle w:val="Textkrper"/>
              <w:numPr>
                <w:ilvl w:val="0"/>
                <w:numId w:val="26"/>
              </w:numPr>
              <w:spacing w:before="44"/>
              <w:rPr>
                <w:color w:val="C4BC96" w:themeColor="background2" w:themeShade="BF"/>
                <w:sz w:val="20"/>
                <w:szCs w:val="20"/>
              </w:rPr>
            </w:pPr>
            <w:r w:rsidRPr="00C76EFD">
              <w:rPr>
                <w:color w:val="C4BC96" w:themeColor="background2" w:themeShade="BF"/>
                <w:sz w:val="20"/>
                <w:szCs w:val="20"/>
              </w:rPr>
              <w:t>Korrosion: Sauerstoff- und Säurekorrosion, Korrosionsschutz</w:t>
            </w:r>
          </w:p>
          <w:p w14:paraId="150239AE" w14:textId="77777777" w:rsidR="009D1A8C" w:rsidRPr="00C76EFD" w:rsidRDefault="009D1A8C">
            <w:pPr>
              <w:pStyle w:val="Textkrper"/>
              <w:numPr>
                <w:ilvl w:val="0"/>
                <w:numId w:val="26"/>
              </w:numPr>
              <w:spacing w:before="44"/>
              <w:rPr>
                <w:color w:val="000000" w:themeColor="text1"/>
                <w:sz w:val="20"/>
                <w:szCs w:val="20"/>
              </w:rPr>
            </w:pPr>
            <w:r w:rsidRPr="00C76EFD">
              <w:rPr>
                <w:color w:val="000000" w:themeColor="text1"/>
                <w:sz w:val="20"/>
                <w:szCs w:val="20"/>
              </w:rPr>
              <w:t>energetische Aspekte: Erster Hauptsatz und Zweiter der Thermodynamik, Standardreaktionsenthalpien, Satz von Hess, freie Enthalpie, Gibbs-Helmholtz-Gleichung, heterogene Katalyse</w:t>
            </w:r>
          </w:p>
        </w:tc>
        <w:tc>
          <w:tcPr>
            <w:tcW w:w="3837" w:type="dxa"/>
          </w:tcPr>
          <w:p w14:paraId="116B8C06"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lastRenderedPageBreak/>
              <w:t>erläutern und vergleichen den Aufbau und die Funktion ausgewählter elektrochemischer Spannungsquellen aus Alltag und Technik (</w:t>
            </w:r>
            <w:r w:rsidRPr="008C1E90">
              <w:rPr>
                <w:rFonts w:eastAsia="Arial" w:cs="Arial"/>
                <w:color w:val="C4BC96" w:themeColor="background2" w:themeShade="BF"/>
                <w:sz w:val="20"/>
                <w:szCs w:val="20"/>
              </w:rPr>
              <w:t>Batterie, Akkumulator</w:t>
            </w:r>
            <w:r w:rsidRPr="00C76EFD">
              <w:rPr>
                <w:rFonts w:cs="Arial"/>
                <w:sz w:val="20"/>
                <w:szCs w:val="20"/>
              </w:rPr>
              <w:t xml:space="preserve">, Brennstoffzelle) unter Berücksichtigung der Teilreaktionen sowie möglicher Zellspannungen (S10, S12, S16, K9), </w:t>
            </w:r>
          </w:p>
          <w:p w14:paraId="65E7846A"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erklären am Beispiel einer Brenn</w:t>
            </w:r>
            <w:r w:rsidRPr="00C76EFD">
              <w:rPr>
                <w:rFonts w:cs="Arial"/>
                <w:sz w:val="20"/>
                <w:szCs w:val="20"/>
              </w:rPr>
              <w:lastRenderedPageBreak/>
              <w:t>stoffzelle die Funktion der heterogenen Katalyse unter Verwendung geeigneter Medien (S8, S12, K11),</w:t>
            </w:r>
          </w:p>
          <w:p w14:paraId="7DCFC639"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erklären die für eine Elektrolyse benötigte Zersetzungsspannung unter Berücksichtigung des Phänomens der Überspannung (S12, K8),</w:t>
            </w:r>
          </w:p>
          <w:p w14:paraId="26F4723E"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interpretieren energetische Erscheinungen bei Redoxreaktionen auf die Umwandlung eines Teils der in Stoffen gespeicherten Energie in Wärme und Arbeit unter Berücksichtigung der Einschränkung durch den zweiten Hauptsatz der Thermodynamik (S3, S12, K10),</w:t>
            </w:r>
          </w:p>
          <w:p w14:paraId="0ACF7FFB"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berechnen die freie Enthalpie bei Redoxreaktionen (S3, S17, K8)</w:t>
            </w:r>
            <w:r>
              <w:rPr>
                <w:rFonts w:cs="Arial"/>
                <w:sz w:val="20"/>
                <w:szCs w:val="20"/>
              </w:rPr>
              <w:t>,</w:t>
            </w:r>
          </w:p>
          <w:p w14:paraId="556D7049"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erklären die Herleitung elektrochemischer und thermodynamischer Gesetzmäßigkeiten (Faraday, Nernst, Gibbs-Helmholtz) aus experimentellen Daten (E8, S17, K8)</w:t>
            </w:r>
            <w:r>
              <w:rPr>
                <w:rFonts w:cs="Arial"/>
                <w:sz w:val="20"/>
                <w:szCs w:val="20"/>
              </w:rPr>
              <w:t>,</w:t>
            </w:r>
          </w:p>
          <w:p w14:paraId="627991E2"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ermitteln die Leistung einer elektrochemischen Spannungsquelle an einem Beispiel (E5, E10, S17),</w:t>
            </w:r>
          </w:p>
          <w:p w14:paraId="6CDE847C"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ermitteln die Standardreaktionsenthalpien ausgewählter Redoxreaktionen unter Anwendung des Satzes von Hess auch rechnerisch (E2, E4, E7, S16, S 17, K2),</w:t>
            </w:r>
          </w:p>
          <w:p w14:paraId="2F8D6CC7"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bewerten auch unter Berücksichtigung des energetischen Wirkungsgrads fossile und elektrochemische Energiequellen (B2, B4, K3, K12)</w:t>
            </w:r>
            <w:r>
              <w:rPr>
                <w:rFonts w:cs="Arial"/>
                <w:sz w:val="20"/>
                <w:szCs w:val="20"/>
              </w:rPr>
              <w:t>.</w:t>
            </w:r>
            <w:r w:rsidRPr="00C76EFD">
              <w:rPr>
                <w:rFonts w:cs="Arial"/>
                <w:sz w:val="20"/>
                <w:szCs w:val="20"/>
              </w:rPr>
              <w:t xml:space="preserve"> (</w:t>
            </w:r>
            <w:r w:rsidRPr="00C76EFD">
              <w:rPr>
                <w:rFonts w:cs="Arial"/>
                <w:sz w:val="20"/>
                <w:szCs w:val="20"/>
                <w:highlight w:val="cyan"/>
              </w:rPr>
              <w:t>VB D Z1, Z3</w:t>
            </w:r>
            <w:r w:rsidRPr="00C76EFD">
              <w:rPr>
                <w:rFonts w:cs="Arial"/>
                <w:sz w:val="20"/>
                <w:szCs w:val="20"/>
              </w:rPr>
              <w:t>)</w:t>
            </w:r>
          </w:p>
        </w:tc>
      </w:tr>
      <w:tr w:rsidR="009D1A8C" w14:paraId="4309E95F" w14:textId="77777777" w:rsidTr="0025469D">
        <w:tc>
          <w:tcPr>
            <w:tcW w:w="2695" w:type="dxa"/>
          </w:tcPr>
          <w:p w14:paraId="2087418B" w14:textId="77777777" w:rsidR="009D1A8C" w:rsidRPr="00C76EFD" w:rsidRDefault="009D1A8C" w:rsidP="00F56364">
            <w:pPr>
              <w:tabs>
                <w:tab w:val="left" w:pos="510"/>
              </w:tabs>
              <w:jc w:val="left"/>
              <w:rPr>
                <w:rFonts w:cs="Arial"/>
                <w:b/>
                <w:bCs/>
                <w:sz w:val="20"/>
                <w:szCs w:val="20"/>
                <w:u w:val="single"/>
              </w:rPr>
            </w:pPr>
            <w:r w:rsidRPr="00C76EFD">
              <w:rPr>
                <w:rFonts w:cs="Arial"/>
                <w:b/>
                <w:bCs/>
                <w:sz w:val="20"/>
                <w:szCs w:val="20"/>
                <w:u w:val="single"/>
              </w:rPr>
              <w:lastRenderedPageBreak/>
              <w:t>Unterrichtsvorhaben V</w:t>
            </w:r>
          </w:p>
          <w:p w14:paraId="7FEA46B0" w14:textId="77777777" w:rsidR="009D1A8C" w:rsidRPr="00C76EFD" w:rsidRDefault="009D1A8C" w:rsidP="00F56364">
            <w:pPr>
              <w:tabs>
                <w:tab w:val="left" w:pos="510"/>
              </w:tabs>
              <w:jc w:val="left"/>
              <w:rPr>
                <w:rFonts w:cs="Arial"/>
              </w:rPr>
            </w:pPr>
          </w:p>
          <w:p w14:paraId="59A6BBEE" w14:textId="77777777" w:rsidR="009D1A8C" w:rsidRPr="00C76EFD" w:rsidRDefault="009D1A8C" w:rsidP="00F56364">
            <w:pPr>
              <w:tabs>
                <w:tab w:val="left" w:pos="510"/>
              </w:tabs>
              <w:jc w:val="left"/>
              <w:rPr>
                <w:rFonts w:cs="Arial"/>
                <w:b/>
                <w:bCs/>
                <w:sz w:val="20"/>
                <w:szCs w:val="20"/>
              </w:rPr>
            </w:pPr>
            <w:r w:rsidRPr="00C76EFD">
              <w:rPr>
                <w:rFonts w:cs="Arial"/>
                <w:b/>
                <w:bCs/>
                <w:sz w:val="20"/>
                <w:szCs w:val="20"/>
              </w:rPr>
              <w:t>Korrosion von Metallen</w:t>
            </w:r>
          </w:p>
          <w:p w14:paraId="6C848C2C" w14:textId="77777777" w:rsidR="009D1A8C" w:rsidRPr="00C76EFD" w:rsidRDefault="009D1A8C" w:rsidP="00F56364">
            <w:pPr>
              <w:tabs>
                <w:tab w:val="left" w:pos="510"/>
              </w:tabs>
              <w:jc w:val="left"/>
              <w:rPr>
                <w:rFonts w:cs="Arial"/>
              </w:rPr>
            </w:pPr>
          </w:p>
          <w:p w14:paraId="340277B6" w14:textId="77777777" w:rsidR="009D1A8C" w:rsidRPr="00C76EFD" w:rsidRDefault="009D1A8C" w:rsidP="00F56364">
            <w:pPr>
              <w:tabs>
                <w:tab w:val="left" w:pos="510"/>
              </w:tabs>
              <w:jc w:val="left"/>
              <w:rPr>
                <w:rFonts w:cs="Arial"/>
                <w:i/>
                <w:iCs/>
                <w:sz w:val="20"/>
                <w:szCs w:val="20"/>
              </w:rPr>
            </w:pPr>
            <w:r w:rsidRPr="00C76EFD">
              <w:rPr>
                <w:rFonts w:cs="Arial"/>
                <w:i/>
                <w:iCs/>
                <w:sz w:val="20"/>
                <w:szCs w:val="20"/>
              </w:rPr>
              <w:t>Wie kann man Metalle nachhaltig vor Korrosion schützen?</w:t>
            </w:r>
          </w:p>
          <w:p w14:paraId="5DB7412E" w14:textId="77777777" w:rsidR="009D1A8C" w:rsidRPr="00C76EFD" w:rsidRDefault="009D1A8C" w:rsidP="00F56364">
            <w:pPr>
              <w:tabs>
                <w:tab w:val="left" w:pos="510"/>
              </w:tabs>
              <w:jc w:val="left"/>
              <w:rPr>
                <w:rFonts w:cs="Arial"/>
              </w:rPr>
            </w:pPr>
          </w:p>
          <w:p w14:paraId="5A4C672A" w14:textId="77777777" w:rsidR="009D1A8C" w:rsidRPr="00C76EFD" w:rsidRDefault="009D1A8C" w:rsidP="00F56364">
            <w:pPr>
              <w:tabs>
                <w:tab w:val="left" w:pos="510"/>
              </w:tabs>
              <w:jc w:val="left"/>
              <w:rPr>
                <w:rFonts w:cs="Arial"/>
              </w:rPr>
            </w:pPr>
          </w:p>
          <w:p w14:paraId="401E8DD9" w14:textId="77777777" w:rsidR="009D1A8C" w:rsidRPr="00C76EFD" w:rsidRDefault="009D1A8C" w:rsidP="00F56364">
            <w:pPr>
              <w:tabs>
                <w:tab w:val="left" w:pos="510"/>
              </w:tabs>
              <w:jc w:val="left"/>
              <w:rPr>
                <w:rFonts w:cs="Arial"/>
              </w:rPr>
            </w:pPr>
            <w:r w:rsidRPr="00C76EFD">
              <w:rPr>
                <w:rFonts w:cs="Arial"/>
                <w:sz w:val="20"/>
                <w:szCs w:val="20"/>
              </w:rPr>
              <w:t xml:space="preserve">ca. 12 </w:t>
            </w:r>
            <w:proofErr w:type="spellStart"/>
            <w:r w:rsidRPr="00C76EFD">
              <w:rPr>
                <w:rFonts w:cs="Arial"/>
                <w:sz w:val="20"/>
                <w:szCs w:val="20"/>
              </w:rPr>
              <w:t>UStd</w:t>
            </w:r>
            <w:proofErr w:type="spellEnd"/>
            <w:r w:rsidRPr="00C76EFD">
              <w:rPr>
                <w:rFonts w:cs="Arial"/>
                <w:sz w:val="20"/>
                <w:szCs w:val="20"/>
              </w:rPr>
              <w:t>.</w:t>
            </w:r>
          </w:p>
        </w:tc>
        <w:tc>
          <w:tcPr>
            <w:tcW w:w="3573" w:type="dxa"/>
          </w:tcPr>
          <w:p w14:paraId="6F34A4A2" w14:textId="77777777" w:rsidR="009D1A8C" w:rsidRPr="00C76EFD" w:rsidRDefault="009D1A8C" w:rsidP="00F56364">
            <w:pPr>
              <w:jc w:val="left"/>
              <w:rPr>
                <w:rFonts w:cs="Arial"/>
                <w:sz w:val="20"/>
                <w:szCs w:val="20"/>
              </w:rPr>
            </w:pPr>
            <w:r w:rsidRPr="00C76EFD">
              <w:rPr>
                <w:rFonts w:cs="Arial"/>
                <w:sz w:val="20"/>
                <w:szCs w:val="20"/>
              </w:rPr>
              <w:t>Erarbeitung einer Mindmap von Korrosionsfolgen anhand von Abbildungen, Materialproben, Informationen zu den Kosten und ökologische</w:t>
            </w:r>
            <w:r>
              <w:rPr>
                <w:rFonts w:cs="Arial"/>
                <w:sz w:val="20"/>
                <w:szCs w:val="20"/>
              </w:rPr>
              <w:t>n</w:t>
            </w:r>
            <w:r w:rsidRPr="00C76EFD">
              <w:rPr>
                <w:rFonts w:cs="Arial"/>
                <w:sz w:val="20"/>
                <w:szCs w:val="20"/>
              </w:rPr>
              <w:t xml:space="preserve"> Folgen</w:t>
            </w:r>
          </w:p>
          <w:p w14:paraId="519CBCC8" w14:textId="77777777" w:rsidR="009D1A8C" w:rsidRPr="00C76EFD" w:rsidRDefault="009D1A8C" w:rsidP="00F56364">
            <w:pPr>
              <w:jc w:val="left"/>
              <w:rPr>
                <w:rFonts w:cs="Arial"/>
                <w:sz w:val="20"/>
                <w:szCs w:val="20"/>
              </w:rPr>
            </w:pPr>
          </w:p>
          <w:p w14:paraId="05032E16" w14:textId="77777777" w:rsidR="009D1A8C" w:rsidRPr="00C76EFD" w:rsidRDefault="009D1A8C" w:rsidP="00F56364">
            <w:pPr>
              <w:jc w:val="left"/>
              <w:rPr>
                <w:rFonts w:cs="Arial"/>
                <w:sz w:val="20"/>
                <w:szCs w:val="20"/>
              </w:rPr>
            </w:pPr>
            <w:r w:rsidRPr="00C76EFD">
              <w:rPr>
                <w:rFonts w:cs="Arial"/>
                <w:sz w:val="20"/>
                <w:szCs w:val="20"/>
              </w:rPr>
              <w:t>Experimentelle Untersuchungen zur Säure- und Sauerstoffkorrosion, Bildung eines Lokalelements, Opferanode</w:t>
            </w:r>
          </w:p>
          <w:p w14:paraId="660BA4E8" w14:textId="77777777" w:rsidR="009D1A8C" w:rsidRPr="00C76EFD" w:rsidRDefault="009D1A8C" w:rsidP="00F56364">
            <w:pPr>
              <w:jc w:val="left"/>
              <w:rPr>
                <w:rFonts w:cs="Arial"/>
                <w:sz w:val="20"/>
                <w:szCs w:val="20"/>
              </w:rPr>
            </w:pPr>
            <w:r w:rsidRPr="00C76EFD">
              <w:rPr>
                <w:rFonts w:cs="Arial"/>
                <w:sz w:val="20"/>
                <w:szCs w:val="20"/>
              </w:rPr>
              <w:t xml:space="preserve"> </w:t>
            </w:r>
          </w:p>
          <w:p w14:paraId="67C24AD8" w14:textId="77777777" w:rsidR="009D1A8C" w:rsidRPr="00C76EFD" w:rsidRDefault="009D1A8C" w:rsidP="00F56364">
            <w:pPr>
              <w:jc w:val="left"/>
              <w:rPr>
                <w:rFonts w:cs="Arial"/>
                <w:sz w:val="20"/>
                <w:szCs w:val="20"/>
              </w:rPr>
            </w:pPr>
            <w:r w:rsidRPr="00C76EFD">
              <w:rPr>
                <w:rFonts w:cs="Arial"/>
                <w:sz w:val="20"/>
                <w:szCs w:val="20"/>
              </w:rPr>
              <w:t xml:space="preserve">Experimente zu Korrosionsschutzmaßnahmen entwickeln und experimentell überprüfen (Opferanode, Galvanik mit Berechnung von abgeschiedener Masse und benötigter Ladungsmenge) </w:t>
            </w:r>
          </w:p>
          <w:p w14:paraId="23BE3642" w14:textId="77777777" w:rsidR="009D1A8C" w:rsidRPr="00C76EFD" w:rsidRDefault="009D1A8C" w:rsidP="00F56364">
            <w:pPr>
              <w:jc w:val="left"/>
              <w:rPr>
                <w:rFonts w:cs="Arial"/>
                <w:sz w:val="20"/>
                <w:szCs w:val="20"/>
              </w:rPr>
            </w:pPr>
          </w:p>
          <w:p w14:paraId="53344A22" w14:textId="77777777" w:rsidR="009D1A8C" w:rsidRPr="00C76EFD" w:rsidRDefault="009D1A8C" w:rsidP="00F56364">
            <w:pPr>
              <w:jc w:val="left"/>
              <w:rPr>
                <w:rFonts w:cs="Arial"/>
                <w:sz w:val="20"/>
                <w:szCs w:val="20"/>
              </w:rPr>
            </w:pPr>
            <w:r w:rsidRPr="00C76EFD">
              <w:rPr>
                <w:rFonts w:cs="Arial"/>
                <w:sz w:val="20"/>
                <w:szCs w:val="20"/>
              </w:rPr>
              <w:t>Diskussion der Nachhaltigkeit verschiedener Korrosionsschutzmaßnahmen</w:t>
            </w:r>
          </w:p>
          <w:p w14:paraId="180CD11F" w14:textId="77777777" w:rsidR="009D1A8C" w:rsidRPr="00C76EFD" w:rsidRDefault="009D1A8C" w:rsidP="00F56364">
            <w:pPr>
              <w:jc w:val="left"/>
              <w:rPr>
                <w:rFonts w:cs="Arial"/>
                <w:sz w:val="20"/>
                <w:szCs w:val="20"/>
              </w:rPr>
            </w:pPr>
          </w:p>
          <w:p w14:paraId="3EBF52C6" w14:textId="77777777" w:rsidR="009D1A8C" w:rsidRPr="00C76EFD" w:rsidRDefault="009D1A8C" w:rsidP="00F56364">
            <w:pPr>
              <w:jc w:val="left"/>
              <w:rPr>
                <w:rFonts w:cs="Arial"/>
                <w:sz w:val="20"/>
                <w:szCs w:val="20"/>
              </w:rPr>
            </w:pPr>
            <w:r w:rsidRPr="00C76EFD">
              <w:rPr>
                <w:rFonts w:cs="Arial"/>
                <w:sz w:val="20"/>
                <w:szCs w:val="20"/>
              </w:rPr>
              <w:t xml:space="preserve">Lern-/Bewertungsaufgabe: Darstellung der elektrolytischen Metallgewinnungsmöglichkeiten und Berechnung der Ausbeute im Verhältnis der eingesetzten Energie  </w:t>
            </w:r>
          </w:p>
        </w:tc>
        <w:tc>
          <w:tcPr>
            <w:tcW w:w="3887" w:type="dxa"/>
          </w:tcPr>
          <w:p w14:paraId="4CD75ED4" w14:textId="77777777" w:rsidR="009D1A8C" w:rsidRPr="00C76EFD" w:rsidRDefault="009D1A8C" w:rsidP="00F56364">
            <w:pPr>
              <w:jc w:val="left"/>
              <w:rPr>
                <w:rFonts w:cs="Arial"/>
                <w:b/>
                <w:bCs/>
                <w:sz w:val="20"/>
                <w:szCs w:val="20"/>
              </w:rPr>
            </w:pPr>
            <w:r w:rsidRPr="00C76EFD">
              <w:rPr>
                <w:rFonts w:cs="Arial"/>
                <w:b/>
                <w:bCs/>
                <w:sz w:val="20"/>
                <w:szCs w:val="20"/>
              </w:rPr>
              <w:t>Inhaltsfeld Elektrochemische Prozesse und Energetik</w:t>
            </w:r>
          </w:p>
          <w:p w14:paraId="7D5DD03E" w14:textId="77777777" w:rsidR="009D1A8C" w:rsidRPr="00C76EFD" w:rsidRDefault="009D1A8C" w:rsidP="00F56364">
            <w:pPr>
              <w:jc w:val="left"/>
              <w:rPr>
                <w:rFonts w:cs="Arial"/>
              </w:rPr>
            </w:pPr>
          </w:p>
          <w:p w14:paraId="130AC393" w14:textId="77777777" w:rsidR="009D1A8C" w:rsidRPr="00C76EFD" w:rsidRDefault="009D1A8C">
            <w:pPr>
              <w:pStyle w:val="Textkrper"/>
              <w:numPr>
                <w:ilvl w:val="0"/>
                <w:numId w:val="26"/>
              </w:numPr>
              <w:spacing w:before="44"/>
              <w:rPr>
                <w:color w:val="C4BC96" w:themeColor="background2" w:themeShade="BF"/>
                <w:sz w:val="20"/>
                <w:szCs w:val="20"/>
              </w:rPr>
            </w:pPr>
            <w:r w:rsidRPr="00C76EFD">
              <w:rPr>
                <w:color w:val="C4BC96" w:themeColor="background2" w:themeShade="BF"/>
                <w:sz w:val="20"/>
                <w:szCs w:val="20"/>
              </w:rPr>
              <w:t>Redoxreaktionen als Elektronenübertragungsreaktionen</w:t>
            </w:r>
          </w:p>
          <w:p w14:paraId="1EFDAB5B" w14:textId="77777777" w:rsidR="009D1A8C" w:rsidRPr="00C76EFD" w:rsidRDefault="009D1A8C">
            <w:pPr>
              <w:pStyle w:val="Textkrper"/>
              <w:numPr>
                <w:ilvl w:val="0"/>
                <w:numId w:val="26"/>
              </w:numPr>
              <w:spacing w:before="44"/>
              <w:rPr>
                <w:color w:val="C4BC96" w:themeColor="background2" w:themeShade="BF"/>
                <w:sz w:val="20"/>
                <w:szCs w:val="20"/>
              </w:rPr>
            </w:pPr>
            <w:r w:rsidRPr="00C76EFD">
              <w:rPr>
                <w:color w:val="C4BC96" w:themeColor="background2" w:themeShade="BF"/>
                <w:sz w:val="20"/>
                <w:szCs w:val="20"/>
              </w:rPr>
              <w:t>­</w:t>
            </w:r>
            <w:r w:rsidRPr="00C76EFD">
              <w:rPr>
                <w:color w:val="C4BC96" w:themeColor="background2" w:themeShade="BF"/>
                <w:sz w:val="20"/>
                <w:szCs w:val="20"/>
              </w:rPr>
              <w:tab/>
              <w:t>galvanische Zellen: Metallbindung (Metallgitter, Elektronengasmodell), Ionenbindung, elektrochemische Spannungsreihe, elektrochemische Spannungsquellen, Berechnung der Zellspannung, Konzentrationszellen (Nernst-Gleichung)</w:t>
            </w:r>
          </w:p>
          <w:p w14:paraId="04A38A71" w14:textId="77777777" w:rsidR="009D1A8C" w:rsidRPr="00C76EFD" w:rsidRDefault="009D1A8C" w:rsidP="00F56364">
            <w:pPr>
              <w:pStyle w:val="Textkrper"/>
              <w:spacing w:before="44"/>
              <w:ind w:left="360" w:hanging="360"/>
              <w:rPr>
                <w:sz w:val="20"/>
                <w:szCs w:val="20"/>
              </w:rPr>
            </w:pPr>
            <w:r w:rsidRPr="00C76EFD">
              <w:rPr>
                <w:sz w:val="20"/>
                <w:szCs w:val="20"/>
              </w:rPr>
              <w:t>­</w:t>
            </w:r>
            <w:r w:rsidRPr="00C76EFD">
              <w:rPr>
                <w:sz w:val="20"/>
                <w:szCs w:val="20"/>
              </w:rPr>
              <w:tab/>
              <w:t>Elektrolyse: Faraday-Gesetze, Zersetzungsspannung (Überspannung)</w:t>
            </w:r>
          </w:p>
          <w:p w14:paraId="1102D65D" w14:textId="77777777" w:rsidR="009D1A8C" w:rsidRPr="00C76EFD" w:rsidRDefault="009D1A8C">
            <w:pPr>
              <w:pStyle w:val="Textkrper"/>
              <w:numPr>
                <w:ilvl w:val="0"/>
                <w:numId w:val="26"/>
              </w:numPr>
              <w:spacing w:before="44"/>
              <w:rPr>
                <w:color w:val="C4BC96" w:themeColor="background2" w:themeShade="BF"/>
                <w:sz w:val="20"/>
                <w:szCs w:val="20"/>
              </w:rPr>
            </w:pPr>
            <w:proofErr w:type="spellStart"/>
            <w:r w:rsidRPr="00C76EFD">
              <w:rPr>
                <w:color w:val="C4BC96" w:themeColor="background2" w:themeShade="BF"/>
                <w:sz w:val="20"/>
                <w:szCs w:val="20"/>
              </w:rPr>
              <w:t>Redoxtitration</w:t>
            </w:r>
            <w:proofErr w:type="spellEnd"/>
          </w:p>
          <w:p w14:paraId="34E661F0" w14:textId="77777777" w:rsidR="009D1A8C" w:rsidRPr="00C76EFD" w:rsidRDefault="009D1A8C">
            <w:pPr>
              <w:pStyle w:val="Textkrper"/>
              <w:numPr>
                <w:ilvl w:val="0"/>
                <w:numId w:val="26"/>
              </w:numPr>
              <w:spacing w:before="44"/>
              <w:rPr>
                <w:color w:val="C4BC96" w:themeColor="background2" w:themeShade="BF"/>
                <w:sz w:val="20"/>
                <w:szCs w:val="20"/>
              </w:rPr>
            </w:pPr>
            <w:r w:rsidRPr="00C76EFD">
              <w:rPr>
                <w:color w:val="C4BC96" w:themeColor="background2" w:themeShade="BF"/>
                <w:sz w:val="20"/>
                <w:szCs w:val="20"/>
              </w:rPr>
              <w:t>alternative Energieträger</w:t>
            </w:r>
          </w:p>
          <w:p w14:paraId="0547F7DA" w14:textId="77777777" w:rsidR="009D1A8C" w:rsidRPr="00C76EFD" w:rsidRDefault="009D1A8C">
            <w:pPr>
              <w:pStyle w:val="Textkrper"/>
              <w:numPr>
                <w:ilvl w:val="0"/>
                <w:numId w:val="26"/>
              </w:numPr>
              <w:spacing w:before="44"/>
              <w:rPr>
                <w:color w:val="C4BC96" w:themeColor="background2" w:themeShade="BF"/>
                <w:sz w:val="20"/>
                <w:szCs w:val="20"/>
              </w:rPr>
            </w:pPr>
            <w:r w:rsidRPr="00C76EFD">
              <w:rPr>
                <w:color w:val="C4BC96" w:themeColor="background2" w:themeShade="BF"/>
                <w:sz w:val="20"/>
                <w:szCs w:val="20"/>
              </w:rPr>
              <w:t>Energiespeicherung</w:t>
            </w:r>
          </w:p>
          <w:p w14:paraId="34FC1A7F" w14:textId="77777777" w:rsidR="009D1A8C" w:rsidRPr="00C76EFD" w:rsidRDefault="009D1A8C" w:rsidP="00F56364">
            <w:pPr>
              <w:pStyle w:val="Textkrper"/>
              <w:spacing w:before="44"/>
              <w:ind w:left="360" w:hanging="360"/>
              <w:rPr>
                <w:sz w:val="20"/>
                <w:szCs w:val="20"/>
              </w:rPr>
            </w:pPr>
            <w:r w:rsidRPr="00C76EFD">
              <w:rPr>
                <w:sz w:val="20"/>
                <w:szCs w:val="20"/>
              </w:rPr>
              <w:t>­</w:t>
            </w:r>
            <w:r w:rsidRPr="00C76EFD">
              <w:rPr>
                <w:sz w:val="20"/>
                <w:szCs w:val="20"/>
              </w:rPr>
              <w:tab/>
              <w:t>Korrosion: Sauerstoff- und Säurekorrosion, Korrosionsschutz</w:t>
            </w:r>
          </w:p>
          <w:p w14:paraId="46914BBC" w14:textId="77777777" w:rsidR="009D1A8C" w:rsidRPr="00C76EFD" w:rsidRDefault="009D1A8C" w:rsidP="00F56364">
            <w:pPr>
              <w:pStyle w:val="Textkrper"/>
              <w:spacing w:before="44"/>
              <w:ind w:left="360" w:hanging="360"/>
            </w:pPr>
            <w:r w:rsidRPr="00C76EFD">
              <w:rPr>
                <w:sz w:val="20"/>
                <w:szCs w:val="20"/>
              </w:rPr>
              <w:t>­</w:t>
            </w:r>
            <w:r w:rsidRPr="00C76EFD">
              <w:rPr>
                <w:sz w:val="20"/>
                <w:szCs w:val="20"/>
              </w:rPr>
              <w:tab/>
            </w:r>
            <w:r w:rsidRPr="00C76EFD">
              <w:rPr>
                <w:color w:val="C4BC96" w:themeColor="background2" w:themeShade="BF"/>
                <w:sz w:val="20"/>
                <w:szCs w:val="20"/>
              </w:rPr>
              <w:t>energetische Aspekte: Erster und Zweiter Hauptsatz der Thermodynamik, Standardreaktionsenthalpien, Satz von Hess, freie Enthalpie, Gibbs-Helmholtz-Gleichung, heterogene Katalyse</w:t>
            </w:r>
          </w:p>
        </w:tc>
        <w:tc>
          <w:tcPr>
            <w:tcW w:w="3837" w:type="dxa"/>
          </w:tcPr>
          <w:p w14:paraId="4F133DB8"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berechnen Stoffumsätze unter Anwendung der Faraday-Gesetze (S3, S17),</w:t>
            </w:r>
          </w:p>
          <w:p w14:paraId="30338E31"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 xml:space="preserve">erklären die Herleitung elektrochemischer und thermodynamischer Gesetzmäßigkeiten (Faraday, Nernst, Gibbs-Helmholtz) aus experimentellen Daten (E8, S17, K8), </w:t>
            </w:r>
          </w:p>
          <w:p w14:paraId="44E2B92E"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entwickeln Hypothesen zur Bildung von Lokalelementen als Grundlage von Korrosionsvorgängen und überprüfen diese experimentell (E1, E3, E5, S15),</w:t>
            </w:r>
          </w:p>
          <w:p w14:paraId="48E6E936"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entwickeln ausgewählte Verfahren zum Korrosionsschutz (Galvanik, Opferanode) und führen diese durch (E1, E4, E5, K13), (</w:t>
            </w:r>
            <w:r w:rsidRPr="00C76EFD">
              <w:rPr>
                <w:rFonts w:cs="Arial"/>
                <w:sz w:val="20"/>
                <w:szCs w:val="20"/>
                <w:highlight w:val="cyan"/>
              </w:rPr>
              <w:t>VB D Z3</w:t>
            </w:r>
            <w:r w:rsidRPr="00C76EFD">
              <w:rPr>
                <w:rFonts w:cs="Arial"/>
                <w:sz w:val="20"/>
                <w:szCs w:val="20"/>
              </w:rPr>
              <w:t>)</w:t>
            </w:r>
          </w:p>
          <w:p w14:paraId="5D8D8BBD"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diskutieren ökologische und ökonomische Aspekte der elektrolytischen Gewinnung eines Stoffes unter Berücksichtigung der Faraday-Gesetze (B10, B13, E8, K13), (</w:t>
            </w:r>
            <w:r w:rsidRPr="00C76EFD">
              <w:rPr>
                <w:rFonts w:cs="Arial"/>
                <w:sz w:val="20"/>
                <w:szCs w:val="20"/>
                <w:highlight w:val="cyan"/>
              </w:rPr>
              <w:t>VB D Z 3</w:t>
            </w:r>
            <w:r w:rsidRPr="00C76EFD">
              <w:rPr>
                <w:rFonts w:cs="Arial"/>
                <w:sz w:val="20"/>
                <w:szCs w:val="20"/>
              </w:rPr>
              <w:t>)</w:t>
            </w:r>
          </w:p>
          <w:p w14:paraId="1A36CAAC"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beurteilen Folgen von Korrosionsvorgängen und adäquate Korrosionsschutzmaßnahmen unter ökologischen und ökonomischen Aspekten (B12, B14, E1)</w:t>
            </w:r>
            <w:r>
              <w:rPr>
                <w:rFonts w:cs="Arial"/>
                <w:sz w:val="20"/>
                <w:szCs w:val="20"/>
              </w:rPr>
              <w:t>.</w:t>
            </w:r>
            <w:r w:rsidRPr="00C76EFD">
              <w:rPr>
                <w:rFonts w:cs="Arial"/>
                <w:sz w:val="20"/>
                <w:szCs w:val="20"/>
              </w:rPr>
              <w:t xml:space="preserve"> (</w:t>
            </w:r>
            <w:r w:rsidRPr="00C76EFD">
              <w:rPr>
                <w:rFonts w:cs="Arial"/>
                <w:sz w:val="20"/>
                <w:szCs w:val="20"/>
                <w:highlight w:val="cyan"/>
              </w:rPr>
              <w:t>VB D Z3</w:t>
            </w:r>
            <w:r w:rsidRPr="00C76EFD">
              <w:rPr>
                <w:rFonts w:cs="Arial"/>
                <w:sz w:val="20"/>
                <w:szCs w:val="20"/>
              </w:rPr>
              <w:t>)</w:t>
            </w:r>
          </w:p>
        </w:tc>
      </w:tr>
      <w:tr w:rsidR="009D1A8C" w14:paraId="366A8D59" w14:textId="77777777" w:rsidTr="0025469D">
        <w:tc>
          <w:tcPr>
            <w:tcW w:w="2695" w:type="dxa"/>
            <w:tcBorders>
              <w:bottom w:val="single" w:sz="4" w:space="0" w:color="auto"/>
            </w:tcBorders>
          </w:tcPr>
          <w:p w14:paraId="6E4AC6E3" w14:textId="77777777" w:rsidR="009D1A8C" w:rsidRPr="008A60E0" w:rsidRDefault="009D1A8C" w:rsidP="00F56364">
            <w:pPr>
              <w:tabs>
                <w:tab w:val="left" w:pos="510"/>
              </w:tabs>
              <w:jc w:val="left"/>
              <w:rPr>
                <w:rFonts w:cs="Arial"/>
                <w:b/>
                <w:bCs/>
                <w:sz w:val="20"/>
                <w:szCs w:val="20"/>
                <w:u w:val="single"/>
              </w:rPr>
            </w:pPr>
            <w:r w:rsidRPr="008A60E0">
              <w:rPr>
                <w:rFonts w:cs="Arial"/>
                <w:b/>
                <w:bCs/>
                <w:sz w:val="20"/>
                <w:szCs w:val="20"/>
                <w:u w:val="single"/>
              </w:rPr>
              <w:t xml:space="preserve">Unterrichtsvorhaben </w:t>
            </w:r>
            <w:r>
              <w:rPr>
                <w:rFonts w:cs="Arial"/>
                <w:b/>
                <w:bCs/>
                <w:sz w:val="20"/>
                <w:szCs w:val="20"/>
                <w:u w:val="single"/>
              </w:rPr>
              <w:t>VI</w:t>
            </w:r>
          </w:p>
          <w:p w14:paraId="45BCE973" w14:textId="77777777" w:rsidR="009D1A8C" w:rsidRPr="0051014E" w:rsidRDefault="009D1A8C" w:rsidP="00F56364">
            <w:pPr>
              <w:tabs>
                <w:tab w:val="left" w:pos="510"/>
              </w:tabs>
              <w:jc w:val="left"/>
              <w:rPr>
                <w:rFonts w:cs="Arial"/>
              </w:rPr>
            </w:pPr>
          </w:p>
          <w:p w14:paraId="7B54CBB2" w14:textId="77777777" w:rsidR="009D1A8C" w:rsidRDefault="009D1A8C" w:rsidP="00F56364">
            <w:pPr>
              <w:tabs>
                <w:tab w:val="left" w:pos="510"/>
              </w:tabs>
              <w:jc w:val="left"/>
              <w:rPr>
                <w:rFonts w:cs="Arial"/>
                <w:b/>
                <w:bCs/>
                <w:sz w:val="20"/>
                <w:szCs w:val="20"/>
              </w:rPr>
            </w:pPr>
            <w:r w:rsidRPr="008C1E90">
              <w:rPr>
                <w:rFonts w:cs="Arial"/>
                <w:b/>
                <w:bCs/>
                <w:sz w:val="20"/>
                <w:szCs w:val="20"/>
              </w:rPr>
              <w:t>Quantitative Analyse von Produkten des Alltags</w:t>
            </w:r>
          </w:p>
          <w:p w14:paraId="7F177395" w14:textId="77777777" w:rsidR="009D1A8C" w:rsidRPr="008C1E90" w:rsidRDefault="009D1A8C" w:rsidP="00F56364">
            <w:pPr>
              <w:tabs>
                <w:tab w:val="left" w:pos="510"/>
              </w:tabs>
              <w:jc w:val="left"/>
              <w:rPr>
                <w:rFonts w:cs="Arial"/>
                <w:b/>
                <w:bCs/>
                <w:sz w:val="20"/>
                <w:szCs w:val="20"/>
              </w:rPr>
            </w:pPr>
          </w:p>
          <w:p w14:paraId="41BA0826" w14:textId="77777777" w:rsidR="009D1A8C" w:rsidRPr="0051014E" w:rsidRDefault="009D1A8C" w:rsidP="00F56364">
            <w:pPr>
              <w:tabs>
                <w:tab w:val="left" w:pos="510"/>
              </w:tabs>
              <w:jc w:val="left"/>
              <w:rPr>
                <w:rFonts w:cs="Arial"/>
              </w:rPr>
            </w:pPr>
          </w:p>
          <w:p w14:paraId="18D77EBC" w14:textId="77777777" w:rsidR="009D1A8C" w:rsidRDefault="009D1A8C" w:rsidP="00F56364">
            <w:pPr>
              <w:tabs>
                <w:tab w:val="left" w:pos="510"/>
              </w:tabs>
              <w:jc w:val="left"/>
              <w:rPr>
                <w:rFonts w:cs="Arial"/>
                <w:i/>
                <w:iCs/>
                <w:sz w:val="20"/>
                <w:szCs w:val="20"/>
              </w:rPr>
            </w:pPr>
            <w:r w:rsidRPr="008A60E0">
              <w:rPr>
                <w:rFonts w:cs="Arial"/>
                <w:i/>
                <w:iCs/>
                <w:sz w:val="20"/>
                <w:szCs w:val="20"/>
              </w:rPr>
              <w:lastRenderedPageBreak/>
              <w:t>Wie hoch ist die Säure-Konzentration in verschiedenen Lebensmitteln?</w:t>
            </w:r>
          </w:p>
          <w:p w14:paraId="1E25BF7A" w14:textId="77777777" w:rsidR="009D1A8C" w:rsidRPr="008C1E90" w:rsidRDefault="009D1A8C" w:rsidP="00F56364">
            <w:pPr>
              <w:tabs>
                <w:tab w:val="left" w:pos="510"/>
              </w:tabs>
              <w:jc w:val="left"/>
              <w:rPr>
                <w:rFonts w:cs="Arial"/>
                <w:i/>
                <w:iCs/>
                <w:strike/>
                <w:sz w:val="20"/>
                <w:szCs w:val="20"/>
              </w:rPr>
            </w:pPr>
          </w:p>
          <w:p w14:paraId="292F623F" w14:textId="77777777" w:rsidR="009D1A8C" w:rsidRPr="0051014E" w:rsidRDefault="009D1A8C" w:rsidP="00F56364">
            <w:pPr>
              <w:tabs>
                <w:tab w:val="left" w:pos="510"/>
              </w:tabs>
              <w:jc w:val="left"/>
              <w:rPr>
                <w:rFonts w:cs="Arial"/>
              </w:rPr>
            </w:pPr>
          </w:p>
          <w:p w14:paraId="19D8C3D6" w14:textId="77777777" w:rsidR="009D1A8C" w:rsidRDefault="009D1A8C" w:rsidP="00F56364">
            <w:pPr>
              <w:tabs>
                <w:tab w:val="left" w:pos="510"/>
              </w:tabs>
              <w:jc w:val="left"/>
              <w:rPr>
                <w:rFonts w:cs="Arial"/>
              </w:rPr>
            </w:pPr>
            <w:r>
              <w:rPr>
                <w:rFonts w:cs="Arial"/>
                <w:sz w:val="20"/>
                <w:szCs w:val="20"/>
              </w:rPr>
              <w:t>c</w:t>
            </w:r>
            <w:r w:rsidRPr="008A60E0">
              <w:rPr>
                <w:rFonts w:cs="Arial"/>
                <w:sz w:val="20"/>
                <w:szCs w:val="20"/>
              </w:rPr>
              <w:t xml:space="preserve">a. </w:t>
            </w:r>
            <w:r>
              <w:rPr>
                <w:rFonts w:cs="Arial"/>
                <w:sz w:val="20"/>
                <w:szCs w:val="20"/>
              </w:rPr>
              <w:t>18</w:t>
            </w:r>
            <w:r w:rsidRPr="008A60E0">
              <w:rPr>
                <w:rFonts w:cs="Arial"/>
                <w:sz w:val="20"/>
                <w:szCs w:val="20"/>
              </w:rPr>
              <w:t xml:space="preserve"> </w:t>
            </w:r>
            <w:proofErr w:type="spellStart"/>
            <w:r w:rsidRPr="008A60E0">
              <w:rPr>
                <w:rFonts w:cs="Arial"/>
                <w:sz w:val="20"/>
                <w:szCs w:val="20"/>
              </w:rPr>
              <w:t>UStd</w:t>
            </w:r>
            <w:proofErr w:type="spellEnd"/>
            <w:r w:rsidRPr="008A60E0">
              <w:rPr>
                <w:rFonts w:cs="Arial"/>
                <w:sz w:val="20"/>
                <w:szCs w:val="20"/>
              </w:rPr>
              <w:t>.</w:t>
            </w:r>
          </w:p>
        </w:tc>
        <w:tc>
          <w:tcPr>
            <w:tcW w:w="3573" w:type="dxa"/>
            <w:tcBorders>
              <w:bottom w:val="single" w:sz="4" w:space="0" w:color="auto"/>
            </w:tcBorders>
          </w:tcPr>
          <w:p w14:paraId="2BDD9E05" w14:textId="77777777" w:rsidR="009D1A8C" w:rsidRPr="00392E87" w:rsidRDefault="009D1A8C" w:rsidP="00F56364">
            <w:pPr>
              <w:jc w:val="left"/>
              <w:rPr>
                <w:rFonts w:cs="Arial"/>
                <w:sz w:val="20"/>
                <w:szCs w:val="20"/>
              </w:rPr>
            </w:pPr>
            <w:r w:rsidRPr="00392E87">
              <w:rPr>
                <w:rFonts w:cs="Arial"/>
                <w:sz w:val="20"/>
                <w:szCs w:val="20"/>
              </w:rPr>
              <w:lastRenderedPageBreak/>
              <w:t>Wiederholung der Konzentrationsbestimmung mittels Säure-Base-Titration mit Umschlagspunkt am Beispiel der Bestimmung des Essigsäuregehalts in Speiseessig</w:t>
            </w:r>
          </w:p>
          <w:p w14:paraId="7003DEE9" w14:textId="77777777" w:rsidR="009D1A8C" w:rsidRPr="00392E87" w:rsidRDefault="009D1A8C" w:rsidP="00F56364">
            <w:pPr>
              <w:jc w:val="left"/>
              <w:rPr>
                <w:rFonts w:cs="Arial"/>
                <w:sz w:val="20"/>
                <w:szCs w:val="20"/>
              </w:rPr>
            </w:pPr>
          </w:p>
          <w:p w14:paraId="5F8B7A38" w14:textId="77777777" w:rsidR="009D1A8C" w:rsidRPr="00392E87" w:rsidRDefault="009D1A8C" w:rsidP="00F56364">
            <w:pPr>
              <w:jc w:val="left"/>
              <w:rPr>
                <w:rFonts w:cs="Arial"/>
                <w:sz w:val="20"/>
                <w:szCs w:val="20"/>
              </w:rPr>
            </w:pPr>
            <w:r w:rsidRPr="00392E87">
              <w:rPr>
                <w:rFonts w:cs="Arial"/>
                <w:sz w:val="20"/>
                <w:szCs w:val="20"/>
              </w:rPr>
              <w:lastRenderedPageBreak/>
              <w:t xml:space="preserve">Bestimmung der Essigsäurekonzentration in Aceto Balsamico zur Einführung der potentiometrischen pH-Wert-Messung </w:t>
            </w:r>
            <w:r w:rsidRPr="000D3503">
              <w:rPr>
                <w:rFonts w:cs="Arial"/>
                <w:sz w:val="20"/>
                <w:szCs w:val="20"/>
              </w:rPr>
              <w:t>einschließlich der Ableitung und Berechnung von Titrationskurven</w:t>
            </w:r>
            <w:r w:rsidRPr="008C1E90">
              <w:rPr>
                <w:rFonts w:cs="Arial"/>
                <w:strike/>
                <w:sz w:val="20"/>
                <w:szCs w:val="20"/>
              </w:rPr>
              <w:t xml:space="preserve"> </w:t>
            </w:r>
          </w:p>
          <w:p w14:paraId="04DC8DA4" w14:textId="77777777" w:rsidR="009D1A8C" w:rsidRPr="00392E87" w:rsidRDefault="009D1A8C" w:rsidP="00F56364">
            <w:pPr>
              <w:jc w:val="left"/>
              <w:rPr>
                <w:rFonts w:cs="Arial"/>
                <w:sz w:val="20"/>
                <w:szCs w:val="20"/>
              </w:rPr>
            </w:pPr>
          </w:p>
          <w:p w14:paraId="1C327125" w14:textId="77777777" w:rsidR="009D1A8C" w:rsidRDefault="009D1A8C" w:rsidP="00F56364">
            <w:pPr>
              <w:jc w:val="left"/>
              <w:rPr>
                <w:rFonts w:cs="Arial"/>
                <w:sz w:val="20"/>
                <w:szCs w:val="20"/>
              </w:rPr>
            </w:pPr>
          </w:p>
          <w:p w14:paraId="562B647E" w14:textId="77777777" w:rsidR="009D1A8C" w:rsidRPr="008C1E90" w:rsidRDefault="009D1A8C" w:rsidP="00F56364">
            <w:pPr>
              <w:jc w:val="left"/>
              <w:rPr>
                <w:rFonts w:cs="Arial"/>
                <w:sz w:val="20"/>
                <w:szCs w:val="20"/>
              </w:rPr>
            </w:pPr>
            <w:r w:rsidRPr="008C1E90">
              <w:rPr>
                <w:rFonts w:cs="Arial"/>
                <w:sz w:val="20"/>
                <w:szCs w:val="20"/>
              </w:rPr>
              <w:t>Aufbau und Funktionsweise einer pH-Elektrode (Nernst-Gleichung)</w:t>
            </w:r>
          </w:p>
          <w:p w14:paraId="59BB1D9F" w14:textId="77777777" w:rsidR="009D1A8C" w:rsidRPr="008C1E90" w:rsidRDefault="009D1A8C" w:rsidP="00F56364">
            <w:pPr>
              <w:jc w:val="left"/>
              <w:rPr>
                <w:rFonts w:cs="Arial"/>
                <w:sz w:val="20"/>
                <w:szCs w:val="20"/>
              </w:rPr>
            </w:pPr>
          </w:p>
          <w:p w14:paraId="7A6C5385" w14:textId="77777777" w:rsidR="009D1A8C" w:rsidRPr="008C1E90" w:rsidRDefault="009D1A8C" w:rsidP="00F56364">
            <w:pPr>
              <w:jc w:val="left"/>
              <w:rPr>
                <w:rFonts w:cs="Arial"/>
                <w:sz w:val="20"/>
                <w:szCs w:val="20"/>
              </w:rPr>
            </w:pPr>
            <w:r w:rsidRPr="008C1E90">
              <w:rPr>
                <w:rFonts w:cs="Arial"/>
                <w:sz w:val="20"/>
                <w:szCs w:val="20"/>
              </w:rPr>
              <w:t>Anwendungsmöglichkeit der Nernst-Gleichung zur Bestimmung der Metallionenkonzentration</w:t>
            </w:r>
          </w:p>
          <w:p w14:paraId="28CD11B3" w14:textId="77777777" w:rsidR="009D1A8C" w:rsidRDefault="009D1A8C" w:rsidP="00F56364">
            <w:pPr>
              <w:jc w:val="left"/>
              <w:rPr>
                <w:rFonts w:cs="Arial"/>
                <w:sz w:val="20"/>
                <w:szCs w:val="20"/>
              </w:rPr>
            </w:pPr>
          </w:p>
          <w:p w14:paraId="5E2CC795" w14:textId="77777777" w:rsidR="009D1A8C" w:rsidRPr="00392E87" w:rsidRDefault="009D1A8C" w:rsidP="00F56364">
            <w:pPr>
              <w:jc w:val="left"/>
              <w:rPr>
                <w:rFonts w:cs="Arial"/>
                <w:sz w:val="20"/>
                <w:szCs w:val="20"/>
              </w:rPr>
            </w:pPr>
            <w:r w:rsidRPr="00392E87">
              <w:rPr>
                <w:rFonts w:cs="Arial"/>
                <w:sz w:val="20"/>
                <w:szCs w:val="20"/>
              </w:rPr>
              <w:t>Projektunterricht zur Bestimmung des Säure-Gehalts in Lebensmitteln z. B.:</w:t>
            </w:r>
          </w:p>
          <w:p w14:paraId="76F18ADF" w14:textId="77777777" w:rsidR="009D1A8C" w:rsidRPr="00392E87" w:rsidRDefault="009D1A8C" w:rsidP="00F56364">
            <w:pPr>
              <w:jc w:val="left"/>
              <w:rPr>
                <w:rFonts w:cs="Arial"/>
                <w:sz w:val="20"/>
                <w:szCs w:val="20"/>
              </w:rPr>
            </w:pPr>
            <w:r w:rsidRPr="00392E87">
              <w:rPr>
                <w:rFonts w:cs="Arial"/>
                <w:sz w:val="20"/>
                <w:szCs w:val="20"/>
              </w:rPr>
              <w:t>- Zitronensäure in Orangen</w:t>
            </w:r>
          </w:p>
          <w:p w14:paraId="2B6994DC" w14:textId="77777777" w:rsidR="009D1A8C" w:rsidRPr="00392E87" w:rsidRDefault="009D1A8C" w:rsidP="00F56364">
            <w:pPr>
              <w:jc w:val="left"/>
              <w:rPr>
                <w:rFonts w:cs="Arial"/>
                <w:sz w:val="20"/>
                <w:szCs w:val="20"/>
              </w:rPr>
            </w:pPr>
            <w:r w:rsidRPr="00392E87">
              <w:rPr>
                <w:rFonts w:cs="Arial"/>
                <w:sz w:val="20"/>
                <w:szCs w:val="20"/>
              </w:rPr>
              <w:t>- Milchsäure in Joghurt</w:t>
            </w:r>
          </w:p>
          <w:p w14:paraId="0C807B8A" w14:textId="77777777" w:rsidR="009D1A8C" w:rsidRPr="00392E87" w:rsidRDefault="009D1A8C" w:rsidP="00F56364">
            <w:pPr>
              <w:jc w:val="left"/>
              <w:rPr>
                <w:rFonts w:cs="Arial"/>
                <w:sz w:val="20"/>
                <w:szCs w:val="20"/>
              </w:rPr>
            </w:pPr>
            <w:r w:rsidRPr="00392E87">
              <w:rPr>
                <w:rFonts w:cs="Arial"/>
                <w:sz w:val="20"/>
                <w:szCs w:val="20"/>
              </w:rPr>
              <w:t>- Oxalsäure in Rhabarber</w:t>
            </w:r>
          </w:p>
          <w:p w14:paraId="381018C7" w14:textId="77777777" w:rsidR="009D1A8C" w:rsidRPr="00392E87" w:rsidRDefault="009D1A8C" w:rsidP="00F56364">
            <w:pPr>
              <w:jc w:val="left"/>
              <w:rPr>
                <w:rFonts w:cs="Arial"/>
                <w:sz w:val="20"/>
                <w:szCs w:val="20"/>
              </w:rPr>
            </w:pPr>
            <w:r w:rsidRPr="00392E87">
              <w:rPr>
                <w:rFonts w:cs="Arial"/>
                <w:sz w:val="20"/>
                <w:szCs w:val="20"/>
              </w:rPr>
              <w:t>- Weinsäure in Weißwein</w:t>
            </w:r>
          </w:p>
          <w:p w14:paraId="5C93543F" w14:textId="77777777" w:rsidR="009D1A8C" w:rsidRPr="00392E87" w:rsidRDefault="009D1A8C" w:rsidP="00F56364">
            <w:pPr>
              <w:jc w:val="left"/>
              <w:rPr>
                <w:rFonts w:cs="Arial"/>
                <w:sz w:val="20"/>
                <w:szCs w:val="20"/>
              </w:rPr>
            </w:pPr>
            <w:r w:rsidRPr="00392E87">
              <w:rPr>
                <w:rFonts w:cs="Arial"/>
                <w:sz w:val="20"/>
                <w:szCs w:val="20"/>
              </w:rPr>
              <w:t>- Phosphorsäure in Cola</w:t>
            </w:r>
          </w:p>
          <w:p w14:paraId="1B13D971" w14:textId="77777777" w:rsidR="009D1A8C" w:rsidRPr="00392E87" w:rsidRDefault="009D1A8C" w:rsidP="00F56364">
            <w:pPr>
              <w:jc w:val="left"/>
              <w:rPr>
                <w:rFonts w:cs="Arial"/>
                <w:sz w:val="20"/>
                <w:szCs w:val="20"/>
              </w:rPr>
            </w:pPr>
          </w:p>
          <w:p w14:paraId="638994BF" w14:textId="77777777" w:rsidR="009D1A8C" w:rsidRPr="00392E87" w:rsidRDefault="009D1A8C" w:rsidP="00F56364">
            <w:pPr>
              <w:jc w:val="left"/>
              <w:rPr>
                <w:rFonts w:cs="Arial"/>
                <w:sz w:val="20"/>
                <w:szCs w:val="20"/>
              </w:rPr>
            </w:pPr>
            <w:r w:rsidRPr="00392E87">
              <w:rPr>
                <w:rFonts w:cs="Arial"/>
                <w:sz w:val="20"/>
                <w:szCs w:val="20"/>
              </w:rPr>
              <w:t xml:space="preserve">Bestimmung des Gehalts an Konservierungsmitteln bzw. Antioxidantien in Getränken (z. B. schwefliger Säure im Wein, Ascorbinsäure in Fruchtsäften) zur Einführung der </w:t>
            </w:r>
            <w:proofErr w:type="spellStart"/>
            <w:r w:rsidRPr="00392E87">
              <w:rPr>
                <w:rFonts w:cs="Arial"/>
                <w:sz w:val="20"/>
                <w:szCs w:val="20"/>
              </w:rPr>
              <w:t>Redox</w:t>
            </w:r>
            <w:r>
              <w:rPr>
                <w:rFonts w:cs="Arial"/>
                <w:sz w:val="20"/>
                <w:szCs w:val="20"/>
              </w:rPr>
              <w:t>titration</w:t>
            </w:r>
            <w:proofErr w:type="spellEnd"/>
          </w:p>
          <w:p w14:paraId="301C5547" w14:textId="77777777" w:rsidR="009D1A8C" w:rsidRPr="00392E87" w:rsidRDefault="009D1A8C" w:rsidP="00F56364">
            <w:pPr>
              <w:jc w:val="left"/>
              <w:rPr>
                <w:rFonts w:cs="Arial"/>
                <w:sz w:val="20"/>
                <w:szCs w:val="20"/>
              </w:rPr>
            </w:pPr>
          </w:p>
          <w:p w14:paraId="4A00623A" w14:textId="77777777" w:rsidR="009D1A8C" w:rsidRDefault="009D1A8C" w:rsidP="00F56364">
            <w:pPr>
              <w:jc w:val="left"/>
              <w:rPr>
                <w:rFonts w:cs="Arial"/>
                <w:sz w:val="20"/>
                <w:szCs w:val="20"/>
              </w:rPr>
            </w:pPr>
            <w:r w:rsidRPr="00392E87">
              <w:rPr>
                <w:rFonts w:cs="Arial"/>
                <w:sz w:val="20"/>
                <w:szCs w:val="20"/>
              </w:rPr>
              <w:t>Bewertungsaufgabe zur kritischen Reflexion zur Nutzung von Konservierungsmitteln bzw. Antioxidantien anhand erhobene</w:t>
            </w:r>
            <w:r>
              <w:rPr>
                <w:rFonts w:cs="Arial"/>
                <w:sz w:val="20"/>
                <w:szCs w:val="20"/>
              </w:rPr>
              <w:t>r</w:t>
            </w:r>
            <w:r w:rsidRPr="00392E87">
              <w:rPr>
                <w:rFonts w:cs="Arial"/>
                <w:sz w:val="20"/>
                <w:szCs w:val="20"/>
              </w:rPr>
              <w:t xml:space="preserve"> Messdaten</w:t>
            </w:r>
          </w:p>
          <w:p w14:paraId="0BC53852" w14:textId="77777777" w:rsidR="009D1A8C" w:rsidRDefault="009D1A8C" w:rsidP="00F56364">
            <w:pPr>
              <w:jc w:val="left"/>
              <w:rPr>
                <w:rFonts w:cs="Arial"/>
                <w:sz w:val="20"/>
                <w:szCs w:val="20"/>
              </w:rPr>
            </w:pPr>
          </w:p>
          <w:p w14:paraId="280E4ED3" w14:textId="77777777" w:rsidR="009D1A8C" w:rsidRDefault="009D1A8C" w:rsidP="00F56364">
            <w:pPr>
              <w:jc w:val="left"/>
              <w:rPr>
                <w:rFonts w:cs="Arial"/>
                <w:sz w:val="20"/>
                <w:szCs w:val="20"/>
              </w:rPr>
            </w:pPr>
          </w:p>
          <w:p w14:paraId="47F2AE7F" w14:textId="77777777" w:rsidR="009D1A8C" w:rsidRPr="00392E87" w:rsidRDefault="009D1A8C" w:rsidP="00F56364">
            <w:pPr>
              <w:jc w:val="left"/>
              <w:rPr>
                <w:rFonts w:cs="Arial"/>
                <w:sz w:val="20"/>
                <w:szCs w:val="20"/>
              </w:rPr>
            </w:pPr>
          </w:p>
        </w:tc>
        <w:tc>
          <w:tcPr>
            <w:tcW w:w="3887" w:type="dxa"/>
            <w:tcBorders>
              <w:bottom w:val="single" w:sz="4" w:space="0" w:color="auto"/>
            </w:tcBorders>
          </w:tcPr>
          <w:p w14:paraId="441D20AB" w14:textId="77777777" w:rsidR="009D1A8C" w:rsidRPr="008A60E0" w:rsidRDefault="009D1A8C" w:rsidP="00F56364">
            <w:pPr>
              <w:jc w:val="left"/>
              <w:rPr>
                <w:rFonts w:cs="Arial"/>
                <w:b/>
                <w:bCs/>
                <w:sz w:val="20"/>
                <w:szCs w:val="20"/>
              </w:rPr>
            </w:pPr>
            <w:r w:rsidRPr="008A60E0">
              <w:rPr>
                <w:rFonts w:cs="Arial"/>
                <w:b/>
                <w:bCs/>
                <w:sz w:val="20"/>
                <w:szCs w:val="20"/>
              </w:rPr>
              <w:lastRenderedPageBreak/>
              <w:t>Inhaltsfeld Säuren, Basen und analytische Verfahren</w:t>
            </w:r>
          </w:p>
          <w:p w14:paraId="2C7B147E" w14:textId="77777777" w:rsidR="009D1A8C" w:rsidRPr="0051014E" w:rsidRDefault="009D1A8C" w:rsidP="00F56364">
            <w:pPr>
              <w:jc w:val="left"/>
              <w:rPr>
                <w:rFonts w:cs="Arial"/>
              </w:rPr>
            </w:pPr>
          </w:p>
          <w:p w14:paraId="08CDED7C" w14:textId="77777777" w:rsidR="009D1A8C" w:rsidRPr="004F5AA9" w:rsidRDefault="009D1A8C" w:rsidP="00F56364">
            <w:pPr>
              <w:pStyle w:val="Textkrper"/>
              <w:spacing w:before="44"/>
              <w:ind w:left="360" w:hanging="360"/>
              <w:rPr>
                <w:color w:val="C4BC96" w:themeColor="background2" w:themeShade="BF"/>
                <w:sz w:val="20"/>
                <w:szCs w:val="20"/>
              </w:rPr>
            </w:pPr>
            <w:r w:rsidRPr="0051014E">
              <w:t>­</w:t>
            </w:r>
            <w:r w:rsidRPr="0051014E">
              <w:tab/>
            </w:r>
            <w:proofErr w:type="spellStart"/>
            <w:r w:rsidRPr="004F5AA9">
              <w:rPr>
                <w:color w:val="C4BC96" w:themeColor="background2" w:themeShade="BF"/>
                <w:sz w:val="20"/>
                <w:szCs w:val="20"/>
              </w:rPr>
              <w:t>Protolysereaktionen</w:t>
            </w:r>
            <w:proofErr w:type="spellEnd"/>
            <w:r w:rsidRPr="004F5AA9">
              <w:rPr>
                <w:color w:val="C4BC96" w:themeColor="background2" w:themeShade="BF"/>
                <w:sz w:val="20"/>
                <w:szCs w:val="20"/>
              </w:rPr>
              <w:t xml:space="preserve">: Säure-Base-Konzept nach </w:t>
            </w:r>
            <w:proofErr w:type="spellStart"/>
            <w:r w:rsidRPr="004F5AA9">
              <w:rPr>
                <w:color w:val="C4BC96" w:themeColor="background2" w:themeShade="BF"/>
                <w:sz w:val="20"/>
                <w:szCs w:val="20"/>
              </w:rPr>
              <w:t>Brønsted</w:t>
            </w:r>
            <w:proofErr w:type="spellEnd"/>
            <w:r w:rsidRPr="004F5AA9">
              <w:rPr>
                <w:color w:val="C4BC96" w:themeColor="background2" w:themeShade="BF"/>
                <w:sz w:val="20"/>
                <w:szCs w:val="20"/>
              </w:rPr>
              <w:t xml:space="preserve">, Säure-/Base-Konstanten (KS, </w:t>
            </w:r>
            <w:proofErr w:type="spellStart"/>
            <w:r w:rsidRPr="004F5AA9">
              <w:rPr>
                <w:color w:val="C4BC96" w:themeColor="background2" w:themeShade="BF"/>
                <w:sz w:val="20"/>
                <w:szCs w:val="20"/>
              </w:rPr>
              <w:t>pK</w:t>
            </w:r>
            <w:r w:rsidRPr="008C1E90">
              <w:rPr>
                <w:color w:val="C4BC96" w:themeColor="background2" w:themeShade="BF"/>
                <w:sz w:val="20"/>
                <w:szCs w:val="20"/>
                <w:vertAlign w:val="subscript"/>
              </w:rPr>
              <w:t>S</w:t>
            </w:r>
            <w:proofErr w:type="spellEnd"/>
            <w:r w:rsidRPr="004F5AA9">
              <w:rPr>
                <w:color w:val="C4BC96" w:themeColor="background2" w:themeShade="BF"/>
                <w:sz w:val="20"/>
                <w:szCs w:val="20"/>
              </w:rPr>
              <w:t xml:space="preserve">, KB, </w:t>
            </w:r>
            <w:proofErr w:type="spellStart"/>
            <w:r w:rsidRPr="004F5AA9">
              <w:rPr>
                <w:color w:val="C4BC96" w:themeColor="background2" w:themeShade="BF"/>
                <w:sz w:val="20"/>
                <w:szCs w:val="20"/>
              </w:rPr>
              <w:lastRenderedPageBreak/>
              <w:t>pK</w:t>
            </w:r>
            <w:r w:rsidRPr="008C1E90">
              <w:rPr>
                <w:color w:val="C4BC96" w:themeColor="background2" w:themeShade="BF"/>
                <w:sz w:val="20"/>
                <w:szCs w:val="20"/>
                <w:vertAlign w:val="subscript"/>
              </w:rPr>
              <w:t>B</w:t>
            </w:r>
            <w:proofErr w:type="spellEnd"/>
            <w:r w:rsidRPr="004F5AA9">
              <w:rPr>
                <w:color w:val="C4BC96" w:themeColor="background2" w:themeShade="BF"/>
                <w:sz w:val="20"/>
                <w:szCs w:val="20"/>
              </w:rPr>
              <w:t>), Reaktionsgeschwindigkeit, chemisches Gleichgewicht, Massenwirkungsgesetz (</w:t>
            </w:r>
            <w:proofErr w:type="spellStart"/>
            <w:r w:rsidRPr="004F5AA9">
              <w:rPr>
                <w:color w:val="C4BC96" w:themeColor="background2" w:themeShade="BF"/>
                <w:sz w:val="20"/>
                <w:szCs w:val="20"/>
              </w:rPr>
              <w:t>Kc</w:t>
            </w:r>
            <w:proofErr w:type="spellEnd"/>
            <w:r w:rsidRPr="004F5AA9">
              <w:rPr>
                <w:color w:val="C4BC96" w:themeColor="background2" w:themeShade="BF"/>
                <w:sz w:val="20"/>
                <w:szCs w:val="20"/>
              </w:rPr>
              <w:t>), pH-Wert-Berechnungen wässriger Lösungen von Säuren und Basen, Puffersysteme</w:t>
            </w:r>
          </w:p>
          <w:p w14:paraId="5F1C5B01" w14:textId="77777777" w:rsidR="009D1A8C" w:rsidRPr="004F5AA9" w:rsidRDefault="009D1A8C" w:rsidP="00F56364">
            <w:pPr>
              <w:pStyle w:val="Textkrper"/>
              <w:spacing w:before="44"/>
              <w:ind w:left="360" w:hanging="360"/>
              <w:rPr>
                <w:color w:val="C4BC96" w:themeColor="background2" w:themeShade="BF"/>
                <w:sz w:val="20"/>
                <w:szCs w:val="20"/>
              </w:rPr>
            </w:pPr>
            <w:r w:rsidRPr="004F5AA9">
              <w:rPr>
                <w:color w:val="C4BC96" w:themeColor="background2" w:themeShade="BF"/>
                <w:sz w:val="20"/>
                <w:szCs w:val="20"/>
              </w:rPr>
              <w:t>­</w:t>
            </w:r>
            <w:r w:rsidRPr="004F5AA9">
              <w:rPr>
                <w:color w:val="C4BC96" w:themeColor="background2" w:themeShade="BF"/>
                <w:sz w:val="20"/>
                <w:szCs w:val="20"/>
              </w:rPr>
              <w:tab/>
              <w:t>Löslichkeitsgleichgewichte</w:t>
            </w:r>
          </w:p>
          <w:p w14:paraId="5DDC0E9A" w14:textId="77777777" w:rsidR="009D1A8C" w:rsidRPr="008A60E0" w:rsidRDefault="009D1A8C" w:rsidP="00F56364">
            <w:pPr>
              <w:pStyle w:val="Textkrper"/>
              <w:spacing w:before="44"/>
              <w:ind w:left="360" w:hanging="360"/>
              <w:rPr>
                <w:sz w:val="20"/>
                <w:szCs w:val="20"/>
              </w:rPr>
            </w:pPr>
            <w:r w:rsidRPr="008A60E0">
              <w:rPr>
                <w:sz w:val="20"/>
                <w:szCs w:val="20"/>
              </w:rPr>
              <w:t>­</w:t>
            </w:r>
            <w:r w:rsidRPr="008A60E0">
              <w:rPr>
                <w:sz w:val="20"/>
                <w:szCs w:val="20"/>
              </w:rPr>
              <w:tab/>
              <w:t xml:space="preserve">analytische Verfahren: </w:t>
            </w:r>
            <w:r w:rsidRPr="004F5AA9">
              <w:rPr>
                <w:color w:val="C4BC96" w:themeColor="background2" w:themeShade="BF"/>
                <w:sz w:val="20"/>
                <w:szCs w:val="20"/>
              </w:rPr>
              <w:t xml:space="preserve">Nachweisreaktionen (Fällungsreaktion, Farbreaktion, Gasentwicklung), Nachweise von Ionen, </w:t>
            </w:r>
            <w:r w:rsidRPr="008A60E0">
              <w:rPr>
                <w:sz w:val="20"/>
                <w:szCs w:val="20"/>
              </w:rPr>
              <w:t>Säure-Base-Titrationen (mit Umschlagspunkt, mit Titrationskurve), potentiometrische pH-Wert-Messung</w:t>
            </w:r>
          </w:p>
          <w:p w14:paraId="5E291098" w14:textId="77777777" w:rsidR="009D1A8C" w:rsidRPr="004F5AA9" w:rsidRDefault="009D1A8C" w:rsidP="00F56364">
            <w:pPr>
              <w:pStyle w:val="Textkrper"/>
              <w:spacing w:before="44"/>
              <w:ind w:left="360" w:hanging="360"/>
              <w:rPr>
                <w:color w:val="C4BC96" w:themeColor="background2" w:themeShade="BF"/>
                <w:sz w:val="20"/>
                <w:szCs w:val="20"/>
              </w:rPr>
            </w:pPr>
            <w:r w:rsidRPr="008A60E0">
              <w:rPr>
                <w:sz w:val="20"/>
                <w:szCs w:val="20"/>
              </w:rPr>
              <w:t>­</w:t>
            </w:r>
            <w:r w:rsidRPr="008A60E0">
              <w:rPr>
                <w:sz w:val="20"/>
                <w:szCs w:val="20"/>
              </w:rPr>
              <w:tab/>
            </w:r>
            <w:r w:rsidRPr="004F5AA9">
              <w:rPr>
                <w:color w:val="C4BC96" w:themeColor="background2" w:themeShade="BF"/>
                <w:sz w:val="20"/>
                <w:szCs w:val="20"/>
              </w:rPr>
              <w:t>energetische Aspekte: Erster Hauptsatz der Thermodynamik, Neutralisationsenthalpie, Lösungsenthalpie, Kalorimetrie</w:t>
            </w:r>
          </w:p>
          <w:p w14:paraId="686E9193" w14:textId="77777777" w:rsidR="009D1A8C" w:rsidRPr="004F5AA9" w:rsidRDefault="009D1A8C" w:rsidP="00F56364">
            <w:pPr>
              <w:pStyle w:val="Textkrper"/>
              <w:spacing w:before="44"/>
              <w:ind w:left="360" w:hanging="360"/>
              <w:rPr>
                <w:color w:val="C4BC96" w:themeColor="background2" w:themeShade="BF"/>
                <w:sz w:val="20"/>
                <w:szCs w:val="20"/>
              </w:rPr>
            </w:pPr>
            <w:r w:rsidRPr="004F5AA9">
              <w:rPr>
                <w:color w:val="C4BC96" w:themeColor="background2" w:themeShade="BF"/>
                <w:sz w:val="20"/>
                <w:szCs w:val="20"/>
              </w:rPr>
              <w:t>­</w:t>
            </w:r>
            <w:r w:rsidRPr="004F5AA9">
              <w:rPr>
                <w:color w:val="C4BC96" w:themeColor="background2" w:themeShade="BF"/>
                <w:sz w:val="20"/>
                <w:szCs w:val="20"/>
              </w:rPr>
              <w:tab/>
              <w:t>Entropie</w:t>
            </w:r>
          </w:p>
          <w:p w14:paraId="74D3A5FE" w14:textId="77777777" w:rsidR="009D1A8C" w:rsidRPr="004F5AA9" w:rsidRDefault="009D1A8C" w:rsidP="00F56364">
            <w:pPr>
              <w:pStyle w:val="Textkrper"/>
              <w:spacing w:before="44"/>
              <w:ind w:left="360" w:hanging="360"/>
              <w:rPr>
                <w:color w:val="C4BC96" w:themeColor="background2" w:themeShade="BF"/>
                <w:sz w:val="20"/>
                <w:szCs w:val="20"/>
              </w:rPr>
            </w:pPr>
            <w:r w:rsidRPr="004F5AA9">
              <w:rPr>
                <w:color w:val="C4BC96" w:themeColor="background2" w:themeShade="BF"/>
                <w:sz w:val="20"/>
                <w:szCs w:val="20"/>
              </w:rPr>
              <w:t>­</w:t>
            </w:r>
            <w:r w:rsidRPr="004F5AA9">
              <w:rPr>
                <w:color w:val="C4BC96" w:themeColor="background2" w:themeShade="BF"/>
                <w:sz w:val="20"/>
                <w:szCs w:val="20"/>
              </w:rPr>
              <w:tab/>
              <w:t>Ionengitter, Ionenbindung</w:t>
            </w:r>
          </w:p>
          <w:p w14:paraId="7693E932" w14:textId="77777777" w:rsidR="009D1A8C" w:rsidRPr="008A60E0" w:rsidRDefault="009D1A8C" w:rsidP="00F56364">
            <w:pPr>
              <w:pStyle w:val="Textkrper"/>
              <w:spacing w:before="44"/>
              <w:ind w:left="360" w:hanging="360"/>
              <w:rPr>
                <w:sz w:val="20"/>
                <w:szCs w:val="20"/>
              </w:rPr>
            </w:pPr>
          </w:p>
          <w:p w14:paraId="236620F9" w14:textId="77777777" w:rsidR="009D1A8C" w:rsidRPr="008A60E0" w:rsidRDefault="009D1A8C" w:rsidP="00F56364">
            <w:pPr>
              <w:jc w:val="left"/>
              <w:rPr>
                <w:rFonts w:cs="Arial"/>
                <w:b/>
                <w:bCs/>
                <w:sz w:val="20"/>
                <w:szCs w:val="20"/>
              </w:rPr>
            </w:pPr>
            <w:r w:rsidRPr="008A60E0">
              <w:rPr>
                <w:rFonts w:cs="Arial"/>
                <w:b/>
                <w:bCs/>
                <w:sz w:val="20"/>
                <w:szCs w:val="20"/>
              </w:rPr>
              <w:t>Inhaltsfeld Elektrochemische Prozesse und Energetik</w:t>
            </w:r>
          </w:p>
          <w:p w14:paraId="200BA309" w14:textId="77777777" w:rsidR="009D1A8C" w:rsidRPr="008A60E0" w:rsidRDefault="009D1A8C" w:rsidP="00F56364">
            <w:pPr>
              <w:pStyle w:val="Textkrper"/>
              <w:spacing w:before="44"/>
              <w:ind w:left="360" w:hanging="360"/>
              <w:rPr>
                <w:sz w:val="20"/>
                <w:szCs w:val="20"/>
              </w:rPr>
            </w:pPr>
          </w:p>
          <w:p w14:paraId="797A5B0B" w14:textId="77777777" w:rsidR="009D1A8C" w:rsidRPr="008C1E90" w:rsidRDefault="009D1A8C" w:rsidP="00F56364">
            <w:pPr>
              <w:pStyle w:val="Textkrper"/>
              <w:spacing w:before="44"/>
              <w:ind w:left="360" w:hanging="360"/>
              <w:rPr>
                <w:sz w:val="20"/>
                <w:szCs w:val="20"/>
              </w:rPr>
            </w:pPr>
            <w:r w:rsidRPr="008A60E0">
              <w:rPr>
                <w:sz w:val="20"/>
                <w:szCs w:val="20"/>
              </w:rPr>
              <w:t>­</w:t>
            </w:r>
            <w:r w:rsidRPr="008A60E0">
              <w:rPr>
                <w:sz w:val="20"/>
                <w:szCs w:val="20"/>
              </w:rPr>
              <w:tab/>
            </w:r>
            <w:r w:rsidRPr="008C1E90">
              <w:rPr>
                <w:sz w:val="20"/>
                <w:szCs w:val="20"/>
              </w:rPr>
              <w:t>Redoxreaktionen als Elektronenübertragungsreaktionen</w:t>
            </w:r>
          </w:p>
          <w:p w14:paraId="6603BFD6" w14:textId="77777777" w:rsidR="009D1A8C" w:rsidRPr="004F5AA9" w:rsidRDefault="009D1A8C" w:rsidP="00F56364">
            <w:pPr>
              <w:pStyle w:val="Textkrper"/>
              <w:spacing w:before="44"/>
              <w:ind w:left="360" w:hanging="360"/>
              <w:rPr>
                <w:color w:val="C4BC96" w:themeColor="background2" w:themeShade="BF"/>
                <w:sz w:val="20"/>
                <w:szCs w:val="20"/>
              </w:rPr>
            </w:pPr>
            <w:r w:rsidRPr="008C1E90">
              <w:rPr>
                <w:sz w:val="20"/>
                <w:szCs w:val="20"/>
              </w:rPr>
              <w:t>­</w:t>
            </w:r>
            <w:r w:rsidRPr="008C1E90">
              <w:rPr>
                <w:sz w:val="20"/>
                <w:szCs w:val="20"/>
              </w:rPr>
              <w:tab/>
              <w:t>galvanische Zellen: Metallbindung (Metallgitter, Elektronengasmodell), Ionenbindung, elektrochemische Spannungsreihe, elektrochemische Spannungsquellen, Berechnung der Zellspannung, Konzentrationszellen (Nernst-Gleichung)</w:t>
            </w:r>
          </w:p>
          <w:p w14:paraId="38E364E9" w14:textId="77777777" w:rsidR="009D1A8C" w:rsidRPr="004F5AA9" w:rsidRDefault="009D1A8C" w:rsidP="00F56364">
            <w:pPr>
              <w:pStyle w:val="Textkrper"/>
              <w:spacing w:before="44"/>
              <w:ind w:left="360" w:hanging="360"/>
              <w:rPr>
                <w:color w:val="C4BC96" w:themeColor="background2" w:themeShade="BF"/>
                <w:sz w:val="20"/>
                <w:szCs w:val="20"/>
              </w:rPr>
            </w:pPr>
            <w:r w:rsidRPr="004F5AA9">
              <w:rPr>
                <w:color w:val="C4BC96" w:themeColor="background2" w:themeShade="BF"/>
                <w:sz w:val="20"/>
                <w:szCs w:val="20"/>
              </w:rPr>
              <w:t>­</w:t>
            </w:r>
            <w:r w:rsidRPr="004F5AA9">
              <w:rPr>
                <w:color w:val="C4BC96" w:themeColor="background2" w:themeShade="BF"/>
                <w:sz w:val="20"/>
                <w:szCs w:val="20"/>
              </w:rPr>
              <w:tab/>
              <w:t>Elektrolyse: Faraday-Gesetze, Zersetzungsspannung (Überspannung)</w:t>
            </w:r>
          </w:p>
          <w:p w14:paraId="06A31544" w14:textId="77777777" w:rsidR="009D1A8C" w:rsidRPr="008A60E0" w:rsidRDefault="009D1A8C" w:rsidP="00F56364">
            <w:pPr>
              <w:pStyle w:val="Textkrper"/>
              <w:spacing w:before="44"/>
              <w:ind w:left="360" w:hanging="360"/>
              <w:rPr>
                <w:sz w:val="20"/>
                <w:szCs w:val="20"/>
              </w:rPr>
            </w:pPr>
            <w:r w:rsidRPr="008A60E0">
              <w:rPr>
                <w:sz w:val="20"/>
                <w:szCs w:val="20"/>
              </w:rPr>
              <w:t>­</w:t>
            </w:r>
            <w:r w:rsidRPr="008A60E0">
              <w:rPr>
                <w:sz w:val="20"/>
                <w:szCs w:val="20"/>
              </w:rPr>
              <w:tab/>
            </w:r>
            <w:proofErr w:type="spellStart"/>
            <w:r w:rsidRPr="008A60E0">
              <w:rPr>
                <w:sz w:val="20"/>
                <w:szCs w:val="20"/>
              </w:rPr>
              <w:t>Redoxtitration</w:t>
            </w:r>
            <w:proofErr w:type="spellEnd"/>
          </w:p>
          <w:p w14:paraId="39738448" w14:textId="77777777" w:rsidR="009D1A8C" w:rsidRPr="004F5AA9" w:rsidRDefault="009D1A8C" w:rsidP="00F56364">
            <w:pPr>
              <w:pStyle w:val="Textkrper"/>
              <w:spacing w:before="44"/>
              <w:ind w:left="360" w:hanging="360"/>
              <w:rPr>
                <w:color w:val="C4BC96" w:themeColor="background2" w:themeShade="BF"/>
                <w:sz w:val="20"/>
                <w:szCs w:val="20"/>
              </w:rPr>
            </w:pPr>
            <w:r w:rsidRPr="008A60E0">
              <w:rPr>
                <w:sz w:val="20"/>
                <w:szCs w:val="20"/>
              </w:rPr>
              <w:t>­</w:t>
            </w:r>
            <w:r w:rsidRPr="008A60E0">
              <w:rPr>
                <w:sz w:val="20"/>
                <w:szCs w:val="20"/>
              </w:rPr>
              <w:tab/>
            </w:r>
            <w:r w:rsidRPr="004F5AA9">
              <w:rPr>
                <w:color w:val="C4BC96" w:themeColor="background2" w:themeShade="BF"/>
                <w:sz w:val="20"/>
                <w:szCs w:val="20"/>
              </w:rPr>
              <w:t>alternative Energieträger</w:t>
            </w:r>
          </w:p>
          <w:p w14:paraId="1FA688F0" w14:textId="77777777" w:rsidR="009D1A8C" w:rsidRPr="004F5AA9" w:rsidRDefault="009D1A8C" w:rsidP="00F56364">
            <w:pPr>
              <w:pStyle w:val="Textkrper"/>
              <w:spacing w:before="44"/>
              <w:ind w:left="360" w:hanging="360"/>
              <w:rPr>
                <w:color w:val="C4BC96" w:themeColor="background2" w:themeShade="BF"/>
                <w:sz w:val="20"/>
                <w:szCs w:val="20"/>
              </w:rPr>
            </w:pPr>
            <w:r w:rsidRPr="004F5AA9">
              <w:rPr>
                <w:color w:val="C4BC96" w:themeColor="background2" w:themeShade="BF"/>
                <w:sz w:val="20"/>
                <w:szCs w:val="20"/>
              </w:rPr>
              <w:t>­</w:t>
            </w:r>
            <w:r w:rsidRPr="004F5AA9">
              <w:rPr>
                <w:color w:val="C4BC96" w:themeColor="background2" w:themeShade="BF"/>
                <w:sz w:val="20"/>
                <w:szCs w:val="20"/>
              </w:rPr>
              <w:tab/>
              <w:t>Energiespeicherung</w:t>
            </w:r>
          </w:p>
          <w:p w14:paraId="52E01D4D" w14:textId="77777777" w:rsidR="009D1A8C" w:rsidRPr="004F5AA9" w:rsidRDefault="009D1A8C" w:rsidP="00F56364">
            <w:pPr>
              <w:pStyle w:val="Textkrper"/>
              <w:spacing w:before="44"/>
              <w:ind w:left="360" w:hanging="360"/>
              <w:rPr>
                <w:color w:val="C4BC96" w:themeColor="background2" w:themeShade="BF"/>
                <w:sz w:val="20"/>
                <w:szCs w:val="20"/>
              </w:rPr>
            </w:pPr>
            <w:r w:rsidRPr="004F5AA9">
              <w:rPr>
                <w:color w:val="C4BC96" w:themeColor="background2" w:themeShade="BF"/>
                <w:sz w:val="20"/>
                <w:szCs w:val="20"/>
              </w:rPr>
              <w:t>­</w:t>
            </w:r>
            <w:r w:rsidRPr="004F5AA9">
              <w:rPr>
                <w:color w:val="C4BC96" w:themeColor="background2" w:themeShade="BF"/>
                <w:sz w:val="20"/>
                <w:szCs w:val="20"/>
              </w:rPr>
              <w:tab/>
              <w:t>Korrosion: Sauerstoff- und Säurekorrosion, Korrosionsschutz</w:t>
            </w:r>
          </w:p>
          <w:p w14:paraId="7AD10310" w14:textId="77777777" w:rsidR="009D1A8C" w:rsidRPr="007412EF" w:rsidRDefault="009D1A8C" w:rsidP="00F56364">
            <w:pPr>
              <w:pStyle w:val="Textkrper"/>
              <w:spacing w:before="44"/>
              <w:ind w:left="360" w:hanging="360"/>
              <w:rPr>
                <w:color w:val="C4BC96" w:themeColor="background2" w:themeShade="BF"/>
                <w:sz w:val="20"/>
                <w:szCs w:val="20"/>
              </w:rPr>
            </w:pPr>
            <w:r w:rsidRPr="004F5AA9">
              <w:rPr>
                <w:color w:val="C4BC96" w:themeColor="background2" w:themeShade="BF"/>
                <w:sz w:val="20"/>
                <w:szCs w:val="20"/>
              </w:rPr>
              <w:lastRenderedPageBreak/>
              <w:t>­</w:t>
            </w:r>
            <w:r w:rsidRPr="004F5AA9">
              <w:rPr>
                <w:color w:val="C4BC96" w:themeColor="background2" w:themeShade="BF"/>
                <w:sz w:val="20"/>
                <w:szCs w:val="20"/>
              </w:rPr>
              <w:tab/>
              <w:t>energetische Aspekte: Erster und Zweiter Hauptsatz der Thermodynamik, Standardreaktionsenthalpien, Satz von Hess, freie Enthalpie, Gibbs-Helmholtz-Gleichung, heterogene Katalyse</w:t>
            </w:r>
          </w:p>
        </w:tc>
        <w:tc>
          <w:tcPr>
            <w:tcW w:w="3837" w:type="dxa"/>
            <w:tcBorders>
              <w:bottom w:val="single" w:sz="4" w:space="0" w:color="auto"/>
            </w:tcBorders>
          </w:tcPr>
          <w:p w14:paraId="3F6F72D3" w14:textId="77777777" w:rsidR="009D1A8C" w:rsidRPr="0070512C" w:rsidRDefault="009D1A8C">
            <w:pPr>
              <w:pStyle w:val="Listenabsatz"/>
              <w:widowControl w:val="0"/>
              <w:numPr>
                <w:ilvl w:val="0"/>
                <w:numId w:val="23"/>
              </w:numPr>
              <w:autoSpaceDE w:val="0"/>
              <w:autoSpaceDN w:val="0"/>
              <w:spacing w:after="81"/>
              <w:ind w:left="357" w:hanging="357"/>
              <w:contextualSpacing w:val="0"/>
              <w:jc w:val="left"/>
              <w:rPr>
                <w:sz w:val="20"/>
                <w:szCs w:val="20"/>
              </w:rPr>
            </w:pPr>
            <w:r w:rsidRPr="0070512C">
              <w:rPr>
                <w:sz w:val="20"/>
                <w:szCs w:val="20"/>
              </w:rPr>
              <w:lastRenderedPageBreak/>
              <w:t>sagen den Verlauf von Titrationskurven von starken und schwachen Säuren und Basen anhand der Berechnung der charakteristischen Punkte (Anfangs-pH-Wert, Halbäquivalenzpunkt, Äquivalenzpunkt) voraus (S10, S17),</w:t>
            </w:r>
          </w:p>
          <w:p w14:paraId="3194E5CA" w14:textId="77777777" w:rsidR="009D1A8C" w:rsidRPr="0070512C" w:rsidRDefault="009D1A8C">
            <w:pPr>
              <w:pStyle w:val="Listenabsatz"/>
              <w:widowControl w:val="0"/>
              <w:numPr>
                <w:ilvl w:val="0"/>
                <w:numId w:val="23"/>
              </w:numPr>
              <w:autoSpaceDE w:val="0"/>
              <w:autoSpaceDN w:val="0"/>
              <w:spacing w:after="81"/>
              <w:ind w:left="357" w:hanging="357"/>
              <w:contextualSpacing w:val="0"/>
              <w:jc w:val="left"/>
              <w:rPr>
                <w:sz w:val="20"/>
                <w:szCs w:val="20"/>
              </w:rPr>
            </w:pPr>
            <w:r w:rsidRPr="0070512C">
              <w:rPr>
                <w:sz w:val="20"/>
                <w:szCs w:val="20"/>
              </w:rPr>
              <w:lastRenderedPageBreak/>
              <w:t>planen hypothesengeleitet Experimente zur Konzentrationsbestimmung von Säuren und Basen auch in Alltagsprodukten (E1, E2, E3, E4),</w:t>
            </w:r>
          </w:p>
          <w:p w14:paraId="384047C1" w14:textId="77777777" w:rsidR="009D1A8C" w:rsidRPr="0070512C" w:rsidRDefault="009D1A8C">
            <w:pPr>
              <w:pStyle w:val="Listenabsatz"/>
              <w:widowControl w:val="0"/>
              <w:numPr>
                <w:ilvl w:val="0"/>
                <w:numId w:val="23"/>
              </w:numPr>
              <w:autoSpaceDE w:val="0"/>
              <w:autoSpaceDN w:val="0"/>
              <w:spacing w:after="81"/>
              <w:ind w:left="357" w:hanging="357"/>
              <w:contextualSpacing w:val="0"/>
              <w:jc w:val="left"/>
              <w:rPr>
                <w:sz w:val="20"/>
                <w:szCs w:val="20"/>
              </w:rPr>
            </w:pPr>
            <w:r w:rsidRPr="0070512C">
              <w:rPr>
                <w:sz w:val="20"/>
                <w:szCs w:val="20"/>
              </w:rPr>
              <w:t xml:space="preserve">werten pH-metrische Titrationen von ein- und mehrprotonigen Säuren aus und erläutern den Verlauf der Titrationskurven auch bei unvollständiger Protolyse (S9, E8, E10, K7), </w:t>
            </w:r>
          </w:p>
          <w:p w14:paraId="150D9AFF" w14:textId="77777777" w:rsidR="009D1A8C" w:rsidRPr="0070512C" w:rsidRDefault="009D1A8C">
            <w:pPr>
              <w:pStyle w:val="Listenabsatz"/>
              <w:widowControl w:val="0"/>
              <w:numPr>
                <w:ilvl w:val="0"/>
                <w:numId w:val="23"/>
              </w:numPr>
              <w:autoSpaceDE w:val="0"/>
              <w:autoSpaceDN w:val="0"/>
              <w:spacing w:after="81"/>
              <w:ind w:left="357" w:hanging="357"/>
              <w:contextualSpacing w:val="0"/>
              <w:jc w:val="left"/>
              <w:rPr>
                <w:sz w:val="20"/>
                <w:szCs w:val="20"/>
              </w:rPr>
            </w:pPr>
            <w:r w:rsidRPr="0070512C">
              <w:rPr>
                <w:sz w:val="20"/>
                <w:szCs w:val="20"/>
              </w:rPr>
              <w:t>bewerten die Qualität von Produkten des Alltags oder Umweltparameter auf der Grundlage von qualitativen und quantitativen Analyseergebnissen und beurteilen die Daten hinsichtlich ihrer Aussagekraft (B3, B8, K8), (</w:t>
            </w:r>
            <w:r w:rsidRPr="00096D91">
              <w:rPr>
                <w:sz w:val="20"/>
                <w:szCs w:val="20"/>
                <w:highlight w:val="cyan"/>
              </w:rPr>
              <w:t>VB B/D</w:t>
            </w:r>
            <w:r w:rsidRPr="0070512C">
              <w:rPr>
                <w:sz w:val="20"/>
                <w:szCs w:val="20"/>
              </w:rPr>
              <w:t xml:space="preserve"> </w:t>
            </w:r>
            <w:r w:rsidRPr="00096D91">
              <w:rPr>
                <w:sz w:val="20"/>
                <w:szCs w:val="20"/>
                <w:highlight w:val="cyan"/>
              </w:rPr>
              <w:t>Z3</w:t>
            </w:r>
            <w:r w:rsidRPr="0070512C">
              <w:rPr>
                <w:sz w:val="20"/>
                <w:szCs w:val="20"/>
              </w:rPr>
              <w:t>)</w:t>
            </w:r>
          </w:p>
          <w:p w14:paraId="45FFE0FC" w14:textId="77777777" w:rsidR="009D1A8C" w:rsidRPr="0070512C" w:rsidRDefault="009D1A8C">
            <w:pPr>
              <w:pStyle w:val="Listenabsatz"/>
              <w:widowControl w:val="0"/>
              <w:numPr>
                <w:ilvl w:val="0"/>
                <w:numId w:val="23"/>
              </w:numPr>
              <w:autoSpaceDE w:val="0"/>
              <w:autoSpaceDN w:val="0"/>
              <w:spacing w:after="81"/>
              <w:ind w:left="357" w:hanging="357"/>
              <w:contextualSpacing w:val="0"/>
              <w:jc w:val="left"/>
              <w:rPr>
                <w:sz w:val="20"/>
                <w:szCs w:val="20"/>
              </w:rPr>
            </w:pPr>
            <w:r w:rsidRPr="0070512C">
              <w:rPr>
                <w:sz w:val="20"/>
                <w:szCs w:val="20"/>
              </w:rPr>
              <w:t>beurteilen verschiedene Säure-Base-Titrationsverfahren hinsichtlich ihrer Angemessenheit und Grenzen (B3, K8, K9)</w:t>
            </w:r>
            <w:r>
              <w:rPr>
                <w:sz w:val="20"/>
                <w:szCs w:val="20"/>
              </w:rPr>
              <w:t>,</w:t>
            </w:r>
          </w:p>
          <w:p w14:paraId="0466EDCE" w14:textId="77777777" w:rsidR="009D1A8C" w:rsidRDefault="009D1A8C">
            <w:pPr>
              <w:pStyle w:val="Listenabsatz"/>
              <w:widowControl w:val="0"/>
              <w:numPr>
                <w:ilvl w:val="0"/>
                <w:numId w:val="23"/>
              </w:numPr>
              <w:autoSpaceDE w:val="0"/>
              <w:autoSpaceDN w:val="0"/>
              <w:spacing w:after="81"/>
              <w:ind w:left="357" w:hanging="357"/>
              <w:contextualSpacing w:val="0"/>
              <w:jc w:val="left"/>
              <w:rPr>
                <w:sz w:val="20"/>
                <w:szCs w:val="20"/>
              </w:rPr>
            </w:pPr>
            <w:r w:rsidRPr="0070512C">
              <w:rPr>
                <w:sz w:val="20"/>
                <w:szCs w:val="20"/>
              </w:rPr>
              <w:t xml:space="preserve">wenden das Verfahren der </w:t>
            </w:r>
            <w:proofErr w:type="spellStart"/>
            <w:r w:rsidRPr="0070512C">
              <w:rPr>
                <w:sz w:val="20"/>
                <w:szCs w:val="20"/>
              </w:rPr>
              <w:t>Redoxtitration</w:t>
            </w:r>
            <w:proofErr w:type="spellEnd"/>
            <w:r w:rsidRPr="0070512C">
              <w:rPr>
                <w:sz w:val="20"/>
                <w:szCs w:val="20"/>
              </w:rPr>
              <w:t xml:space="preserve"> zur Ermittlung der Konzentration eines Stoffes begründet an (E5, S3, K10)</w:t>
            </w:r>
            <w:r>
              <w:rPr>
                <w:sz w:val="20"/>
                <w:szCs w:val="20"/>
              </w:rPr>
              <w:t>.</w:t>
            </w:r>
          </w:p>
          <w:p w14:paraId="7BBDAB88" w14:textId="77777777" w:rsidR="009D1A8C" w:rsidRPr="0070512C" w:rsidRDefault="009D1A8C">
            <w:pPr>
              <w:pStyle w:val="Listenabsatz"/>
              <w:widowControl w:val="0"/>
              <w:numPr>
                <w:ilvl w:val="0"/>
                <w:numId w:val="23"/>
              </w:numPr>
              <w:autoSpaceDE w:val="0"/>
              <w:autoSpaceDN w:val="0"/>
              <w:spacing w:after="81"/>
              <w:ind w:left="357" w:hanging="357"/>
              <w:contextualSpacing w:val="0"/>
              <w:jc w:val="left"/>
              <w:rPr>
                <w:sz w:val="20"/>
                <w:szCs w:val="20"/>
              </w:rPr>
            </w:pPr>
            <w:r w:rsidRPr="008C1E90">
              <w:rPr>
                <w:sz w:val="20"/>
                <w:szCs w:val="20"/>
              </w:rPr>
              <w:t xml:space="preserve">ermitteln die Ionenkonzentration von ausgewählten Metall- und </w:t>
            </w:r>
            <w:proofErr w:type="spellStart"/>
            <w:r w:rsidRPr="008C1E90">
              <w:rPr>
                <w:sz w:val="20"/>
                <w:szCs w:val="20"/>
              </w:rPr>
              <w:t>Nichtmetallionen</w:t>
            </w:r>
            <w:proofErr w:type="spellEnd"/>
            <w:r w:rsidRPr="008C1E90">
              <w:rPr>
                <w:sz w:val="20"/>
                <w:szCs w:val="20"/>
              </w:rPr>
              <w:t xml:space="preserve"> mithilfe der Nernst-Gleichung aus Messdaten galvanischer Zellen (E6, E8, S17, K5)</w:t>
            </w:r>
          </w:p>
        </w:tc>
      </w:tr>
    </w:tbl>
    <w:p w14:paraId="30BD5C6F" w14:textId="77777777" w:rsidR="009D1A8C" w:rsidRDefault="009D1A8C" w:rsidP="00F56364">
      <w:pPr>
        <w:jc w:val="left"/>
      </w:pPr>
      <w:r>
        <w:lastRenderedPageBreak/>
        <w:br w:type="page"/>
      </w:r>
    </w:p>
    <w:tbl>
      <w:tblPr>
        <w:tblStyle w:val="Tabellenraster"/>
        <w:tblW w:w="0" w:type="auto"/>
        <w:tblLook w:val="04A0" w:firstRow="1" w:lastRow="0" w:firstColumn="1" w:lastColumn="0" w:noHBand="0" w:noVBand="1"/>
      </w:tblPr>
      <w:tblGrid>
        <w:gridCol w:w="2685"/>
        <w:gridCol w:w="3606"/>
        <w:gridCol w:w="3884"/>
        <w:gridCol w:w="3817"/>
      </w:tblGrid>
      <w:tr w:rsidR="009D1A8C" w14:paraId="52A16710" w14:textId="77777777" w:rsidTr="00242445">
        <w:tc>
          <w:tcPr>
            <w:tcW w:w="14277" w:type="dxa"/>
            <w:gridSpan w:val="4"/>
            <w:tcBorders>
              <w:bottom w:val="single" w:sz="4" w:space="0" w:color="auto"/>
            </w:tcBorders>
            <w:shd w:val="clear" w:color="auto" w:fill="A6A6A6" w:themeFill="background1" w:themeFillShade="A6"/>
          </w:tcPr>
          <w:p w14:paraId="6B8FE4A4" w14:textId="77777777" w:rsidR="009D1A8C" w:rsidRPr="008C1E90" w:rsidRDefault="009D1A8C" w:rsidP="00F56364">
            <w:pPr>
              <w:keepNext/>
              <w:jc w:val="left"/>
              <w:rPr>
                <w:rFonts w:cs="Arial"/>
                <w:b/>
              </w:rPr>
            </w:pPr>
            <w:r w:rsidRPr="008C1E90">
              <w:rPr>
                <w:rFonts w:cs="Arial"/>
                <w:b/>
              </w:rPr>
              <w:lastRenderedPageBreak/>
              <w:t xml:space="preserve">Unterrichtsvorhaben der Qualifikationsphase II – Leistungskurs (ca. 114 </w:t>
            </w:r>
            <w:proofErr w:type="spellStart"/>
            <w:r w:rsidRPr="008C1E90">
              <w:rPr>
                <w:rFonts w:cs="Arial"/>
                <w:b/>
              </w:rPr>
              <w:t>UStd</w:t>
            </w:r>
            <w:proofErr w:type="spellEnd"/>
            <w:r w:rsidRPr="008C1E90">
              <w:rPr>
                <w:rFonts w:cs="Arial"/>
                <w:b/>
              </w:rPr>
              <w:t>.)</w:t>
            </w:r>
          </w:p>
          <w:p w14:paraId="0A434B03" w14:textId="77777777" w:rsidR="009D1A8C" w:rsidRPr="003F0066" w:rsidRDefault="009D1A8C" w:rsidP="00F56364">
            <w:pPr>
              <w:tabs>
                <w:tab w:val="left" w:pos="1550"/>
              </w:tabs>
              <w:jc w:val="left"/>
              <w:rPr>
                <w:rFonts w:cstheme="minorHAnsi"/>
              </w:rPr>
            </w:pPr>
          </w:p>
        </w:tc>
      </w:tr>
      <w:tr w:rsidR="009D1A8C" w14:paraId="4E3EC3C3" w14:textId="77777777" w:rsidTr="00242445">
        <w:tc>
          <w:tcPr>
            <w:tcW w:w="2748" w:type="dxa"/>
            <w:shd w:val="clear" w:color="auto" w:fill="D9D9D9" w:themeFill="background1" w:themeFillShade="D9"/>
          </w:tcPr>
          <w:p w14:paraId="14FBBAC4" w14:textId="77777777" w:rsidR="009D1A8C" w:rsidRPr="003F0066" w:rsidRDefault="009D1A8C" w:rsidP="00F56364">
            <w:pPr>
              <w:keepNext/>
              <w:jc w:val="left"/>
              <w:rPr>
                <w:rFonts w:cstheme="minorHAnsi"/>
              </w:rPr>
            </w:pPr>
            <w:r w:rsidRPr="003F0066">
              <w:rPr>
                <w:rFonts w:cstheme="minorHAnsi"/>
                <w:b/>
              </w:rPr>
              <w:t>Thema des Unterrichtsvorhabens und Leitfrage(n)</w:t>
            </w:r>
          </w:p>
        </w:tc>
        <w:tc>
          <w:tcPr>
            <w:tcW w:w="3653" w:type="dxa"/>
            <w:shd w:val="clear" w:color="auto" w:fill="D9D9D9" w:themeFill="background1" w:themeFillShade="D9"/>
          </w:tcPr>
          <w:p w14:paraId="18389E8A" w14:textId="77777777" w:rsidR="009D1A8C" w:rsidRPr="003F0066" w:rsidRDefault="009D1A8C" w:rsidP="00F56364">
            <w:pPr>
              <w:jc w:val="left"/>
              <w:rPr>
                <w:rFonts w:cstheme="minorHAnsi"/>
              </w:rPr>
            </w:pPr>
            <w:r w:rsidRPr="003F0066">
              <w:rPr>
                <w:rFonts w:cstheme="minorHAnsi"/>
                <w:b/>
              </w:rPr>
              <w:t>Grundgedanken zum geplanten Unterrichtsvorhaben</w:t>
            </w:r>
          </w:p>
        </w:tc>
        <w:tc>
          <w:tcPr>
            <w:tcW w:w="3965" w:type="dxa"/>
            <w:shd w:val="clear" w:color="auto" w:fill="D9D9D9" w:themeFill="background1" w:themeFillShade="D9"/>
          </w:tcPr>
          <w:p w14:paraId="4F26C37D" w14:textId="77777777" w:rsidR="009D1A8C" w:rsidRPr="003F0066" w:rsidRDefault="009D1A8C" w:rsidP="00F56364">
            <w:pPr>
              <w:jc w:val="left"/>
              <w:rPr>
                <w:rFonts w:cstheme="minorHAnsi"/>
              </w:rPr>
            </w:pPr>
            <w:r w:rsidRPr="003F0066">
              <w:rPr>
                <w:rFonts w:cstheme="minorHAnsi"/>
                <w:b/>
              </w:rPr>
              <w:t>Inhaltsfelder, Inhaltliche Schwerpunkte</w:t>
            </w:r>
          </w:p>
        </w:tc>
        <w:tc>
          <w:tcPr>
            <w:tcW w:w="3911" w:type="dxa"/>
            <w:shd w:val="clear" w:color="auto" w:fill="D9D9D9" w:themeFill="background1" w:themeFillShade="D9"/>
          </w:tcPr>
          <w:p w14:paraId="1D266476" w14:textId="77777777" w:rsidR="009D1A8C" w:rsidRPr="003F0066" w:rsidRDefault="009D1A8C" w:rsidP="00F56364">
            <w:pPr>
              <w:jc w:val="left"/>
              <w:rPr>
                <w:rFonts w:cstheme="minorHAnsi"/>
              </w:rPr>
            </w:pPr>
            <w:r w:rsidRPr="003F0066">
              <w:rPr>
                <w:rFonts w:cstheme="minorHAnsi"/>
                <w:b/>
              </w:rPr>
              <w:t>Konkretisierte Kompetenzerwartungen</w:t>
            </w:r>
            <w:r w:rsidRPr="003F0066">
              <w:rPr>
                <w:rFonts w:cstheme="minorHAnsi"/>
              </w:rPr>
              <w:t xml:space="preserve"> </w:t>
            </w:r>
          </w:p>
          <w:p w14:paraId="64E8B25F" w14:textId="77777777" w:rsidR="009D1A8C" w:rsidRPr="003F0066" w:rsidRDefault="009D1A8C" w:rsidP="00F56364">
            <w:pPr>
              <w:jc w:val="left"/>
              <w:rPr>
                <w:rFonts w:cstheme="minorHAnsi"/>
              </w:rPr>
            </w:pPr>
          </w:p>
          <w:p w14:paraId="4E0FC67F" w14:textId="77777777" w:rsidR="009D1A8C" w:rsidRPr="003F0066" w:rsidRDefault="009D1A8C" w:rsidP="00F56364">
            <w:pPr>
              <w:jc w:val="left"/>
              <w:rPr>
                <w:rFonts w:cstheme="minorHAnsi"/>
              </w:rPr>
            </w:pPr>
            <w:r w:rsidRPr="008C1E90">
              <w:rPr>
                <w:rFonts w:cstheme="minorHAnsi"/>
                <w:b/>
              </w:rPr>
              <w:t>Die Schülerinnen und Schüler</w:t>
            </w:r>
            <w:r>
              <w:rPr>
                <w:rFonts w:cstheme="minorHAnsi"/>
                <w:b/>
              </w:rPr>
              <w:t xml:space="preserve"> </w:t>
            </w:r>
            <w:r w:rsidRPr="008C1E90">
              <w:rPr>
                <w:rFonts w:cstheme="minorHAnsi"/>
                <w:b/>
              </w:rPr>
              <w:t>…</w:t>
            </w:r>
          </w:p>
        </w:tc>
      </w:tr>
      <w:tr w:rsidR="009D1A8C" w14:paraId="127589F0" w14:textId="77777777" w:rsidTr="00242445">
        <w:tc>
          <w:tcPr>
            <w:tcW w:w="2748" w:type="dxa"/>
          </w:tcPr>
          <w:p w14:paraId="58E8F092" w14:textId="77777777" w:rsidR="009D1A8C" w:rsidRPr="00C76EFD" w:rsidRDefault="009D1A8C" w:rsidP="00F56364">
            <w:pPr>
              <w:jc w:val="left"/>
              <w:rPr>
                <w:rFonts w:cs="Arial"/>
                <w:b/>
                <w:bCs/>
                <w:sz w:val="20"/>
                <w:u w:val="single"/>
              </w:rPr>
            </w:pPr>
            <w:r w:rsidRPr="00C76EFD">
              <w:rPr>
                <w:rFonts w:cs="Arial"/>
                <w:b/>
                <w:bCs/>
                <w:sz w:val="20"/>
                <w:u w:val="single"/>
              </w:rPr>
              <w:t>Unterrichtsvorhaben VII</w:t>
            </w:r>
          </w:p>
          <w:p w14:paraId="7B61FDFB" w14:textId="77777777" w:rsidR="009D1A8C" w:rsidRPr="00C76EFD" w:rsidRDefault="009D1A8C" w:rsidP="00F56364">
            <w:pPr>
              <w:jc w:val="left"/>
              <w:rPr>
                <w:rFonts w:cs="Arial"/>
                <w:sz w:val="20"/>
              </w:rPr>
            </w:pPr>
          </w:p>
          <w:p w14:paraId="79598A6E" w14:textId="77777777" w:rsidR="009D1A8C" w:rsidRPr="00C76EFD" w:rsidRDefault="009D1A8C" w:rsidP="00F56364">
            <w:pPr>
              <w:jc w:val="left"/>
              <w:rPr>
                <w:rFonts w:cs="Arial"/>
                <w:b/>
                <w:bCs/>
                <w:sz w:val="20"/>
              </w:rPr>
            </w:pPr>
            <w:r w:rsidRPr="00C76EFD">
              <w:rPr>
                <w:rFonts w:cs="Arial"/>
                <w:b/>
                <w:bCs/>
                <w:sz w:val="20"/>
              </w:rPr>
              <w:t>Vom Erdöl zur Kunststoffverpackung</w:t>
            </w:r>
          </w:p>
          <w:p w14:paraId="7B208EBA" w14:textId="77777777" w:rsidR="009D1A8C" w:rsidRPr="00C76EFD" w:rsidRDefault="009D1A8C" w:rsidP="00F56364">
            <w:pPr>
              <w:jc w:val="left"/>
              <w:rPr>
                <w:rFonts w:cs="Arial"/>
                <w:sz w:val="20"/>
              </w:rPr>
            </w:pPr>
          </w:p>
          <w:p w14:paraId="2B105DA6" w14:textId="77777777" w:rsidR="009D1A8C" w:rsidRPr="00C76EFD" w:rsidRDefault="009D1A8C" w:rsidP="00F56364">
            <w:pPr>
              <w:jc w:val="left"/>
              <w:rPr>
                <w:rFonts w:cs="Arial"/>
                <w:i/>
                <w:iCs/>
                <w:sz w:val="20"/>
              </w:rPr>
            </w:pPr>
            <w:r w:rsidRPr="00C76EFD">
              <w:rPr>
                <w:rFonts w:cs="Arial"/>
                <w:i/>
                <w:iCs/>
                <w:sz w:val="20"/>
              </w:rPr>
              <w:t>Aus welchen Kunststoffen bestehen Verpackungsmaterialien und welche Eigenschaften haben diese Kunststoffe?</w:t>
            </w:r>
          </w:p>
          <w:p w14:paraId="2DE56852" w14:textId="77777777" w:rsidR="009D1A8C" w:rsidRPr="00C76EFD" w:rsidRDefault="009D1A8C" w:rsidP="00F56364">
            <w:pPr>
              <w:jc w:val="left"/>
              <w:rPr>
                <w:rFonts w:cs="Arial"/>
                <w:i/>
                <w:iCs/>
                <w:sz w:val="20"/>
              </w:rPr>
            </w:pPr>
          </w:p>
          <w:p w14:paraId="54DFE269" w14:textId="77777777" w:rsidR="009D1A8C" w:rsidRPr="00C76EFD" w:rsidRDefault="009D1A8C" w:rsidP="00F56364">
            <w:pPr>
              <w:jc w:val="left"/>
              <w:rPr>
                <w:rFonts w:cs="Arial"/>
                <w:i/>
                <w:iCs/>
                <w:sz w:val="20"/>
              </w:rPr>
            </w:pPr>
          </w:p>
          <w:p w14:paraId="2BFDC112" w14:textId="77777777" w:rsidR="009D1A8C" w:rsidRPr="00C76EFD" w:rsidRDefault="009D1A8C" w:rsidP="00F56364">
            <w:pPr>
              <w:jc w:val="left"/>
              <w:rPr>
                <w:rFonts w:cs="Arial"/>
                <w:i/>
                <w:iCs/>
                <w:sz w:val="20"/>
              </w:rPr>
            </w:pPr>
            <w:r w:rsidRPr="00C76EFD">
              <w:rPr>
                <w:rFonts w:cs="Arial"/>
                <w:i/>
                <w:iCs/>
                <w:sz w:val="20"/>
              </w:rPr>
              <w:t>Wie lässt sich Polyethylen aus Erdöl herstellen?</w:t>
            </w:r>
          </w:p>
          <w:p w14:paraId="40E48ABC" w14:textId="77777777" w:rsidR="009D1A8C" w:rsidRPr="00C76EFD" w:rsidRDefault="009D1A8C" w:rsidP="00F56364">
            <w:pPr>
              <w:spacing w:before="100" w:after="100"/>
              <w:jc w:val="left"/>
              <w:rPr>
                <w:rFonts w:cs="Arial"/>
                <w:i/>
                <w:sz w:val="20"/>
              </w:rPr>
            </w:pPr>
          </w:p>
          <w:p w14:paraId="1AAB14CF" w14:textId="77777777" w:rsidR="009D1A8C" w:rsidRPr="00C76EFD" w:rsidRDefault="009D1A8C" w:rsidP="00F56364">
            <w:pPr>
              <w:spacing w:before="100" w:after="100"/>
              <w:jc w:val="left"/>
              <w:rPr>
                <w:rFonts w:cs="Arial"/>
                <w:i/>
                <w:sz w:val="20"/>
              </w:rPr>
            </w:pPr>
            <w:r w:rsidRPr="00C76EFD">
              <w:rPr>
                <w:rFonts w:cs="Arial"/>
                <w:i/>
                <w:sz w:val="20"/>
              </w:rPr>
              <w:t>Wie werden Verpackungsabfälle aus Kunststoff entsorgt?</w:t>
            </w:r>
          </w:p>
          <w:p w14:paraId="3049F9C1" w14:textId="77777777" w:rsidR="009D1A8C" w:rsidRPr="00C76EFD" w:rsidRDefault="009D1A8C" w:rsidP="00F56364">
            <w:pPr>
              <w:jc w:val="left"/>
              <w:rPr>
                <w:rFonts w:cs="Arial"/>
                <w:sz w:val="20"/>
              </w:rPr>
            </w:pPr>
          </w:p>
          <w:p w14:paraId="20FF2F91" w14:textId="77777777" w:rsidR="009D1A8C" w:rsidRPr="00C76EFD" w:rsidRDefault="009D1A8C" w:rsidP="00F56364">
            <w:pPr>
              <w:jc w:val="left"/>
              <w:rPr>
                <w:rFonts w:cs="Arial"/>
                <w:sz w:val="20"/>
              </w:rPr>
            </w:pPr>
            <w:r w:rsidRPr="00C76EFD">
              <w:rPr>
                <w:rFonts w:cs="Arial"/>
                <w:sz w:val="20"/>
              </w:rPr>
              <w:t xml:space="preserve">ca. 44 </w:t>
            </w:r>
            <w:proofErr w:type="spellStart"/>
            <w:r w:rsidRPr="00C76EFD">
              <w:rPr>
                <w:rFonts w:cs="Arial"/>
                <w:sz w:val="20"/>
              </w:rPr>
              <w:t>UStd</w:t>
            </w:r>
            <w:proofErr w:type="spellEnd"/>
            <w:r w:rsidRPr="00C76EFD">
              <w:rPr>
                <w:rFonts w:cs="Arial"/>
                <w:sz w:val="20"/>
              </w:rPr>
              <w:t xml:space="preserve">. </w:t>
            </w:r>
          </w:p>
          <w:p w14:paraId="78D087F8" w14:textId="77777777" w:rsidR="009D1A8C" w:rsidRPr="00C76EFD" w:rsidRDefault="009D1A8C" w:rsidP="00F56364">
            <w:pPr>
              <w:tabs>
                <w:tab w:val="left" w:pos="510"/>
              </w:tabs>
              <w:jc w:val="left"/>
              <w:rPr>
                <w:rFonts w:cs="Arial"/>
              </w:rPr>
            </w:pPr>
          </w:p>
        </w:tc>
        <w:tc>
          <w:tcPr>
            <w:tcW w:w="3653" w:type="dxa"/>
          </w:tcPr>
          <w:p w14:paraId="72FD1B12" w14:textId="77777777" w:rsidR="009D1A8C" w:rsidRPr="00C76EFD" w:rsidRDefault="009D1A8C" w:rsidP="00F56364">
            <w:pPr>
              <w:keepNext/>
              <w:jc w:val="left"/>
              <w:rPr>
                <w:rFonts w:cs="Arial"/>
                <w:sz w:val="20"/>
              </w:rPr>
            </w:pPr>
            <w:r w:rsidRPr="00C76EFD">
              <w:rPr>
                <w:rFonts w:cs="Arial"/>
                <w:sz w:val="20"/>
              </w:rPr>
              <w:t>Einstiegsdiagnose zu den organischen Stoffklassen (funktionelle Gruppen, Nomenklatur, Isomerie, Struktur-Eigenschaftsbeziehungen)</w:t>
            </w:r>
          </w:p>
          <w:p w14:paraId="7304639E" w14:textId="77777777" w:rsidR="009D1A8C" w:rsidRPr="00C76EFD" w:rsidRDefault="009D1A8C" w:rsidP="00F56364">
            <w:pPr>
              <w:keepNext/>
              <w:jc w:val="left"/>
              <w:rPr>
                <w:rFonts w:cs="Arial"/>
                <w:sz w:val="20"/>
              </w:rPr>
            </w:pPr>
          </w:p>
          <w:p w14:paraId="0A6E9BC3" w14:textId="77777777" w:rsidR="009D1A8C" w:rsidRPr="00C76EFD" w:rsidRDefault="009D1A8C" w:rsidP="00F56364">
            <w:pPr>
              <w:keepNext/>
              <w:jc w:val="left"/>
              <w:rPr>
                <w:rFonts w:cs="Arial"/>
                <w:sz w:val="20"/>
              </w:rPr>
            </w:pPr>
            <w:r w:rsidRPr="00C76EFD">
              <w:rPr>
                <w:rFonts w:cs="Arial"/>
                <w:sz w:val="20"/>
              </w:rPr>
              <w:t>Recherche zu verschiedenen Kunststoffen (z. B. Name des Kunststoffs, Monomere) für Verpackungsmaterialien anhand der Recyclingzeichen</w:t>
            </w:r>
          </w:p>
          <w:p w14:paraId="505A48F4" w14:textId="77777777" w:rsidR="009D1A8C" w:rsidRPr="00C76EFD" w:rsidRDefault="009D1A8C" w:rsidP="00F56364">
            <w:pPr>
              <w:keepNext/>
              <w:jc w:val="left"/>
              <w:rPr>
                <w:rFonts w:cs="Arial"/>
                <w:sz w:val="20"/>
              </w:rPr>
            </w:pPr>
          </w:p>
          <w:p w14:paraId="32AD8C90" w14:textId="77777777" w:rsidR="009D1A8C" w:rsidRPr="00C76EFD" w:rsidRDefault="009D1A8C" w:rsidP="00F56364">
            <w:pPr>
              <w:keepNext/>
              <w:jc w:val="left"/>
              <w:rPr>
                <w:rFonts w:cs="Arial"/>
                <w:sz w:val="20"/>
              </w:rPr>
            </w:pPr>
            <w:r w:rsidRPr="00C76EFD">
              <w:rPr>
                <w:rFonts w:cs="Arial"/>
                <w:sz w:val="20"/>
              </w:rPr>
              <w:t>Praktikum zur Untersuchung von Kunststoffeigenschaften anhand von Verpackungsmaterialien (u. a. Kratzfestigkeit, Bruchsicherheit, Verformbarkeit, Brennbarkeit)</w:t>
            </w:r>
          </w:p>
          <w:p w14:paraId="46F63492" w14:textId="77777777" w:rsidR="009D1A8C" w:rsidRPr="00C76EFD" w:rsidRDefault="009D1A8C" w:rsidP="00F56364">
            <w:pPr>
              <w:keepNext/>
              <w:jc w:val="left"/>
              <w:rPr>
                <w:rFonts w:cs="Arial"/>
                <w:sz w:val="20"/>
              </w:rPr>
            </w:pPr>
          </w:p>
          <w:p w14:paraId="6E4BB115" w14:textId="77777777" w:rsidR="009D1A8C" w:rsidRPr="00C76EFD" w:rsidRDefault="009D1A8C" w:rsidP="00F56364">
            <w:pPr>
              <w:keepNext/>
              <w:jc w:val="left"/>
              <w:rPr>
                <w:rFonts w:cs="Arial"/>
                <w:sz w:val="20"/>
              </w:rPr>
            </w:pPr>
            <w:r w:rsidRPr="00C76EFD">
              <w:rPr>
                <w:rFonts w:cs="Arial"/>
                <w:sz w:val="20"/>
              </w:rPr>
              <w:t xml:space="preserve">Materialgestützte Auswertung der Experimente zur Klassifizierung der Kunststoffe </w:t>
            </w:r>
          </w:p>
          <w:p w14:paraId="68D56FFB" w14:textId="77777777" w:rsidR="009D1A8C" w:rsidRPr="00C76EFD" w:rsidRDefault="009D1A8C" w:rsidP="00F56364">
            <w:pPr>
              <w:keepNext/>
              <w:jc w:val="left"/>
              <w:rPr>
                <w:rFonts w:cs="Arial"/>
                <w:sz w:val="20"/>
              </w:rPr>
            </w:pPr>
          </w:p>
          <w:p w14:paraId="5F35EC0A" w14:textId="77777777" w:rsidR="009D1A8C" w:rsidRPr="00C76EFD" w:rsidRDefault="009D1A8C" w:rsidP="00F56364">
            <w:pPr>
              <w:keepNext/>
              <w:jc w:val="left"/>
              <w:rPr>
                <w:rFonts w:cs="Arial"/>
                <w:sz w:val="20"/>
              </w:rPr>
            </w:pPr>
            <w:r w:rsidRPr="00C76EFD">
              <w:rPr>
                <w:rFonts w:cs="Arial"/>
                <w:sz w:val="20"/>
              </w:rPr>
              <w:t>Materialgestützte Erarbeitung des Crackprozesses zur Herstellung von Ethen (</w:t>
            </w:r>
            <w:proofErr w:type="spellStart"/>
            <w:r w:rsidRPr="00C76EFD">
              <w:rPr>
                <w:rFonts w:cs="Arial"/>
                <w:sz w:val="20"/>
              </w:rPr>
              <w:t>Alkenen</w:t>
            </w:r>
            <w:proofErr w:type="spellEnd"/>
            <w:r w:rsidRPr="00C76EFD">
              <w:rPr>
                <w:rFonts w:cs="Arial"/>
                <w:sz w:val="20"/>
              </w:rPr>
              <w:t>) als Ausgangsstoff für die Herstellung von Polyethylen</w:t>
            </w:r>
          </w:p>
          <w:p w14:paraId="32AD1F24" w14:textId="77777777" w:rsidR="009D1A8C" w:rsidRPr="00C76EFD" w:rsidRDefault="009D1A8C" w:rsidP="00F56364">
            <w:pPr>
              <w:keepNext/>
              <w:jc w:val="left"/>
              <w:rPr>
                <w:rFonts w:cs="Arial"/>
                <w:sz w:val="20"/>
              </w:rPr>
            </w:pPr>
          </w:p>
          <w:p w14:paraId="369063F2" w14:textId="77777777" w:rsidR="009D1A8C" w:rsidRPr="00C76EFD" w:rsidRDefault="009D1A8C" w:rsidP="00F56364">
            <w:pPr>
              <w:keepNext/>
              <w:jc w:val="left"/>
              <w:rPr>
                <w:rFonts w:cs="Arial"/>
                <w:sz w:val="20"/>
              </w:rPr>
            </w:pPr>
            <w:r w:rsidRPr="00C76EFD">
              <w:rPr>
                <w:rFonts w:cs="Arial"/>
                <w:sz w:val="20"/>
              </w:rPr>
              <w:t>Unterscheidung der gesättigten Edukte und ungesättigten Produkte mit Bromwasser</w:t>
            </w:r>
          </w:p>
          <w:p w14:paraId="5C5719C6" w14:textId="77777777" w:rsidR="009D1A8C" w:rsidRPr="00C76EFD" w:rsidRDefault="009D1A8C" w:rsidP="00F56364">
            <w:pPr>
              <w:keepNext/>
              <w:jc w:val="left"/>
              <w:rPr>
                <w:rFonts w:cs="Arial"/>
                <w:sz w:val="20"/>
              </w:rPr>
            </w:pPr>
          </w:p>
          <w:p w14:paraId="14849920" w14:textId="77777777" w:rsidR="009D1A8C" w:rsidRPr="00C76EFD" w:rsidRDefault="009D1A8C" w:rsidP="00F56364">
            <w:pPr>
              <w:pStyle w:val="Kommentartext"/>
              <w:jc w:val="left"/>
              <w:rPr>
                <w:rFonts w:cs="Arial"/>
              </w:rPr>
            </w:pPr>
            <w:r w:rsidRPr="00C76EFD">
              <w:rPr>
                <w:rFonts w:cs="Arial"/>
                <w:noProof/>
              </w:rPr>
              <w:t>Erarbeitung der Reaktionsmechanismen „</w:t>
            </w:r>
            <w:r w:rsidRPr="00C76EFD">
              <w:rPr>
                <w:rFonts w:cs="Arial"/>
              </w:rPr>
              <w:t>radikalische Substitution</w:t>
            </w:r>
            <w:r w:rsidRPr="00C76EFD">
              <w:rPr>
                <w:rFonts w:cs="Arial"/>
                <w:noProof/>
              </w:rPr>
              <w:t>“ und „</w:t>
            </w:r>
            <w:r w:rsidRPr="00C76EFD">
              <w:rPr>
                <w:rFonts w:cs="Arial"/>
              </w:rPr>
              <w:t>elektrophile Addition“</w:t>
            </w:r>
            <w:r w:rsidRPr="00C76EFD">
              <w:rPr>
                <w:rFonts w:cs="Arial"/>
                <w:noProof/>
              </w:rPr>
              <w:t xml:space="preserve"> </w:t>
            </w:r>
          </w:p>
          <w:p w14:paraId="3DF30C15" w14:textId="77777777" w:rsidR="009D1A8C" w:rsidRPr="00C76EFD" w:rsidRDefault="009D1A8C" w:rsidP="00F56364">
            <w:pPr>
              <w:keepNext/>
              <w:jc w:val="left"/>
              <w:rPr>
                <w:rFonts w:cs="Arial"/>
                <w:sz w:val="20"/>
              </w:rPr>
            </w:pPr>
          </w:p>
          <w:p w14:paraId="302368F5" w14:textId="77777777" w:rsidR="009D1A8C" w:rsidRPr="00C76EFD" w:rsidRDefault="009D1A8C" w:rsidP="00F56364">
            <w:pPr>
              <w:keepNext/>
              <w:jc w:val="left"/>
              <w:rPr>
                <w:rFonts w:cs="Arial"/>
                <w:sz w:val="20"/>
              </w:rPr>
            </w:pPr>
            <w:r w:rsidRPr="00C76EFD">
              <w:rPr>
                <w:rFonts w:cs="Arial"/>
                <w:sz w:val="20"/>
              </w:rPr>
              <w:t xml:space="preserve">Vertiefende Betrachtung des Mechanismus der elektrophilen Addition zur Erarbeitung des Einflusses der Substituenten im Kontext der Herstellung wichtiger organischer Rohstoffe aus </w:t>
            </w:r>
            <w:proofErr w:type="spellStart"/>
            <w:r w:rsidRPr="00C76EFD">
              <w:rPr>
                <w:rFonts w:cs="Arial"/>
                <w:sz w:val="20"/>
              </w:rPr>
              <w:t>Alkenen</w:t>
            </w:r>
            <w:proofErr w:type="spellEnd"/>
            <w:r w:rsidRPr="00C76EFD">
              <w:rPr>
                <w:rFonts w:cs="Arial"/>
                <w:sz w:val="20"/>
              </w:rPr>
              <w:t xml:space="preserve"> (u. a. Alkohole, Halogenalkane)</w:t>
            </w:r>
          </w:p>
          <w:p w14:paraId="597E44FC" w14:textId="77777777" w:rsidR="009D1A8C" w:rsidRPr="00C76EFD" w:rsidRDefault="009D1A8C" w:rsidP="00F56364">
            <w:pPr>
              <w:keepNext/>
              <w:jc w:val="left"/>
              <w:rPr>
                <w:rFonts w:cs="Arial"/>
                <w:sz w:val="20"/>
              </w:rPr>
            </w:pPr>
          </w:p>
          <w:p w14:paraId="5C296A69" w14:textId="77777777" w:rsidR="009D1A8C" w:rsidRPr="00C76EFD" w:rsidRDefault="009D1A8C" w:rsidP="00F56364">
            <w:pPr>
              <w:keepNext/>
              <w:jc w:val="left"/>
              <w:rPr>
                <w:rFonts w:cs="Arial"/>
                <w:sz w:val="20"/>
              </w:rPr>
            </w:pPr>
            <w:r w:rsidRPr="00C76EFD">
              <w:rPr>
                <w:rFonts w:cs="Arial"/>
                <w:sz w:val="20"/>
              </w:rPr>
              <w:t xml:space="preserve">Materialgestützte Vertiefung der </w:t>
            </w:r>
            <w:proofErr w:type="spellStart"/>
            <w:r w:rsidRPr="00C76EFD">
              <w:rPr>
                <w:rFonts w:cs="Arial"/>
                <w:sz w:val="20"/>
              </w:rPr>
              <w:t>Nomenklaturregeln</w:t>
            </w:r>
            <w:proofErr w:type="spellEnd"/>
            <w:r w:rsidRPr="00C76EFD">
              <w:rPr>
                <w:rFonts w:cs="Arial"/>
                <w:sz w:val="20"/>
              </w:rPr>
              <w:t xml:space="preserve"> für Alkane, </w:t>
            </w:r>
            <w:proofErr w:type="spellStart"/>
            <w:r w:rsidRPr="00C76EFD">
              <w:rPr>
                <w:rFonts w:cs="Arial"/>
                <w:sz w:val="20"/>
              </w:rPr>
              <w:t>Alkene</w:t>
            </w:r>
            <w:proofErr w:type="spellEnd"/>
            <w:r w:rsidRPr="00C76EFD">
              <w:rPr>
                <w:rFonts w:cs="Arial"/>
                <w:sz w:val="20"/>
              </w:rPr>
              <w:t>, Alkine und Halogenalkane einschließlich ihrer Isomere</w:t>
            </w:r>
          </w:p>
          <w:p w14:paraId="3BE42971" w14:textId="77777777" w:rsidR="009D1A8C" w:rsidRPr="00C76EFD" w:rsidRDefault="009D1A8C" w:rsidP="00F56364">
            <w:pPr>
              <w:keepNext/>
              <w:jc w:val="left"/>
              <w:rPr>
                <w:rFonts w:cs="Arial"/>
                <w:sz w:val="20"/>
              </w:rPr>
            </w:pPr>
          </w:p>
          <w:p w14:paraId="3B16B216" w14:textId="77777777" w:rsidR="009D1A8C" w:rsidRPr="00C76EFD" w:rsidRDefault="009D1A8C" w:rsidP="00F56364">
            <w:pPr>
              <w:keepNext/>
              <w:jc w:val="left"/>
              <w:rPr>
                <w:rFonts w:cs="Arial"/>
                <w:sz w:val="20"/>
              </w:rPr>
            </w:pPr>
            <w:r w:rsidRPr="00C76EFD">
              <w:rPr>
                <w:rFonts w:cs="Arial"/>
                <w:sz w:val="20"/>
              </w:rPr>
              <w:t>Vertiefende Betrachtung der Halogenalkane als Ausgangsstoffe für wichtige organische Produkte (u. a. Alkohole, Ether) zur Erarbeitung der Mechanismen der nucleophilen Substitution erster und zweiter Ordnung</w:t>
            </w:r>
          </w:p>
          <w:p w14:paraId="70BACE41" w14:textId="77777777" w:rsidR="009D1A8C" w:rsidRDefault="009D1A8C" w:rsidP="00F56364">
            <w:pPr>
              <w:keepNext/>
              <w:jc w:val="left"/>
              <w:rPr>
                <w:rFonts w:cs="Arial"/>
                <w:sz w:val="20"/>
              </w:rPr>
            </w:pPr>
          </w:p>
          <w:p w14:paraId="498792C4" w14:textId="77777777" w:rsidR="009D1A8C" w:rsidRPr="00A53DC9" w:rsidRDefault="009D1A8C" w:rsidP="00F56364">
            <w:pPr>
              <w:keepNext/>
              <w:jc w:val="left"/>
              <w:rPr>
                <w:rFonts w:cs="Arial"/>
                <w:sz w:val="20"/>
              </w:rPr>
            </w:pPr>
            <w:r w:rsidRPr="00FA1D5B">
              <w:rPr>
                <w:rFonts w:cs="Arial"/>
                <w:sz w:val="20"/>
              </w:rPr>
              <w:t>Anlegen einer tabellarischen Übersicht über die bisher erarbeiteten organischen Stoffklassen einschließlich</w:t>
            </w:r>
            <w:r>
              <w:rPr>
                <w:rFonts w:cs="Arial"/>
                <w:sz w:val="20"/>
              </w:rPr>
              <w:t xml:space="preserve"> entsprechender </w:t>
            </w:r>
            <w:r w:rsidRPr="00FA1D5B">
              <w:rPr>
                <w:rFonts w:cs="Arial"/>
                <w:sz w:val="20"/>
              </w:rPr>
              <w:t xml:space="preserve"> Nachweisreaktionen (mit dem Ziel einer fortlaufenden Ergänzung)</w:t>
            </w:r>
          </w:p>
          <w:p w14:paraId="71164C7B" w14:textId="77777777" w:rsidR="009D1A8C" w:rsidRPr="00C76EFD" w:rsidRDefault="009D1A8C" w:rsidP="00F56364">
            <w:pPr>
              <w:keepNext/>
              <w:jc w:val="left"/>
              <w:rPr>
                <w:rFonts w:cs="Arial"/>
                <w:sz w:val="20"/>
              </w:rPr>
            </w:pPr>
          </w:p>
          <w:p w14:paraId="7F80FE5F" w14:textId="77777777" w:rsidR="009D1A8C" w:rsidRPr="00C76EFD" w:rsidRDefault="009D1A8C" w:rsidP="00F56364">
            <w:pPr>
              <w:keepNext/>
              <w:jc w:val="left"/>
              <w:rPr>
                <w:rFonts w:cs="Arial"/>
                <w:sz w:val="20"/>
              </w:rPr>
            </w:pPr>
            <w:r w:rsidRPr="00C76EFD">
              <w:rPr>
                <w:rFonts w:cs="Arial"/>
                <w:sz w:val="20"/>
              </w:rPr>
              <w:t>Materialgestützte Erarbeitung der radikalischen Polymerisation am Beispiel von LD-PE und HD-PE einschließlich der Unterscheidung der beiden Polyethylen-Arten anhand ihrer Stoffeigenschaften</w:t>
            </w:r>
          </w:p>
          <w:p w14:paraId="12AB6DBD" w14:textId="77777777" w:rsidR="009D1A8C" w:rsidRPr="00C76EFD" w:rsidRDefault="009D1A8C" w:rsidP="00F56364">
            <w:pPr>
              <w:keepNext/>
              <w:jc w:val="left"/>
              <w:rPr>
                <w:rFonts w:cs="Arial"/>
                <w:sz w:val="20"/>
              </w:rPr>
            </w:pPr>
          </w:p>
          <w:p w14:paraId="559D9C70" w14:textId="77777777" w:rsidR="009D1A8C" w:rsidRPr="00C76EFD" w:rsidRDefault="009D1A8C" w:rsidP="00F56364">
            <w:pPr>
              <w:keepNext/>
              <w:jc w:val="left"/>
              <w:rPr>
                <w:rFonts w:cs="Arial"/>
                <w:sz w:val="20"/>
              </w:rPr>
            </w:pPr>
            <w:r w:rsidRPr="00C76EFD">
              <w:rPr>
                <w:rFonts w:cs="Arial"/>
                <w:sz w:val="20"/>
              </w:rPr>
              <w:t>Lernaufgabe zur Entsorgung von PE-Abfällen (Deponierung, thermisches Recycling, rohstoffliches Recycling) mit abschließender Bewertung der verschiedenen Verfahren</w:t>
            </w:r>
          </w:p>
          <w:p w14:paraId="1A87580C" w14:textId="77777777" w:rsidR="009D1A8C" w:rsidRPr="00C76EFD" w:rsidRDefault="009D1A8C" w:rsidP="00F56364">
            <w:pPr>
              <w:keepNext/>
              <w:jc w:val="left"/>
              <w:rPr>
                <w:rFonts w:cs="Arial"/>
                <w:sz w:val="20"/>
              </w:rPr>
            </w:pPr>
          </w:p>
          <w:p w14:paraId="5549724A" w14:textId="77777777" w:rsidR="009D1A8C" w:rsidRPr="00C76EFD" w:rsidRDefault="009D1A8C" w:rsidP="00F56364">
            <w:pPr>
              <w:keepNext/>
              <w:jc w:val="left"/>
              <w:rPr>
                <w:rFonts w:cs="Arial"/>
                <w:sz w:val="20"/>
              </w:rPr>
            </w:pPr>
            <w:r w:rsidRPr="00C76EFD">
              <w:rPr>
                <w:rFonts w:cs="Arial"/>
                <w:sz w:val="20"/>
              </w:rPr>
              <w:lastRenderedPageBreak/>
              <w:t>Abschließende Zusammenfassung: Erstellung eines Schaubildes oder Fließdiagramms über den Weg einer PE-Verpackung (Plastiktüte) von der Herstellung aus Erdöl bis hin zur möglichen Verwertung</w:t>
            </w:r>
          </w:p>
          <w:p w14:paraId="7DB267FB" w14:textId="77777777" w:rsidR="009D1A8C" w:rsidRPr="00C76EFD" w:rsidRDefault="009D1A8C" w:rsidP="00F56364">
            <w:pPr>
              <w:keepNext/>
              <w:jc w:val="left"/>
              <w:rPr>
                <w:rFonts w:cs="Arial"/>
                <w:sz w:val="20"/>
              </w:rPr>
            </w:pPr>
          </w:p>
          <w:p w14:paraId="404C05FD" w14:textId="77777777" w:rsidR="009D1A8C" w:rsidRPr="00C76EFD" w:rsidRDefault="009D1A8C" w:rsidP="00F56364">
            <w:pPr>
              <w:keepNext/>
              <w:jc w:val="left"/>
              <w:rPr>
                <w:rFonts w:cs="Arial"/>
                <w:sz w:val="20"/>
              </w:rPr>
            </w:pPr>
            <w:r w:rsidRPr="00C76EFD">
              <w:rPr>
                <w:rFonts w:cs="Arial"/>
                <w:sz w:val="20"/>
              </w:rPr>
              <w:t>Recherche zu weiteren Kunststoff-Verpackungen (z. B. PS, PP, PVC) zur Erarbeitung von Stoffsteckbriefen und Experimenten zur Trennung von Verpackungsabfällen</w:t>
            </w:r>
          </w:p>
          <w:p w14:paraId="3F8E93DA" w14:textId="77777777" w:rsidR="009D1A8C" w:rsidRPr="00C76EFD" w:rsidRDefault="009D1A8C" w:rsidP="00F56364">
            <w:pPr>
              <w:keepNext/>
              <w:jc w:val="left"/>
              <w:rPr>
                <w:rFonts w:cs="Arial"/>
                <w:sz w:val="20"/>
              </w:rPr>
            </w:pPr>
          </w:p>
          <w:p w14:paraId="5BCADCF9" w14:textId="77777777" w:rsidR="009D1A8C" w:rsidRPr="00C76EFD" w:rsidRDefault="009D1A8C" w:rsidP="00F56364">
            <w:pPr>
              <w:jc w:val="left"/>
              <w:rPr>
                <w:rFonts w:cs="Arial"/>
              </w:rPr>
            </w:pPr>
            <w:r w:rsidRPr="00C76EFD">
              <w:rPr>
                <w:rFonts w:cs="Arial"/>
                <w:sz w:val="20"/>
                <w:szCs w:val="20"/>
              </w:rPr>
              <w:t>Materialgestützte Bewertung der verschiedenen Verpackungskunststoffe z. B. nach der Warentest-Methode</w:t>
            </w:r>
          </w:p>
        </w:tc>
        <w:tc>
          <w:tcPr>
            <w:tcW w:w="3965" w:type="dxa"/>
          </w:tcPr>
          <w:p w14:paraId="108C20F0" w14:textId="77777777" w:rsidR="009D1A8C" w:rsidRPr="00C76EFD" w:rsidRDefault="009D1A8C" w:rsidP="00F56364">
            <w:pPr>
              <w:pStyle w:val="Textkrper"/>
              <w:spacing w:before="44"/>
              <w:rPr>
                <w:b/>
                <w:bCs/>
                <w:sz w:val="20"/>
                <w:szCs w:val="20"/>
              </w:rPr>
            </w:pPr>
            <w:r w:rsidRPr="00C76EFD">
              <w:rPr>
                <w:b/>
                <w:bCs/>
                <w:sz w:val="20"/>
                <w:szCs w:val="20"/>
              </w:rPr>
              <w:lastRenderedPageBreak/>
              <w:t>Inhaltsfeld Reaktionswege der organischen Chemie</w:t>
            </w:r>
          </w:p>
          <w:p w14:paraId="6AD860EA" w14:textId="77777777" w:rsidR="009D1A8C" w:rsidRPr="00C76EFD" w:rsidRDefault="009D1A8C" w:rsidP="00F56364">
            <w:pPr>
              <w:pStyle w:val="Textkrper"/>
              <w:spacing w:before="44"/>
              <w:rPr>
                <w:b/>
                <w:bCs/>
                <w:sz w:val="20"/>
                <w:szCs w:val="20"/>
              </w:rPr>
            </w:pPr>
          </w:p>
          <w:p w14:paraId="0A0AE706" w14:textId="77777777" w:rsidR="009D1A8C" w:rsidRPr="008C1E90" w:rsidRDefault="009D1A8C">
            <w:pPr>
              <w:pStyle w:val="Textkrper"/>
              <w:numPr>
                <w:ilvl w:val="0"/>
                <w:numId w:val="20"/>
              </w:numPr>
              <w:spacing w:before="44"/>
              <w:rPr>
                <w:sz w:val="20"/>
                <w:szCs w:val="20"/>
              </w:rPr>
            </w:pPr>
            <w:r w:rsidRPr="008C1E90">
              <w:rPr>
                <w:sz w:val="20"/>
                <w:szCs w:val="20"/>
              </w:rPr>
              <w:t xml:space="preserve">funktionelle Gruppen verschiedener Stoffklassen und ihre Nachweise: Hydroxygruppe, Carbonylgruppe, Carboxygruppe, </w:t>
            </w:r>
            <w:r w:rsidRPr="008C1E90">
              <w:rPr>
                <w:rFonts w:eastAsiaTheme="minorHAnsi"/>
                <w:color w:val="BFBFBF" w:themeColor="background1" w:themeShade="BF"/>
                <w:sz w:val="20"/>
                <w:szCs w:val="20"/>
              </w:rPr>
              <w:t>Estergruppe</w:t>
            </w:r>
            <w:r w:rsidRPr="008C1E90">
              <w:rPr>
                <w:sz w:val="20"/>
                <w:szCs w:val="20"/>
              </w:rPr>
              <w:t xml:space="preserve">, </w:t>
            </w:r>
            <w:r w:rsidRPr="008C1E90">
              <w:rPr>
                <w:rFonts w:eastAsiaTheme="minorHAnsi"/>
                <w:color w:val="BFBFBF" w:themeColor="background1" w:themeShade="BF"/>
                <w:sz w:val="20"/>
                <w:szCs w:val="20"/>
              </w:rPr>
              <w:t>Aminogruppe</w:t>
            </w:r>
          </w:p>
          <w:p w14:paraId="5F4D87F3" w14:textId="77777777" w:rsidR="009D1A8C" w:rsidRPr="00C76EFD" w:rsidRDefault="009D1A8C">
            <w:pPr>
              <w:pStyle w:val="Textkrper"/>
              <w:numPr>
                <w:ilvl w:val="0"/>
                <w:numId w:val="20"/>
              </w:numPr>
              <w:spacing w:before="44"/>
              <w:rPr>
                <w:sz w:val="20"/>
                <w:szCs w:val="20"/>
              </w:rPr>
            </w:pPr>
            <w:proofErr w:type="spellStart"/>
            <w:r w:rsidRPr="00C76EFD">
              <w:rPr>
                <w:sz w:val="20"/>
                <w:szCs w:val="20"/>
              </w:rPr>
              <w:t>Alkene</w:t>
            </w:r>
            <w:proofErr w:type="spellEnd"/>
            <w:r w:rsidRPr="00C76EFD">
              <w:rPr>
                <w:sz w:val="20"/>
                <w:szCs w:val="20"/>
              </w:rPr>
              <w:t>, Alkine, Halogenalkane</w:t>
            </w:r>
          </w:p>
          <w:p w14:paraId="3C656D03"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Struktur und Reaktivität des aromatischen Systems</w:t>
            </w:r>
          </w:p>
          <w:p w14:paraId="1A13EFF9" w14:textId="77777777" w:rsidR="009D1A8C" w:rsidRPr="00C76EFD" w:rsidRDefault="009D1A8C">
            <w:pPr>
              <w:pStyle w:val="Textkrper"/>
              <w:numPr>
                <w:ilvl w:val="0"/>
                <w:numId w:val="20"/>
              </w:numPr>
              <w:spacing w:before="44"/>
              <w:rPr>
                <w:sz w:val="20"/>
              </w:rPr>
            </w:pPr>
            <w:r w:rsidRPr="00C76EFD">
              <w:rPr>
                <w:sz w:val="20"/>
                <w:szCs w:val="20"/>
              </w:rPr>
              <w:t xml:space="preserve">Elektronenpaarbindung: Einfach- und Mehrfachbindungen, </w:t>
            </w:r>
            <w:r w:rsidRPr="00C76EFD">
              <w:rPr>
                <w:color w:val="BFBFBF" w:themeColor="background1" w:themeShade="BF"/>
                <w:sz w:val="20"/>
                <w:szCs w:val="20"/>
              </w:rPr>
              <w:t xml:space="preserve">Oxidationszahlen, </w:t>
            </w:r>
            <w:r w:rsidRPr="00C76EFD">
              <w:rPr>
                <w:sz w:val="20"/>
                <w:szCs w:val="20"/>
              </w:rPr>
              <w:t>Molekülgeometrie (EPA-Modell)</w:t>
            </w:r>
          </w:p>
          <w:p w14:paraId="09E9DBCF" w14:textId="77777777" w:rsidR="009D1A8C" w:rsidRPr="00C76EFD" w:rsidRDefault="009D1A8C">
            <w:pPr>
              <w:pStyle w:val="Textkrper"/>
              <w:numPr>
                <w:ilvl w:val="0"/>
                <w:numId w:val="20"/>
              </w:numPr>
              <w:spacing w:before="44"/>
              <w:rPr>
                <w:sz w:val="20"/>
              </w:rPr>
            </w:pPr>
            <w:r w:rsidRPr="00C76EFD">
              <w:rPr>
                <w:sz w:val="20"/>
                <w:szCs w:val="20"/>
              </w:rPr>
              <w:t xml:space="preserve">Konstitutionsisomerie und Stereoisomerie, </w:t>
            </w:r>
            <w:r w:rsidRPr="00C76EFD">
              <w:rPr>
                <w:color w:val="BFBFBF" w:themeColor="background1" w:themeShade="BF"/>
                <w:sz w:val="20"/>
                <w:szCs w:val="20"/>
              </w:rPr>
              <w:t>Mesomerie,</w:t>
            </w:r>
            <w:r w:rsidRPr="00C76EFD">
              <w:rPr>
                <w:sz w:val="20"/>
                <w:szCs w:val="20"/>
              </w:rPr>
              <w:t xml:space="preserve"> Chiralität</w:t>
            </w:r>
          </w:p>
          <w:p w14:paraId="6BA23816" w14:textId="77777777" w:rsidR="009D1A8C" w:rsidRPr="00C76EFD" w:rsidRDefault="009D1A8C">
            <w:pPr>
              <w:pStyle w:val="Textkrper"/>
              <w:numPr>
                <w:ilvl w:val="0"/>
                <w:numId w:val="20"/>
              </w:numPr>
              <w:spacing w:before="44"/>
              <w:rPr>
                <w:sz w:val="20"/>
              </w:rPr>
            </w:pPr>
            <w:r w:rsidRPr="00C76EFD">
              <w:rPr>
                <w:sz w:val="20"/>
                <w:szCs w:val="20"/>
              </w:rPr>
              <w:t>inter- und intramolekulare Wechselwirkungen</w:t>
            </w:r>
          </w:p>
          <w:p w14:paraId="494EA46B" w14:textId="77777777" w:rsidR="009D1A8C" w:rsidRPr="00C76EFD" w:rsidRDefault="009D1A8C">
            <w:pPr>
              <w:pStyle w:val="Textkrper"/>
              <w:numPr>
                <w:ilvl w:val="0"/>
                <w:numId w:val="20"/>
              </w:numPr>
              <w:spacing w:before="44"/>
              <w:rPr>
                <w:color w:val="BFBFBF" w:themeColor="background1" w:themeShade="BF"/>
                <w:sz w:val="20"/>
              </w:rPr>
            </w:pPr>
            <w:r w:rsidRPr="00C76EFD">
              <w:rPr>
                <w:sz w:val="20"/>
                <w:szCs w:val="20"/>
              </w:rPr>
              <w:t xml:space="preserve">Reaktionsmechanismen: Radikalische Substitution, elektrophile Addition, nucleophile Substitution erster und zweiter Ordnung, </w:t>
            </w:r>
            <w:r w:rsidRPr="00C76EFD">
              <w:rPr>
                <w:color w:val="BFBFBF" w:themeColor="background1" w:themeShade="BF"/>
                <w:sz w:val="20"/>
                <w:szCs w:val="20"/>
              </w:rPr>
              <w:t>elektrophile Erstsubstitution, Kondensationsreaktion (</w:t>
            </w:r>
            <w:proofErr w:type="spellStart"/>
            <w:r w:rsidRPr="00C76EFD">
              <w:rPr>
                <w:color w:val="BFBFBF" w:themeColor="background1" w:themeShade="BF"/>
                <w:sz w:val="20"/>
                <w:szCs w:val="20"/>
              </w:rPr>
              <w:t>Estersynthese</w:t>
            </w:r>
            <w:proofErr w:type="spellEnd"/>
            <w:r w:rsidRPr="00C76EFD">
              <w:rPr>
                <w:color w:val="BFBFBF" w:themeColor="background1" w:themeShade="BF"/>
                <w:sz w:val="20"/>
                <w:szCs w:val="20"/>
              </w:rPr>
              <w:t>)</w:t>
            </w:r>
          </w:p>
          <w:p w14:paraId="69068398" w14:textId="77777777" w:rsidR="009D1A8C" w:rsidRPr="00C76EFD" w:rsidRDefault="009D1A8C">
            <w:pPr>
              <w:pStyle w:val="Textkrper"/>
              <w:numPr>
                <w:ilvl w:val="0"/>
                <w:numId w:val="20"/>
              </w:numPr>
              <w:spacing w:before="44"/>
              <w:rPr>
                <w:color w:val="BFBFBF" w:themeColor="background1" w:themeShade="BF"/>
                <w:sz w:val="20"/>
              </w:rPr>
            </w:pPr>
            <w:r w:rsidRPr="00C76EFD">
              <w:rPr>
                <w:color w:val="BFBFBF" w:themeColor="background1" w:themeShade="BF"/>
                <w:sz w:val="20"/>
              </w:rPr>
              <w:t>Prinzip von Le Chatelier</w:t>
            </w:r>
          </w:p>
          <w:p w14:paraId="39F35F8C" w14:textId="77777777" w:rsidR="009D1A8C" w:rsidRPr="00C76EFD" w:rsidRDefault="009D1A8C">
            <w:pPr>
              <w:pStyle w:val="Textkrper"/>
              <w:numPr>
                <w:ilvl w:val="0"/>
                <w:numId w:val="20"/>
              </w:numPr>
              <w:spacing w:before="44"/>
              <w:rPr>
                <w:color w:val="BFBFBF" w:themeColor="background1" w:themeShade="BF"/>
                <w:sz w:val="20"/>
              </w:rPr>
            </w:pPr>
            <w:r w:rsidRPr="00C76EFD">
              <w:rPr>
                <w:color w:val="BFBFBF" w:themeColor="background1" w:themeShade="BF"/>
                <w:sz w:val="20"/>
              </w:rPr>
              <w:t>Koordinative Bindung: Katalyse</w:t>
            </w:r>
          </w:p>
          <w:p w14:paraId="48A544F7" w14:textId="77777777" w:rsidR="009D1A8C" w:rsidRPr="00C76EFD" w:rsidRDefault="009D1A8C">
            <w:pPr>
              <w:pStyle w:val="Textkrper"/>
              <w:numPr>
                <w:ilvl w:val="0"/>
                <w:numId w:val="20"/>
              </w:numPr>
              <w:spacing w:before="44"/>
              <w:rPr>
                <w:color w:val="BFBFBF" w:themeColor="background1" w:themeShade="BF"/>
                <w:sz w:val="20"/>
              </w:rPr>
            </w:pPr>
            <w:r w:rsidRPr="00C76EFD">
              <w:rPr>
                <w:color w:val="BFBFBF" w:themeColor="background1" w:themeShade="BF"/>
                <w:sz w:val="20"/>
              </w:rPr>
              <w:t xml:space="preserve">Naturstoffe: Fette </w:t>
            </w:r>
          </w:p>
          <w:p w14:paraId="0753A009" w14:textId="77777777" w:rsidR="009D1A8C" w:rsidRPr="00C76EFD" w:rsidRDefault="009D1A8C">
            <w:pPr>
              <w:pStyle w:val="Textkrper"/>
              <w:numPr>
                <w:ilvl w:val="0"/>
                <w:numId w:val="20"/>
              </w:numPr>
              <w:spacing w:before="44"/>
              <w:rPr>
                <w:color w:val="BFBFBF" w:themeColor="background1" w:themeShade="BF"/>
                <w:sz w:val="20"/>
              </w:rPr>
            </w:pPr>
            <w:r w:rsidRPr="00C76EFD">
              <w:rPr>
                <w:color w:val="BFBFBF" w:themeColor="background1" w:themeShade="BF"/>
                <w:sz w:val="20"/>
              </w:rPr>
              <w:t>Farbstoffe: Einteilung, Struktur, Eigenschaften und Verwendung</w:t>
            </w:r>
          </w:p>
          <w:p w14:paraId="2E2F26C1" w14:textId="77777777" w:rsidR="009D1A8C" w:rsidRPr="00C76EFD" w:rsidRDefault="009D1A8C">
            <w:pPr>
              <w:pStyle w:val="Textkrper"/>
              <w:numPr>
                <w:ilvl w:val="0"/>
                <w:numId w:val="20"/>
              </w:numPr>
              <w:spacing w:before="44"/>
              <w:rPr>
                <w:color w:val="BFBFBF" w:themeColor="background1" w:themeShade="BF"/>
                <w:sz w:val="20"/>
              </w:rPr>
            </w:pPr>
            <w:r w:rsidRPr="00C76EFD">
              <w:rPr>
                <w:color w:val="BFBFBF" w:themeColor="background1" w:themeShade="BF"/>
                <w:sz w:val="20"/>
              </w:rPr>
              <w:t>Analytische Verfahren: Chromatografie</w:t>
            </w:r>
          </w:p>
          <w:p w14:paraId="61EE7767" w14:textId="77777777" w:rsidR="009D1A8C" w:rsidRPr="00C76EFD" w:rsidRDefault="009D1A8C" w:rsidP="00F56364">
            <w:pPr>
              <w:pStyle w:val="Textkrper"/>
              <w:spacing w:before="44"/>
              <w:rPr>
                <w:color w:val="BFBFBF" w:themeColor="background1" w:themeShade="BF"/>
              </w:rPr>
            </w:pPr>
          </w:p>
          <w:p w14:paraId="14679A97" w14:textId="77777777" w:rsidR="009D1A8C" w:rsidRPr="00C76EFD" w:rsidRDefault="009D1A8C" w:rsidP="00F56364">
            <w:pPr>
              <w:pStyle w:val="Textkrper"/>
              <w:spacing w:before="44"/>
              <w:rPr>
                <w:b/>
                <w:bCs/>
                <w:sz w:val="20"/>
                <w:szCs w:val="20"/>
              </w:rPr>
            </w:pPr>
            <w:r w:rsidRPr="00C76EFD">
              <w:rPr>
                <w:b/>
                <w:bCs/>
                <w:sz w:val="20"/>
                <w:szCs w:val="20"/>
              </w:rPr>
              <w:t>Inhaltsfeld Moderne Werkstoffe</w:t>
            </w:r>
          </w:p>
          <w:p w14:paraId="65A2431B" w14:textId="77777777" w:rsidR="009D1A8C" w:rsidRPr="00C76EFD" w:rsidRDefault="009D1A8C" w:rsidP="00F56364">
            <w:pPr>
              <w:pStyle w:val="Textkrper"/>
              <w:spacing w:before="44"/>
              <w:rPr>
                <w:sz w:val="20"/>
                <w:szCs w:val="20"/>
              </w:rPr>
            </w:pPr>
          </w:p>
          <w:p w14:paraId="1CF5621D" w14:textId="77777777" w:rsidR="009D1A8C" w:rsidRPr="00C76EFD" w:rsidRDefault="009D1A8C">
            <w:pPr>
              <w:pStyle w:val="Textkrper"/>
              <w:numPr>
                <w:ilvl w:val="0"/>
                <w:numId w:val="20"/>
              </w:numPr>
              <w:spacing w:before="44"/>
              <w:rPr>
                <w:sz w:val="20"/>
                <w:szCs w:val="20"/>
              </w:rPr>
            </w:pPr>
            <w:r w:rsidRPr="00C76EFD">
              <w:rPr>
                <w:sz w:val="20"/>
                <w:szCs w:val="20"/>
              </w:rPr>
              <w:t>Kunststoffe: Struktur und Eigenschaften, Kunststoffklassen (Thermoplaste, Duroplaste, Elastomere)</w:t>
            </w:r>
          </w:p>
          <w:p w14:paraId="0CC1BD51" w14:textId="77777777" w:rsidR="009D1A8C" w:rsidRPr="00C76EFD" w:rsidRDefault="009D1A8C">
            <w:pPr>
              <w:pStyle w:val="Textkrper"/>
              <w:numPr>
                <w:ilvl w:val="0"/>
                <w:numId w:val="20"/>
              </w:numPr>
              <w:spacing w:before="44"/>
              <w:rPr>
                <w:sz w:val="20"/>
                <w:szCs w:val="20"/>
              </w:rPr>
            </w:pPr>
            <w:r w:rsidRPr="00C76EFD">
              <w:rPr>
                <w:sz w:val="20"/>
                <w:szCs w:val="20"/>
              </w:rPr>
              <w:t>Kunststoffsynthese: Verknüpfung von Monomeren zu Makromolekülen, Polymerisation (Mechanismus der radikalischen Polymerisation)</w:t>
            </w:r>
          </w:p>
          <w:p w14:paraId="7F888A8A" w14:textId="77777777" w:rsidR="009D1A8C" w:rsidRPr="00C76EFD" w:rsidRDefault="009D1A8C">
            <w:pPr>
              <w:pStyle w:val="Textkrper"/>
              <w:numPr>
                <w:ilvl w:val="0"/>
                <w:numId w:val="20"/>
              </w:numPr>
              <w:spacing w:before="44"/>
              <w:rPr>
                <w:sz w:val="20"/>
                <w:szCs w:val="20"/>
              </w:rPr>
            </w:pPr>
            <w:r w:rsidRPr="00C76EFD">
              <w:rPr>
                <w:sz w:val="20"/>
                <w:szCs w:val="20"/>
              </w:rPr>
              <w:t>Rohstoffgewinnung und -verarbeitung</w:t>
            </w:r>
          </w:p>
          <w:p w14:paraId="3437C03A" w14:textId="77777777" w:rsidR="009D1A8C" w:rsidRPr="00C76EFD" w:rsidRDefault="009D1A8C">
            <w:pPr>
              <w:pStyle w:val="Textkrper"/>
              <w:numPr>
                <w:ilvl w:val="0"/>
                <w:numId w:val="20"/>
              </w:numPr>
              <w:spacing w:before="44"/>
              <w:rPr>
                <w:sz w:val="20"/>
                <w:szCs w:val="20"/>
              </w:rPr>
            </w:pPr>
            <w:r w:rsidRPr="00C76EFD">
              <w:rPr>
                <w:sz w:val="20"/>
                <w:szCs w:val="20"/>
              </w:rPr>
              <w:t>Recycling: Kunststoffverwertung, Wertstoffkreisläufe</w:t>
            </w:r>
          </w:p>
          <w:p w14:paraId="59D640B8" w14:textId="77777777" w:rsidR="009D1A8C" w:rsidRPr="00C76EFD" w:rsidRDefault="009D1A8C">
            <w:pPr>
              <w:pStyle w:val="Textkrper"/>
              <w:numPr>
                <w:ilvl w:val="0"/>
                <w:numId w:val="20"/>
              </w:numPr>
              <w:spacing w:before="44"/>
              <w:rPr>
                <w:sz w:val="20"/>
                <w:szCs w:val="20"/>
              </w:rPr>
            </w:pPr>
            <w:r>
              <w:rPr>
                <w:sz w:val="20"/>
                <w:szCs w:val="20"/>
              </w:rPr>
              <w:t>t</w:t>
            </w:r>
            <w:r w:rsidRPr="00C76EFD">
              <w:rPr>
                <w:sz w:val="20"/>
                <w:szCs w:val="20"/>
              </w:rPr>
              <w:t>echnisches Syntheseverfahren</w:t>
            </w:r>
          </w:p>
          <w:p w14:paraId="0B7DAFE9"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Nanochemie: Nanomaterialien, Nanostrukturen, Oberflächeneigenschaften</w:t>
            </w:r>
          </w:p>
          <w:p w14:paraId="6FD221AF" w14:textId="77777777" w:rsidR="009D1A8C" w:rsidRPr="00C76EFD" w:rsidRDefault="009D1A8C" w:rsidP="00F56364">
            <w:pPr>
              <w:jc w:val="left"/>
              <w:rPr>
                <w:rFonts w:cs="Arial"/>
              </w:rPr>
            </w:pPr>
          </w:p>
        </w:tc>
        <w:tc>
          <w:tcPr>
            <w:tcW w:w="3911" w:type="dxa"/>
          </w:tcPr>
          <w:p w14:paraId="6B631E93"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lastRenderedPageBreak/>
              <w:t xml:space="preserve">stellen den Aufbau der Moleküle (Konstitutionsisomerie, Stereoisomerie, Molekülgeometrie, Chiralität am asymmetrischen C-Atom) von Vertretern der Stoffklassen der Alkane, Halogenalkane, </w:t>
            </w:r>
            <w:proofErr w:type="spellStart"/>
            <w:r w:rsidRPr="00C76EFD">
              <w:rPr>
                <w:rFonts w:cs="Arial"/>
                <w:sz w:val="20"/>
                <w:szCs w:val="20"/>
              </w:rPr>
              <w:t>Alkene</w:t>
            </w:r>
            <w:proofErr w:type="spellEnd"/>
            <w:r w:rsidRPr="00C76EFD">
              <w:rPr>
                <w:rFonts w:cs="Arial"/>
                <w:sz w:val="20"/>
                <w:szCs w:val="20"/>
              </w:rPr>
              <w:t>, Alkine Alkanole</w:t>
            </w:r>
            <w:r w:rsidRPr="00C76EFD">
              <w:rPr>
                <w:rFonts w:cs="Arial"/>
                <w:color w:val="BFBFBF" w:themeColor="background1" w:themeShade="BF"/>
                <w:sz w:val="20"/>
                <w:szCs w:val="20"/>
              </w:rPr>
              <w:t xml:space="preserve">, </w:t>
            </w:r>
            <w:proofErr w:type="spellStart"/>
            <w:r w:rsidRPr="008C1E90">
              <w:rPr>
                <w:rFonts w:cs="Arial"/>
                <w:sz w:val="20"/>
                <w:szCs w:val="20"/>
              </w:rPr>
              <w:t>Alkanale</w:t>
            </w:r>
            <w:proofErr w:type="spellEnd"/>
            <w:r w:rsidRPr="008C1E90">
              <w:rPr>
                <w:rFonts w:cs="Arial"/>
                <w:sz w:val="20"/>
                <w:szCs w:val="20"/>
              </w:rPr>
              <w:t xml:space="preserve">, Alkanone, Carbonsäuren, </w:t>
            </w:r>
            <w:r w:rsidRPr="00C76EFD">
              <w:rPr>
                <w:rFonts w:cs="Arial"/>
                <w:color w:val="BFBFBF" w:themeColor="background1" w:themeShade="BF"/>
                <w:sz w:val="20"/>
                <w:szCs w:val="20"/>
              </w:rPr>
              <w:t xml:space="preserve">Ester und Amine </w:t>
            </w:r>
            <w:r w:rsidRPr="00C76EFD">
              <w:rPr>
                <w:rFonts w:cs="Arial"/>
                <w:sz w:val="20"/>
                <w:szCs w:val="20"/>
              </w:rPr>
              <w:t>auch mit digitalen Werkzeugen dar (S1, E7, K11)</w:t>
            </w:r>
            <w:r>
              <w:rPr>
                <w:rFonts w:cs="Arial"/>
                <w:sz w:val="20"/>
                <w:szCs w:val="20"/>
              </w:rPr>
              <w:t>,</w:t>
            </w:r>
          </w:p>
          <w:p w14:paraId="5498CBBC"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 xml:space="preserve">erklären Stoffeigenschaften und Reaktionsverhalten mit dem Einfluss der jeweiligen funktionellen Gruppen unter Berücksichtigung von inter- und intramolekularen Wechselwirkungen (S2, S13), </w:t>
            </w:r>
          </w:p>
          <w:p w14:paraId="04CCDF84"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erläutern auch mit digitalen Werkzeugen die Reaktionsmechanismen unter Berücksichtigung der spezifischen Reaktionsbedingungen (S8, S9, S14, E9, K11)</w:t>
            </w:r>
            <w:r>
              <w:rPr>
                <w:rFonts w:cs="Arial"/>
                <w:sz w:val="20"/>
                <w:szCs w:val="20"/>
              </w:rPr>
              <w:t>,</w:t>
            </w:r>
          </w:p>
          <w:p w14:paraId="42A773DD"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 xml:space="preserve">schließen mithilfe von spezifischen Nachweisen der Reaktionsprodukte (Doppelbindung zwischen Kohlenstoff-Atomen, Chlorid- und Bromid-Ionen, </w:t>
            </w:r>
            <w:r w:rsidRPr="00C76EFD">
              <w:rPr>
                <w:rFonts w:cs="Arial"/>
                <w:color w:val="BFBFBF" w:themeColor="background1" w:themeShade="BF"/>
                <w:sz w:val="20"/>
                <w:szCs w:val="20"/>
              </w:rPr>
              <w:t>Carbonyl- und Carboxy-Gruppe</w:t>
            </w:r>
            <w:r w:rsidRPr="00C76EFD">
              <w:rPr>
                <w:rFonts w:cs="Arial"/>
                <w:sz w:val="20"/>
                <w:szCs w:val="20"/>
              </w:rPr>
              <w:t>) auf den Reaktionsverlauf und bestimmen den Reaktionstyp (E5, E7, S4, K10),</w:t>
            </w:r>
          </w:p>
          <w:p w14:paraId="2D14C5DF"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entwickeln Hypothesen zum Reaktionsverhalten aus der Molekülstruktur (E3, E12, K2)</w:t>
            </w:r>
            <w:r>
              <w:rPr>
                <w:rFonts w:cs="Arial"/>
                <w:sz w:val="20"/>
                <w:szCs w:val="20"/>
              </w:rPr>
              <w:t>,</w:t>
            </w:r>
          </w:p>
          <w:p w14:paraId="10F7B4A9"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 xml:space="preserve">recherchieren und bewerten Nutzen </w:t>
            </w:r>
            <w:r w:rsidRPr="00C76EFD">
              <w:rPr>
                <w:rFonts w:cs="Arial"/>
                <w:sz w:val="20"/>
                <w:szCs w:val="20"/>
              </w:rPr>
              <w:lastRenderedPageBreak/>
              <w:t xml:space="preserve">und Risiken ausgewählter Produkte der organischen Chemie unter </w:t>
            </w:r>
            <w:r>
              <w:rPr>
                <w:rFonts w:cs="Arial"/>
                <w:sz w:val="20"/>
                <w:szCs w:val="20"/>
              </w:rPr>
              <w:t>selbst entwickelten</w:t>
            </w:r>
            <w:r w:rsidRPr="00C76EFD">
              <w:rPr>
                <w:rFonts w:cs="Arial"/>
                <w:sz w:val="20"/>
                <w:szCs w:val="20"/>
              </w:rPr>
              <w:t xml:space="preserve"> Fragestellungen (B1, B11, K2, K4), </w:t>
            </w:r>
          </w:p>
          <w:p w14:paraId="09DA772A"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 xml:space="preserve">erklären die Eigenschaften von Kunststoffen aufgrund der molekularen Strukturen (Kettenlänge, Vernetzungsgrad, </w:t>
            </w:r>
            <w:r w:rsidRPr="00C76EFD">
              <w:rPr>
                <w:rFonts w:cs="Arial"/>
                <w:color w:val="BFBFBF" w:themeColor="background1" w:themeShade="BF"/>
                <w:sz w:val="20"/>
                <w:szCs w:val="20"/>
              </w:rPr>
              <w:t>Anzahl und Wechselwirkung verschiedenartiger Monomere</w:t>
            </w:r>
            <w:r w:rsidRPr="00C76EFD">
              <w:rPr>
                <w:rFonts w:cs="Arial"/>
                <w:sz w:val="20"/>
                <w:szCs w:val="20"/>
              </w:rPr>
              <w:t>) (S11, S13)</w:t>
            </w:r>
            <w:r>
              <w:rPr>
                <w:rFonts w:cs="Arial"/>
                <w:sz w:val="20"/>
                <w:szCs w:val="20"/>
              </w:rPr>
              <w:t>,</w:t>
            </w:r>
            <w:r w:rsidRPr="00C76EFD">
              <w:rPr>
                <w:rFonts w:cs="Arial"/>
                <w:sz w:val="20"/>
                <w:szCs w:val="20"/>
              </w:rPr>
              <w:t xml:space="preserve"> </w:t>
            </w:r>
          </w:p>
          <w:p w14:paraId="1D1A297A"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klassifizieren Kunststoffe anhand ihrer Eigenschaften begründet nach Thermoplasten, Duroplasten und Elastomeren (S1, S2),</w:t>
            </w:r>
          </w:p>
          <w:p w14:paraId="0FB5EF09"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 xml:space="preserve">erläutern die Verknüpfung von </w:t>
            </w:r>
            <w:proofErr w:type="spellStart"/>
            <w:r w:rsidRPr="00C76EFD">
              <w:rPr>
                <w:rFonts w:cs="Arial"/>
                <w:sz w:val="20"/>
                <w:szCs w:val="20"/>
              </w:rPr>
              <w:t>Monomermolekülen</w:t>
            </w:r>
            <w:proofErr w:type="spellEnd"/>
            <w:r w:rsidRPr="00C76EFD">
              <w:rPr>
                <w:rFonts w:cs="Arial"/>
                <w:sz w:val="20"/>
                <w:szCs w:val="20"/>
              </w:rPr>
              <w:t xml:space="preserve"> zu Makromolekülen mithilfe von Reaktionsgleichungen an einem Beispiel (S4, S12, S16),</w:t>
            </w:r>
          </w:p>
          <w:p w14:paraId="519FEB35"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erläutern die Reaktionsschritte einer radikalischen Polymerisation (S4, S14, S16)</w:t>
            </w:r>
            <w:r>
              <w:rPr>
                <w:rFonts w:cs="Arial"/>
                <w:sz w:val="20"/>
                <w:szCs w:val="20"/>
              </w:rPr>
              <w:t>,</w:t>
            </w:r>
          </w:p>
          <w:p w14:paraId="7F0F4045"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beschreiben den Weg eines Anwendungsproduktes von der Rohstoffgewinnung über die Produktion bis zur Verwertung (S5, S10, K1, K2)</w:t>
            </w:r>
            <w:r>
              <w:rPr>
                <w:rFonts w:cs="Arial"/>
                <w:sz w:val="20"/>
                <w:szCs w:val="20"/>
              </w:rPr>
              <w:t>,</w:t>
            </w:r>
            <w:r w:rsidRPr="00C76EFD">
              <w:rPr>
                <w:rFonts w:cs="Arial"/>
                <w:sz w:val="20"/>
                <w:szCs w:val="20"/>
              </w:rPr>
              <w:t xml:space="preserve"> </w:t>
            </w:r>
          </w:p>
          <w:p w14:paraId="0721861D"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 xml:space="preserve">erläutern ein technisches Syntheseverfahren </w:t>
            </w:r>
            <w:r w:rsidRPr="00C76EFD">
              <w:rPr>
                <w:rFonts w:cs="Arial"/>
                <w:color w:val="BFBFBF" w:themeColor="background1" w:themeShade="BF"/>
                <w:sz w:val="20"/>
                <w:szCs w:val="20"/>
              </w:rPr>
              <w:t>auch unter Berücksichtigung der eingesetzten Katalysatoren</w:t>
            </w:r>
            <w:r w:rsidRPr="00C76EFD">
              <w:rPr>
                <w:rFonts w:cs="Arial"/>
                <w:sz w:val="20"/>
                <w:szCs w:val="20"/>
              </w:rPr>
              <w:t xml:space="preserve"> (S8, S9),</w:t>
            </w:r>
          </w:p>
          <w:p w14:paraId="2C22C181"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planen zielgerichtet anhand der Eigenschaften verschiedener Kunststoffe Experimente zur Trennung und Verwertung von Verpackungsabfällen (E4, S2),</w:t>
            </w:r>
          </w:p>
          <w:p w14:paraId="4C6649D4"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 xml:space="preserve">bewerten den Einsatz von Erdöl und nachwachsenden Rohstoffen für die Herstellung und die Verwendung von Produkten aus Kunststoffen im </w:t>
            </w:r>
            <w:r w:rsidRPr="00C76EFD">
              <w:rPr>
                <w:rFonts w:cs="Arial"/>
                <w:sz w:val="20"/>
                <w:szCs w:val="20"/>
              </w:rPr>
              <w:lastRenderedPageBreak/>
              <w:t>Sinne einer nachhaltigen Entwicklung aus ökologischer, ökonomischer und sozialer Perspektive (B9, B12, B13),</w:t>
            </w:r>
          </w:p>
          <w:p w14:paraId="0B2B2D4D"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bewerten stoffliche und energetische Verfahren der Kunststoffverwertung unter Berücksichtigung ausgewählter Nachhaltigkeitsziele (B6, B13, S3, K5, K8)</w:t>
            </w:r>
            <w:r>
              <w:rPr>
                <w:rFonts w:cs="Arial"/>
                <w:sz w:val="20"/>
                <w:szCs w:val="20"/>
              </w:rPr>
              <w:t>,</w:t>
            </w:r>
          </w:p>
        </w:tc>
      </w:tr>
      <w:tr w:rsidR="009D1A8C" w14:paraId="7BE1AE5F" w14:textId="77777777" w:rsidTr="00242445">
        <w:tc>
          <w:tcPr>
            <w:tcW w:w="2748" w:type="dxa"/>
          </w:tcPr>
          <w:p w14:paraId="4239810C" w14:textId="77777777" w:rsidR="009D1A8C" w:rsidRPr="00C76EFD" w:rsidRDefault="009D1A8C" w:rsidP="00F56364">
            <w:pPr>
              <w:jc w:val="left"/>
              <w:rPr>
                <w:rFonts w:cs="Arial"/>
                <w:b/>
                <w:bCs/>
                <w:sz w:val="20"/>
                <w:u w:val="single"/>
              </w:rPr>
            </w:pPr>
            <w:r w:rsidRPr="00C76EFD">
              <w:rPr>
                <w:rFonts w:cs="Arial"/>
                <w:b/>
                <w:bCs/>
                <w:sz w:val="20"/>
                <w:u w:val="single"/>
              </w:rPr>
              <w:lastRenderedPageBreak/>
              <w:t>Unterrichtsvorhaben VIII</w:t>
            </w:r>
          </w:p>
          <w:p w14:paraId="3318806D" w14:textId="77777777" w:rsidR="009D1A8C" w:rsidRPr="00C76EFD" w:rsidRDefault="009D1A8C" w:rsidP="00F56364">
            <w:pPr>
              <w:jc w:val="left"/>
              <w:rPr>
                <w:rFonts w:cs="Arial"/>
                <w:sz w:val="20"/>
              </w:rPr>
            </w:pPr>
          </w:p>
          <w:p w14:paraId="4E03B1FC" w14:textId="77777777" w:rsidR="009D1A8C" w:rsidRPr="00C76EFD" w:rsidRDefault="009D1A8C" w:rsidP="00F56364">
            <w:pPr>
              <w:jc w:val="left"/>
              <w:rPr>
                <w:rFonts w:cs="Arial"/>
                <w:b/>
                <w:bCs/>
                <w:sz w:val="20"/>
              </w:rPr>
            </w:pPr>
            <w:r w:rsidRPr="00C76EFD">
              <w:rPr>
                <w:rFonts w:cs="Arial"/>
                <w:b/>
                <w:bCs/>
                <w:sz w:val="20"/>
              </w:rPr>
              <w:t>„</w:t>
            </w:r>
            <w:proofErr w:type="spellStart"/>
            <w:r w:rsidRPr="00C76EFD">
              <w:rPr>
                <w:rFonts w:cs="Arial"/>
                <w:b/>
                <w:bCs/>
                <w:sz w:val="20"/>
              </w:rPr>
              <w:t>InnoProducts</w:t>
            </w:r>
            <w:proofErr w:type="spellEnd"/>
            <w:r w:rsidRPr="00C76EFD">
              <w:rPr>
                <w:rFonts w:cs="Arial"/>
                <w:b/>
                <w:bCs/>
                <w:sz w:val="20"/>
              </w:rPr>
              <w:t>“ – Werkstoffe nach Maß</w:t>
            </w:r>
          </w:p>
          <w:p w14:paraId="7ECFE8F5" w14:textId="77777777" w:rsidR="009D1A8C" w:rsidRPr="00C76EFD" w:rsidRDefault="009D1A8C" w:rsidP="00F56364">
            <w:pPr>
              <w:jc w:val="left"/>
              <w:rPr>
                <w:rFonts w:cs="Arial"/>
                <w:b/>
                <w:bCs/>
                <w:sz w:val="20"/>
                <w:u w:val="single"/>
              </w:rPr>
            </w:pPr>
          </w:p>
          <w:p w14:paraId="09290C19" w14:textId="77777777" w:rsidR="009D1A8C" w:rsidRPr="00C76EFD" w:rsidRDefault="009D1A8C" w:rsidP="00F56364">
            <w:pPr>
              <w:jc w:val="left"/>
              <w:rPr>
                <w:rFonts w:cs="Arial"/>
                <w:i/>
                <w:iCs/>
                <w:sz w:val="20"/>
              </w:rPr>
            </w:pPr>
            <w:r w:rsidRPr="00C76EFD">
              <w:rPr>
                <w:rFonts w:cs="Arial"/>
                <w:i/>
                <w:iCs/>
                <w:sz w:val="20"/>
              </w:rPr>
              <w:t>Wie werden Werkstoffe für funktionale Regenbekleidung hergestellt und welche besonderen Eigenschaften haben diese Werkstoffe?</w:t>
            </w:r>
          </w:p>
          <w:p w14:paraId="06C1CFC3" w14:textId="77777777" w:rsidR="009D1A8C" w:rsidRPr="00C76EFD" w:rsidRDefault="009D1A8C" w:rsidP="00F56364">
            <w:pPr>
              <w:jc w:val="left"/>
              <w:rPr>
                <w:rFonts w:cs="Arial"/>
                <w:i/>
                <w:iCs/>
                <w:sz w:val="20"/>
              </w:rPr>
            </w:pPr>
          </w:p>
          <w:p w14:paraId="544C138D" w14:textId="77777777" w:rsidR="009D1A8C" w:rsidRPr="00C76EFD" w:rsidRDefault="009D1A8C" w:rsidP="00F56364">
            <w:pPr>
              <w:jc w:val="left"/>
              <w:rPr>
                <w:rFonts w:cs="Arial"/>
                <w:i/>
                <w:iCs/>
                <w:sz w:val="20"/>
              </w:rPr>
            </w:pPr>
            <w:r w:rsidRPr="00C76EFD">
              <w:rPr>
                <w:rFonts w:cs="Arial"/>
                <w:i/>
                <w:iCs/>
                <w:sz w:val="20"/>
              </w:rPr>
              <w:t>Welche besonderen Eigenschaften haben Werkstoffe aus Kunststoffen und Nanomaterialien und wie lassen sich diese Materialien herstellen?</w:t>
            </w:r>
          </w:p>
          <w:p w14:paraId="0596EC68" w14:textId="77777777" w:rsidR="009D1A8C" w:rsidRPr="00C76EFD" w:rsidRDefault="009D1A8C" w:rsidP="00F56364">
            <w:pPr>
              <w:jc w:val="left"/>
              <w:rPr>
                <w:rFonts w:cs="Arial"/>
                <w:i/>
                <w:iCs/>
                <w:sz w:val="20"/>
              </w:rPr>
            </w:pPr>
          </w:p>
          <w:p w14:paraId="09F7FFA4" w14:textId="77777777" w:rsidR="009D1A8C" w:rsidRPr="00C76EFD" w:rsidRDefault="009D1A8C" w:rsidP="00F56364">
            <w:pPr>
              <w:jc w:val="left"/>
              <w:rPr>
                <w:rFonts w:cs="Arial"/>
                <w:i/>
                <w:iCs/>
                <w:sz w:val="20"/>
              </w:rPr>
            </w:pPr>
            <w:r w:rsidRPr="00C76EFD">
              <w:rPr>
                <w:rFonts w:cs="Arial"/>
                <w:i/>
                <w:sz w:val="20"/>
              </w:rPr>
              <w:t>Welche Vor- und Nachteile haben Kunststoffe und Nanoprodukte mit spezifischen Eigenschaften?</w:t>
            </w:r>
          </w:p>
          <w:p w14:paraId="0A16F05A" w14:textId="77777777" w:rsidR="009D1A8C" w:rsidRPr="00C76EFD" w:rsidRDefault="009D1A8C" w:rsidP="00F56364">
            <w:pPr>
              <w:jc w:val="left"/>
              <w:rPr>
                <w:rFonts w:cs="Arial"/>
                <w:b/>
                <w:bCs/>
                <w:i/>
                <w:iCs/>
                <w:sz w:val="20"/>
                <w:u w:val="single"/>
              </w:rPr>
            </w:pPr>
          </w:p>
          <w:p w14:paraId="2D0F61E5" w14:textId="77777777" w:rsidR="009D1A8C" w:rsidRPr="00C76EFD" w:rsidRDefault="009D1A8C" w:rsidP="00F56364">
            <w:pPr>
              <w:jc w:val="left"/>
              <w:rPr>
                <w:rFonts w:cs="Arial"/>
                <w:b/>
                <w:bCs/>
                <w:i/>
                <w:iCs/>
                <w:sz w:val="20"/>
                <w:u w:val="single"/>
              </w:rPr>
            </w:pPr>
          </w:p>
          <w:p w14:paraId="422B66AF" w14:textId="77777777" w:rsidR="009D1A8C" w:rsidRPr="00C76EFD" w:rsidRDefault="009D1A8C" w:rsidP="00F56364">
            <w:pPr>
              <w:tabs>
                <w:tab w:val="left" w:pos="510"/>
              </w:tabs>
              <w:jc w:val="left"/>
              <w:rPr>
                <w:rFonts w:cs="Arial"/>
              </w:rPr>
            </w:pPr>
            <w:r w:rsidRPr="00C76EFD">
              <w:rPr>
                <w:rFonts w:cs="Arial"/>
                <w:sz w:val="20"/>
              </w:rPr>
              <w:t xml:space="preserve">ca. 34 </w:t>
            </w:r>
            <w:proofErr w:type="spellStart"/>
            <w:r w:rsidRPr="00C76EFD">
              <w:rPr>
                <w:rFonts w:cs="Arial"/>
                <w:sz w:val="20"/>
              </w:rPr>
              <w:t>UStd</w:t>
            </w:r>
            <w:proofErr w:type="spellEnd"/>
            <w:r w:rsidRPr="00C76EFD">
              <w:rPr>
                <w:rFonts w:cs="Arial"/>
                <w:sz w:val="20"/>
              </w:rPr>
              <w:t>.</w:t>
            </w:r>
          </w:p>
        </w:tc>
        <w:tc>
          <w:tcPr>
            <w:tcW w:w="3653" w:type="dxa"/>
            <w:shd w:val="clear" w:color="auto" w:fill="auto"/>
          </w:tcPr>
          <w:p w14:paraId="160F0EE9" w14:textId="77777777" w:rsidR="009D1A8C" w:rsidRPr="00C76EFD" w:rsidRDefault="009D1A8C" w:rsidP="00F56364">
            <w:pPr>
              <w:pStyle w:val="Textkrper"/>
              <w:spacing w:before="44"/>
              <w:rPr>
                <w:sz w:val="20"/>
                <w:szCs w:val="20"/>
              </w:rPr>
            </w:pPr>
            <w:r w:rsidRPr="00C76EFD">
              <w:rPr>
                <w:sz w:val="20"/>
                <w:szCs w:val="20"/>
              </w:rPr>
              <w:t>Einführung in die Lernfirma „</w:t>
            </w:r>
            <w:proofErr w:type="spellStart"/>
            <w:r w:rsidRPr="00C76EFD">
              <w:rPr>
                <w:sz w:val="20"/>
                <w:szCs w:val="20"/>
              </w:rPr>
              <w:t>InnoProducts</w:t>
            </w:r>
            <w:proofErr w:type="spellEnd"/>
            <w:r w:rsidRPr="00C76EFD">
              <w:rPr>
                <w:sz w:val="20"/>
                <w:szCs w:val="20"/>
              </w:rPr>
              <w:t>“ durch die Vorstellung der hergestellten Produktpalette (Regenbekleidung aus Polyester mit wasserabweisender Beschichtung aus Nanomaterialien)</w:t>
            </w:r>
          </w:p>
          <w:p w14:paraId="5ABBB11F" w14:textId="77777777" w:rsidR="009D1A8C" w:rsidRPr="00C76EFD" w:rsidRDefault="009D1A8C" w:rsidP="00F56364">
            <w:pPr>
              <w:pStyle w:val="Textkrper"/>
              <w:spacing w:before="44"/>
              <w:rPr>
                <w:sz w:val="20"/>
                <w:szCs w:val="20"/>
              </w:rPr>
            </w:pPr>
          </w:p>
          <w:p w14:paraId="6D86E01B" w14:textId="77777777" w:rsidR="009D1A8C" w:rsidRPr="00C76EFD" w:rsidRDefault="009D1A8C" w:rsidP="00F56364">
            <w:pPr>
              <w:pStyle w:val="Textkrper"/>
              <w:spacing w:before="44"/>
              <w:rPr>
                <w:sz w:val="20"/>
                <w:szCs w:val="20"/>
              </w:rPr>
            </w:pPr>
            <w:r w:rsidRPr="00C76EFD">
              <w:rPr>
                <w:sz w:val="20"/>
                <w:szCs w:val="20"/>
              </w:rPr>
              <w:t xml:space="preserve">Grundausbildung – Teil 1: </w:t>
            </w:r>
          </w:p>
          <w:p w14:paraId="6A505096" w14:textId="77777777" w:rsidR="009D1A8C" w:rsidRPr="00C76EFD" w:rsidRDefault="009D1A8C" w:rsidP="00F56364">
            <w:pPr>
              <w:pStyle w:val="Textkrper"/>
              <w:spacing w:before="44"/>
              <w:rPr>
                <w:sz w:val="20"/>
                <w:szCs w:val="20"/>
              </w:rPr>
            </w:pPr>
            <w:r w:rsidRPr="00C76EFD">
              <w:rPr>
                <w:sz w:val="20"/>
                <w:szCs w:val="20"/>
              </w:rPr>
              <w:t>Materialgestützte Erarbeitung der Herstellung von Polyestern und Recycling-Polyester einschließlich der Untersuchung der Stoffeigenschaften der Polyester</w:t>
            </w:r>
          </w:p>
          <w:p w14:paraId="2630702C" w14:textId="77777777" w:rsidR="009D1A8C" w:rsidRPr="00C76EFD" w:rsidRDefault="009D1A8C" w:rsidP="00F56364">
            <w:pPr>
              <w:pStyle w:val="Textkrper"/>
              <w:spacing w:before="44"/>
              <w:rPr>
                <w:sz w:val="20"/>
                <w:szCs w:val="20"/>
              </w:rPr>
            </w:pPr>
          </w:p>
          <w:p w14:paraId="2B4C0E1E" w14:textId="77777777" w:rsidR="009D1A8C" w:rsidRPr="00C76EFD" w:rsidRDefault="009D1A8C" w:rsidP="00F56364">
            <w:pPr>
              <w:pStyle w:val="Textkrper"/>
              <w:spacing w:before="44"/>
              <w:rPr>
                <w:sz w:val="20"/>
                <w:szCs w:val="20"/>
              </w:rPr>
            </w:pPr>
            <w:r w:rsidRPr="00C76EFD">
              <w:rPr>
                <w:sz w:val="20"/>
                <w:szCs w:val="20"/>
              </w:rPr>
              <w:t>Grundausbildung – Teil 2:</w:t>
            </w:r>
          </w:p>
          <w:p w14:paraId="1FC66F57" w14:textId="77777777" w:rsidR="009D1A8C" w:rsidRPr="00C76EFD" w:rsidRDefault="009D1A8C" w:rsidP="00F56364">
            <w:pPr>
              <w:pStyle w:val="Textkrper"/>
              <w:spacing w:before="44"/>
              <w:rPr>
                <w:sz w:val="20"/>
                <w:szCs w:val="20"/>
              </w:rPr>
            </w:pPr>
            <w:r w:rsidRPr="00C76EFD">
              <w:rPr>
                <w:sz w:val="20"/>
                <w:szCs w:val="20"/>
              </w:rPr>
              <w:t>Stationenbetrieb zur Erarbeitung der Eigenschaften von Nanopartikeln (Größenordnung von Nanopartikeln, Reaktivität von Nanopartikeln, Eigenschaften von Oberflächenbeschichtungen auf Nanobasis)</w:t>
            </w:r>
          </w:p>
          <w:p w14:paraId="1AAA194D" w14:textId="77777777" w:rsidR="009D1A8C" w:rsidRPr="00C76EFD" w:rsidRDefault="009D1A8C" w:rsidP="00F56364">
            <w:pPr>
              <w:pStyle w:val="Textkrper"/>
              <w:spacing w:before="44"/>
              <w:rPr>
                <w:sz w:val="20"/>
                <w:szCs w:val="20"/>
              </w:rPr>
            </w:pPr>
          </w:p>
          <w:p w14:paraId="0A995766" w14:textId="77777777" w:rsidR="009D1A8C" w:rsidRPr="00C76EFD" w:rsidRDefault="009D1A8C" w:rsidP="00F56364">
            <w:pPr>
              <w:pStyle w:val="Textkrper"/>
              <w:spacing w:before="44"/>
              <w:rPr>
                <w:sz w:val="20"/>
                <w:szCs w:val="20"/>
              </w:rPr>
            </w:pPr>
            <w:r w:rsidRPr="00C76EFD">
              <w:rPr>
                <w:sz w:val="20"/>
                <w:szCs w:val="20"/>
              </w:rPr>
              <w:t>Grundausbildung – Teil 3:</w:t>
            </w:r>
          </w:p>
          <w:p w14:paraId="37BA8EEA" w14:textId="77777777" w:rsidR="009D1A8C" w:rsidRPr="00C76EFD" w:rsidRDefault="009D1A8C" w:rsidP="00F56364">
            <w:pPr>
              <w:pStyle w:val="Textkrper"/>
              <w:spacing w:before="44"/>
              <w:rPr>
                <w:sz w:val="20"/>
                <w:szCs w:val="20"/>
              </w:rPr>
            </w:pPr>
            <w:r w:rsidRPr="00C76EFD">
              <w:rPr>
                <w:sz w:val="20"/>
                <w:szCs w:val="20"/>
              </w:rPr>
              <w:t xml:space="preserve">Materialgestützte Erarbeitung des </w:t>
            </w:r>
            <w:r w:rsidRPr="00C76EFD">
              <w:rPr>
                <w:sz w:val="20"/>
                <w:szCs w:val="20"/>
              </w:rPr>
              <w:lastRenderedPageBreak/>
              <w:t xml:space="preserve">Aufbaus und der Eigenschaften eines Laminats für Regenbekleidung mit DWR (durable </w:t>
            </w:r>
            <w:proofErr w:type="spellStart"/>
            <w:r w:rsidRPr="00C76EFD">
              <w:rPr>
                <w:sz w:val="20"/>
                <w:szCs w:val="20"/>
              </w:rPr>
              <w:t>water</w:t>
            </w:r>
            <w:proofErr w:type="spellEnd"/>
            <w:r w:rsidRPr="00C76EFD">
              <w:rPr>
                <w:sz w:val="20"/>
                <w:szCs w:val="20"/>
              </w:rPr>
              <w:t xml:space="preserve"> </w:t>
            </w:r>
            <w:proofErr w:type="spellStart"/>
            <w:r w:rsidRPr="00C76EFD">
              <w:rPr>
                <w:sz w:val="20"/>
                <w:szCs w:val="20"/>
              </w:rPr>
              <w:t>repellent</w:t>
            </w:r>
            <w:proofErr w:type="spellEnd"/>
            <w:r w:rsidRPr="00C76EFD">
              <w:rPr>
                <w:sz w:val="20"/>
                <w:szCs w:val="20"/>
              </w:rPr>
              <w:t>) -Imprägnierung auf Nanobasis</w:t>
            </w:r>
          </w:p>
          <w:p w14:paraId="0B097CF4" w14:textId="77777777" w:rsidR="009D1A8C" w:rsidRPr="00C76EFD" w:rsidRDefault="009D1A8C" w:rsidP="00F56364">
            <w:pPr>
              <w:pStyle w:val="Textkrper"/>
              <w:spacing w:before="44"/>
              <w:rPr>
                <w:sz w:val="20"/>
                <w:szCs w:val="20"/>
              </w:rPr>
            </w:pPr>
          </w:p>
          <w:p w14:paraId="060B5D3C" w14:textId="77777777" w:rsidR="009D1A8C" w:rsidRPr="00C76EFD" w:rsidRDefault="009D1A8C" w:rsidP="00F56364">
            <w:pPr>
              <w:pStyle w:val="Textkrper"/>
              <w:spacing w:before="44"/>
              <w:rPr>
                <w:sz w:val="20"/>
                <w:szCs w:val="20"/>
              </w:rPr>
            </w:pPr>
            <w:r w:rsidRPr="00C76EFD">
              <w:rPr>
                <w:sz w:val="20"/>
                <w:szCs w:val="20"/>
              </w:rPr>
              <w:t>Verteilung der Auszubildenden auf die verschiedenen Forschungsabteilungen der Lernfirma</w:t>
            </w:r>
          </w:p>
          <w:p w14:paraId="7D0469EF" w14:textId="77777777" w:rsidR="009D1A8C" w:rsidRPr="00C76EFD" w:rsidRDefault="009D1A8C" w:rsidP="00F56364">
            <w:pPr>
              <w:pStyle w:val="Textkrper"/>
              <w:spacing w:before="44"/>
              <w:rPr>
                <w:sz w:val="20"/>
                <w:szCs w:val="20"/>
              </w:rPr>
            </w:pPr>
          </w:p>
          <w:p w14:paraId="2D60FD4C" w14:textId="77777777" w:rsidR="009D1A8C" w:rsidRPr="00C76EFD" w:rsidRDefault="009D1A8C" w:rsidP="00F56364">
            <w:pPr>
              <w:pStyle w:val="Textkrper"/>
              <w:spacing w:before="44"/>
              <w:rPr>
                <w:sz w:val="20"/>
                <w:szCs w:val="20"/>
              </w:rPr>
            </w:pPr>
            <w:r w:rsidRPr="00C76EFD">
              <w:rPr>
                <w:sz w:val="20"/>
                <w:szCs w:val="20"/>
              </w:rPr>
              <w:t xml:space="preserve">Arbeitsteilige Erarbeitung der Struktur, Herstellung, Eigenschaften, Entsorgungsmöglichkeiten, Besonderheiten ausgewählter Kunststoffe </w:t>
            </w:r>
          </w:p>
          <w:p w14:paraId="7CE20FAB" w14:textId="77777777" w:rsidR="009D1A8C" w:rsidRPr="00C76EFD" w:rsidRDefault="009D1A8C" w:rsidP="00F56364">
            <w:pPr>
              <w:pStyle w:val="Textkrper"/>
              <w:spacing w:before="44"/>
              <w:rPr>
                <w:sz w:val="20"/>
                <w:szCs w:val="20"/>
              </w:rPr>
            </w:pPr>
          </w:p>
          <w:p w14:paraId="078002C5" w14:textId="77777777" w:rsidR="009D1A8C" w:rsidRPr="00C76EFD" w:rsidRDefault="009D1A8C" w:rsidP="00F56364">
            <w:pPr>
              <w:pStyle w:val="Textkrper"/>
              <w:spacing w:before="44"/>
              <w:rPr>
                <w:sz w:val="20"/>
                <w:szCs w:val="20"/>
              </w:rPr>
            </w:pPr>
            <w:r w:rsidRPr="00C76EFD">
              <w:rPr>
                <w:sz w:val="20"/>
                <w:szCs w:val="20"/>
              </w:rPr>
              <w:t>Präsentation der Arbeitsergebnisse in Form eines Messestands bei einer Innovationsmesse einschließlich einer Diskussion zu kritischen Fragen (z. B. zur Entsorgung, Umweltverträglichkeit, gesundheitlichen Aspekten etc.) der Messebesucher</w:t>
            </w:r>
          </w:p>
          <w:p w14:paraId="54F6E58E" w14:textId="77777777" w:rsidR="009D1A8C" w:rsidRPr="00C76EFD" w:rsidRDefault="009D1A8C" w:rsidP="00F56364">
            <w:pPr>
              <w:pStyle w:val="Textkrper"/>
              <w:spacing w:before="44"/>
              <w:ind w:left="720"/>
              <w:rPr>
                <w:sz w:val="20"/>
                <w:szCs w:val="20"/>
              </w:rPr>
            </w:pPr>
          </w:p>
          <w:p w14:paraId="1ED155F3" w14:textId="77777777" w:rsidR="009D1A8C" w:rsidRDefault="009D1A8C" w:rsidP="00F56364">
            <w:pPr>
              <w:pStyle w:val="Textkrper"/>
              <w:spacing w:before="44"/>
              <w:rPr>
                <w:sz w:val="20"/>
                <w:szCs w:val="20"/>
              </w:rPr>
            </w:pPr>
            <w:r w:rsidRPr="00C76EFD">
              <w:rPr>
                <w:sz w:val="20"/>
                <w:szCs w:val="20"/>
              </w:rPr>
              <w:t>Reflexion der Methode und des eigenen Lernfortschrittes</w:t>
            </w:r>
          </w:p>
          <w:p w14:paraId="5FDB0B31" w14:textId="77777777" w:rsidR="009D1A8C" w:rsidRPr="00C76EFD" w:rsidRDefault="009D1A8C" w:rsidP="00F56364">
            <w:pPr>
              <w:pStyle w:val="Textkrper"/>
              <w:spacing w:before="44"/>
              <w:rPr>
                <w:sz w:val="20"/>
                <w:szCs w:val="20"/>
              </w:rPr>
            </w:pPr>
          </w:p>
          <w:p w14:paraId="71492E50" w14:textId="77777777" w:rsidR="009D1A8C" w:rsidRPr="00C76EFD" w:rsidRDefault="009D1A8C" w:rsidP="00F56364">
            <w:pPr>
              <w:pStyle w:val="Textkrper"/>
              <w:spacing w:before="44"/>
              <w:rPr>
                <w:sz w:val="20"/>
                <w:szCs w:val="20"/>
              </w:rPr>
            </w:pPr>
            <w:r>
              <w:rPr>
                <w:sz w:val="20"/>
                <w:szCs w:val="20"/>
              </w:rPr>
              <w:t>Dekontextualisierung:</w:t>
            </w:r>
            <w:r w:rsidRPr="00C76EFD">
              <w:rPr>
                <w:sz w:val="20"/>
                <w:szCs w:val="20"/>
              </w:rPr>
              <w:t xml:space="preserve"> Prinzipien der Steuerung der Stoffeigenschaften für Kunststoffe und Nanoprodukte einschließlich einer Bewertung der verschiedenen Werkstoffe</w:t>
            </w:r>
          </w:p>
          <w:p w14:paraId="1F82B943" w14:textId="77777777" w:rsidR="009D1A8C" w:rsidRDefault="009D1A8C" w:rsidP="00F56364">
            <w:pPr>
              <w:jc w:val="left"/>
              <w:rPr>
                <w:rFonts w:cs="Arial"/>
              </w:rPr>
            </w:pPr>
          </w:p>
          <w:p w14:paraId="7509FF1A" w14:textId="77777777" w:rsidR="009D1A8C" w:rsidRPr="00A53DC9" w:rsidRDefault="009D1A8C" w:rsidP="00F56364">
            <w:pPr>
              <w:keepNext/>
              <w:jc w:val="left"/>
              <w:rPr>
                <w:rFonts w:cs="Arial"/>
                <w:sz w:val="20"/>
              </w:rPr>
            </w:pPr>
            <w:r>
              <w:rPr>
                <w:rFonts w:cs="Arial"/>
                <w:sz w:val="20"/>
              </w:rPr>
              <w:t>Fortführung</w:t>
            </w:r>
            <w:r w:rsidRPr="00FA1D5B">
              <w:rPr>
                <w:rFonts w:cs="Arial"/>
                <w:sz w:val="20"/>
              </w:rPr>
              <w:t xml:space="preserve"> einer tabellarischen Übersicht über die bisher erarbeiteten organischen Stoffklassen einschließlich</w:t>
            </w:r>
            <w:r>
              <w:rPr>
                <w:rFonts w:cs="Arial"/>
                <w:sz w:val="20"/>
              </w:rPr>
              <w:t xml:space="preserve"> entsprechender </w:t>
            </w:r>
            <w:r w:rsidRPr="00FA1D5B">
              <w:rPr>
                <w:rFonts w:cs="Arial"/>
                <w:sz w:val="20"/>
              </w:rPr>
              <w:t xml:space="preserve"> Nachweisreaktionen </w:t>
            </w:r>
          </w:p>
          <w:p w14:paraId="1B8C7864" w14:textId="77777777" w:rsidR="009D1A8C" w:rsidRPr="00C76EFD" w:rsidRDefault="009D1A8C" w:rsidP="00F56364">
            <w:pPr>
              <w:jc w:val="left"/>
              <w:rPr>
                <w:rFonts w:cs="Arial"/>
              </w:rPr>
            </w:pPr>
          </w:p>
        </w:tc>
        <w:tc>
          <w:tcPr>
            <w:tcW w:w="3965" w:type="dxa"/>
          </w:tcPr>
          <w:p w14:paraId="76F35630" w14:textId="77777777" w:rsidR="009D1A8C" w:rsidRPr="00C76EFD" w:rsidRDefault="009D1A8C" w:rsidP="00F56364">
            <w:pPr>
              <w:pStyle w:val="Textkrper"/>
              <w:spacing w:before="44"/>
              <w:rPr>
                <w:b/>
                <w:bCs/>
                <w:sz w:val="20"/>
                <w:szCs w:val="20"/>
              </w:rPr>
            </w:pPr>
            <w:r w:rsidRPr="00C76EFD">
              <w:rPr>
                <w:b/>
                <w:bCs/>
                <w:sz w:val="20"/>
                <w:szCs w:val="20"/>
              </w:rPr>
              <w:lastRenderedPageBreak/>
              <w:t>Inhaltsfeld Reaktionswege der organischen Chemie</w:t>
            </w:r>
          </w:p>
          <w:p w14:paraId="703E62AD" w14:textId="77777777" w:rsidR="009D1A8C" w:rsidRPr="00C76EFD" w:rsidRDefault="009D1A8C" w:rsidP="00F56364">
            <w:pPr>
              <w:pStyle w:val="Textkrper"/>
              <w:spacing w:before="44"/>
              <w:rPr>
                <w:b/>
                <w:bCs/>
                <w:sz w:val="20"/>
                <w:szCs w:val="20"/>
              </w:rPr>
            </w:pPr>
          </w:p>
          <w:p w14:paraId="245C6EC6" w14:textId="77777777" w:rsidR="009D1A8C" w:rsidRPr="00C76EFD" w:rsidRDefault="009D1A8C">
            <w:pPr>
              <w:pStyle w:val="Textkrper"/>
              <w:numPr>
                <w:ilvl w:val="0"/>
                <w:numId w:val="20"/>
              </w:numPr>
              <w:spacing w:before="44"/>
              <w:rPr>
                <w:sz w:val="20"/>
                <w:szCs w:val="20"/>
              </w:rPr>
            </w:pPr>
            <w:r w:rsidRPr="00C76EFD">
              <w:rPr>
                <w:sz w:val="20"/>
                <w:szCs w:val="20"/>
              </w:rPr>
              <w:t>funktionelle Gruppen verschiedener Stoffklassen und ihre Nachweise: Hydroxygruppe,</w:t>
            </w:r>
            <w:r w:rsidRPr="008C1E90">
              <w:rPr>
                <w:color w:val="BFBFBF" w:themeColor="background1" w:themeShade="BF"/>
                <w:sz w:val="20"/>
                <w:szCs w:val="20"/>
              </w:rPr>
              <w:t xml:space="preserve"> Carbonylgruppe, </w:t>
            </w:r>
            <w:r w:rsidRPr="00C76EFD">
              <w:rPr>
                <w:sz w:val="20"/>
                <w:szCs w:val="20"/>
              </w:rPr>
              <w:t>Carboxygruppe, Estergruppe, Aminogruppe</w:t>
            </w:r>
          </w:p>
          <w:p w14:paraId="09127960" w14:textId="77777777" w:rsidR="009D1A8C" w:rsidRPr="00C76EFD" w:rsidRDefault="009D1A8C">
            <w:pPr>
              <w:pStyle w:val="Textkrper"/>
              <w:numPr>
                <w:ilvl w:val="0"/>
                <w:numId w:val="20"/>
              </w:numPr>
              <w:spacing w:before="44"/>
              <w:rPr>
                <w:color w:val="BFBFBF" w:themeColor="background1" w:themeShade="BF"/>
                <w:sz w:val="20"/>
                <w:szCs w:val="20"/>
              </w:rPr>
            </w:pPr>
            <w:proofErr w:type="spellStart"/>
            <w:r w:rsidRPr="00C76EFD">
              <w:rPr>
                <w:color w:val="BFBFBF" w:themeColor="background1" w:themeShade="BF"/>
                <w:sz w:val="20"/>
                <w:szCs w:val="20"/>
              </w:rPr>
              <w:t>Alkene</w:t>
            </w:r>
            <w:proofErr w:type="spellEnd"/>
            <w:r w:rsidRPr="00C76EFD">
              <w:rPr>
                <w:color w:val="BFBFBF" w:themeColor="background1" w:themeShade="BF"/>
                <w:sz w:val="20"/>
                <w:szCs w:val="20"/>
              </w:rPr>
              <w:t>, Alkine, Halogenalkane</w:t>
            </w:r>
          </w:p>
          <w:p w14:paraId="24C70A61"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Struktur und Reaktivität des aromatischen Systems</w:t>
            </w:r>
          </w:p>
          <w:p w14:paraId="02E5EF0D"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Elektronenpaarbindung: Einfach- und Mehrfachbindungen, Oxidationszahlen, Molekülgeometrie (EPA-Modell)</w:t>
            </w:r>
          </w:p>
          <w:p w14:paraId="4A1087F5"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Konstitutionsisomerie und Stereoisomerie, Mesomerie, Chiralität</w:t>
            </w:r>
          </w:p>
          <w:p w14:paraId="773CB1B9" w14:textId="77777777" w:rsidR="009D1A8C" w:rsidRPr="00C76EFD" w:rsidRDefault="009D1A8C">
            <w:pPr>
              <w:pStyle w:val="Textkrper"/>
              <w:numPr>
                <w:ilvl w:val="0"/>
                <w:numId w:val="20"/>
              </w:numPr>
              <w:spacing w:before="44"/>
              <w:rPr>
                <w:sz w:val="20"/>
              </w:rPr>
            </w:pPr>
            <w:r w:rsidRPr="00C76EFD">
              <w:rPr>
                <w:sz w:val="20"/>
                <w:szCs w:val="20"/>
              </w:rPr>
              <w:t>inter- und intramolekulare Wechselwirkungen</w:t>
            </w:r>
          </w:p>
          <w:p w14:paraId="6E7AF061"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Reaktionsmechanismen: Radikalische Substitution, elektrophile Addition, nucleophile Substitution erster und zweiter Ordnung, elektrophile Erstsubstitution, Kondensationsreaktion (</w:t>
            </w:r>
            <w:proofErr w:type="spellStart"/>
            <w:r w:rsidRPr="00C76EFD">
              <w:rPr>
                <w:color w:val="BFBFBF" w:themeColor="background1" w:themeShade="BF"/>
                <w:sz w:val="20"/>
                <w:szCs w:val="20"/>
              </w:rPr>
              <w:t>Estersynthese</w:t>
            </w:r>
            <w:proofErr w:type="spellEnd"/>
            <w:r w:rsidRPr="00C76EFD">
              <w:rPr>
                <w:color w:val="BFBFBF" w:themeColor="background1" w:themeShade="BF"/>
                <w:sz w:val="20"/>
                <w:szCs w:val="20"/>
              </w:rPr>
              <w:t>)</w:t>
            </w:r>
          </w:p>
          <w:p w14:paraId="7D64A1E9"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lastRenderedPageBreak/>
              <w:t>Prinzip von Le Chatelier</w:t>
            </w:r>
          </w:p>
          <w:p w14:paraId="18A45E69"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Koordinative Bindung: Katalyse</w:t>
            </w:r>
          </w:p>
          <w:p w14:paraId="74C691DF"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 xml:space="preserve">Naturstoffe: Fette </w:t>
            </w:r>
          </w:p>
          <w:p w14:paraId="00D70CE7"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Farbstoffe: Einteilung, Struktur, Eigenschaften und Verwendung</w:t>
            </w:r>
          </w:p>
          <w:p w14:paraId="5516BB2E"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Analytische Verfahren: Chromatografie</w:t>
            </w:r>
          </w:p>
          <w:p w14:paraId="6417B591" w14:textId="77777777" w:rsidR="009D1A8C" w:rsidRPr="00C76EFD" w:rsidRDefault="009D1A8C" w:rsidP="00F56364">
            <w:pPr>
              <w:pStyle w:val="Textkrper"/>
              <w:spacing w:before="44"/>
              <w:rPr>
                <w:color w:val="BFBFBF" w:themeColor="background1" w:themeShade="BF"/>
              </w:rPr>
            </w:pPr>
          </w:p>
          <w:p w14:paraId="7C9D6984" w14:textId="77777777" w:rsidR="009D1A8C" w:rsidRPr="00C76EFD" w:rsidRDefault="009D1A8C" w:rsidP="00F56364">
            <w:pPr>
              <w:pStyle w:val="Textkrper"/>
              <w:spacing w:before="44"/>
              <w:rPr>
                <w:b/>
                <w:bCs/>
                <w:sz w:val="20"/>
                <w:szCs w:val="20"/>
              </w:rPr>
            </w:pPr>
            <w:r w:rsidRPr="00C76EFD">
              <w:rPr>
                <w:b/>
                <w:bCs/>
                <w:sz w:val="20"/>
                <w:szCs w:val="20"/>
              </w:rPr>
              <w:t>Inhaltsfeld Moderne Werkstoffe</w:t>
            </w:r>
          </w:p>
          <w:p w14:paraId="3DE5F818" w14:textId="77777777" w:rsidR="009D1A8C" w:rsidRPr="00C76EFD" w:rsidRDefault="009D1A8C" w:rsidP="00F56364">
            <w:pPr>
              <w:pStyle w:val="Textkrper"/>
              <w:spacing w:before="44"/>
              <w:rPr>
                <w:sz w:val="20"/>
                <w:szCs w:val="20"/>
              </w:rPr>
            </w:pPr>
          </w:p>
          <w:p w14:paraId="3A6B9666" w14:textId="77777777" w:rsidR="009D1A8C" w:rsidRPr="00C76EFD" w:rsidRDefault="009D1A8C">
            <w:pPr>
              <w:pStyle w:val="Textkrper"/>
              <w:numPr>
                <w:ilvl w:val="0"/>
                <w:numId w:val="20"/>
              </w:numPr>
              <w:spacing w:before="44"/>
              <w:rPr>
                <w:sz w:val="20"/>
                <w:szCs w:val="20"/>
              </w:rPr>
            </w:pPr>
            <w:r w:rsidRPr="00C76EFD">
              <w:rPr>
                <w:sz w:val="20"/>
                <w:szCs w:val="20"/>
              </w:rPr>
              <w:t xml:space="preserve">Kunststoffe: Struktur und Eigenschaften, </w:t>
            </w:r>
            <w:r w:rsidRPr="008C1E90">
              <w:rPr>
                <w:color w:val="BFBFBF" w:themeColor="background1" w:themeShade="BF"/>
                <w:sz w:val="20"/>
                <w:szCs w:val="20"/>
              </w:rPr>
              <w:t>Kunststoffklassen (Thermoplaste, Duroplaste, Elastomere)</w:t>
            </w:r>
          </w:p>
          <w:p w14:paraId="4C758D30" w14:textId="77777777" w:rsidR="009D1A8C" w:rsidRPr="00C76EFD" w:rsidRDefault="009D1A8C">
            <w:pPr>
              <w:pStyle w:val="Textkrper"/>
              <w:numPr>
                <w:ilvl w:val="0"/>
                <w:numId w:val="20"/>
              </w:numPr>
              <w:spacing w:before="44"/>
              <w:rPr>
                <w:color w:val="BFBFBF" w:themeColor="background1" w:themeShade="BF"/>
                <w:sz w:val="20"/>
                <w:szCs w:val="20"/>
              </w:rPr>
            </w:pPr>
            <w:r w:rsidRPr="00C76EFD">
              <w:rPr>
                <w:sz w:val="20"/>
                <w:szCs w:val="20"/>
              </w:rPr>
              <w:t xml:space="preserve">Kunststoffsynthese: Verknüpfung von Monomeren zu Makromolekülen, Polymerisation </w:t>
            </w:r>
            <w:r w:rsidRPr="00C76EFD">
              <w:rPr>
                <w:color w:val="BFBFBF" w:themeColor="background1" w:themeShade="BF"/>
                <w:sz w:val="20"/>
                <w:szCs w:val="20"/>
              </w:rPr>
              <w:t>(Mechanismus der radikalischen Polymerisation)</w:t>
            </w:r>
          </w:p>
          <w:p w14:paraId="54B644E0" w14:textId="77777777" w:rsidR="009D1A8C" w:rsidRDefault="009D1A8C">
            <w:pPr>
              <w:pStyle w:val="Textkrper"/>
              <w:numPr>
                <w:ilvl w:val="0"/>
                <w:numId w:val="20"/>
              </w:numPr>
              <w:spacing w:before="44"/>
              <w:rPr>
                <w:sz w:val="20"/>
                <w:szCs w:val="20"/>
              </w:rPr>
            </w:pPr>
            <w:r w:rsidRPr="008C1E90">
              <w:rPr>
                <w:sz w:val="20"/>
                <w:szCs w:val="20"/>
              </w:rPr>
              <w:t>Rohstoff</w:t>
            </w:r>
            <w:r w:rsidRPr="00C76EFD">
              <w:rPr>
                <w:color w:val="BFBFBF" w:themeColor="background1" w:themeShade="BF"/>
                <w:sz w:val="20"/>
                <w:szCs w:val="20"/>
              </w:rPr>
              <w:t xml:space="preserve">gewinnung </w:t>
            </w:r>
            <w:r w:rsidRPr="008C1E90">
              <w:rPr>
                <w:sz w:val="20"/>
                <w:szCs w:val="20"/>
              </w:rPr>
              <w:t xml:space="preserve">und </w:t>
            </w:r>
          </w:p>
          <w:p w14:paraId="6F7D286D" w14:textId="77777777" w:rsidR="009D1A8C" w:rsidRPr="008C1E90" w:rsidRDefault="009D1A8C" w:rsidP="00F56364">
            <w:pPr>
              <w:pStyle w:val="Textkrper"/>
              <w:spacing w:before="44"/>
              <w:ind w:left="360"/>
              <w:rPr>
                <w:sz w:val="20"/>
                <w:szCs w:val="20"/>
              </w:rPr>
            </w:pPr>
            <w:r>
              <w:rPr>
                <w:sz w:val="20"/>
                <w:szCs w:val="20"/>
              </w:rPr>
              <w:t>-</w:t>
            </w:r>
            <w:r w:rsidRPr="008C1E90">
              <w:rPr>
                <w:sz w:val="20"/>
                <w:szCs w:val="20"/>
              </w:rPr>
              <w:t>verarbeitung</w:t>
            </w:r>
          </w:p>
          <w:p w14:paraId="2F84E2BF" w14:textId="77777777" w:rsidR="009D1A8C" w:rsidRPr="00C76EFD" w:rsidRDefault="009D1A8C">
            <w:pPr>
              <w:pStyle w:val="Textkrper"/>
              <w:numPr>
                <w:ilvl w:val="0"/>
                <w:numId w:val="20"/>
              </w:numPr>
              <w:spacing w:before="44"/>
              <w:rPr>
                <w:sz w:val="20"/>
                <w:szCs w:val="20"/>
              </w:rPr>
            </w:pPr>
            <w:r w:rsidRPr="00C76EFD">
              <w:rPr>
                <w:sz w:val="20"/>
                <w:szCs w:val="20"/>
              </w:rPr>
              <w:t>Recycling: Kunststoffverwertung, Wertstoffkreisläufe</w:t>
            </w:r>
          </w:p>
          <w:p w14:paraId="17FB8AB0"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Technisches Syntheseverfahren</w:t>
            </w:r>
          </w:p>
          <w:p w14:paraId="2804387D" w14:textId="77777777" w:rsidR="009D1A8C" w:rsidRPr="00C76EFD" w:rsidRDefault="009D1A8C">
            <w:pPr>
              <w:pStyle w:val="Textkrper"/>
              <w:numPr>
                <w:ilvl w:val="0"/>
                <w:numId w:val="20"/>
              </w:numPr>
              <w:spacing w:before="44"/>
              <w:rPr>
                <w:sz w:val="20"/>
                <w:szCs w:val="20"/>
              </w:rPr>
            </w:pPr>
            <w:r w:rsidRPr="00C76EFD">
              <w:rPr>
                <w:sz w:val="20"/>
                <w:szCs w:val="20"/>
              </w:rPr>
              <w:t>Nanochemie: Nanomaterialien, Nanostrukturen, Oberflächeneigenschaften</w:t>
            </w:r>
          </w:p>
          <w:p w14:paraId="44F7CFE1" w14:textId="77777777" w:rsidR="009D1A8C" w:rsidRPr="00C76EFD" w:rsidRDefault="009D1A8C" w:rsidP="00F56364">
            <w:pPr>
              <w:jc w:val="left"/>
              <w:rPr>
                <w:rFonts w:cs="Arial"/>
              </w:rPr>
            </w:pPr>
          </w:p>
        </w:tc>
        <w:tc>
          <w:tcPr>
            <w:tcW w:w="3911" w:type="dxa"/>
          </w:tcPr>
          <w:p w14:paraId="71EEB49D"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lastRenderedPageBreak/>
              <w:t>stellen den Aufbau der Moleküle (</w:t>
            </w:r>
            <w:r w:rsidRPr="00C76EFD">
              <w:rPr>
                <w:rFonts w:cs="Arial"/>
                <w:color w:val="BFBFBF" w:themeColor="background1" w:themeShade="BF"/>
                <w:sz w:val="20"/>
                <w:szCs w:val="20"/>
              </w:rPr>
              <w:t>Konstitutionsisomerie, Stereoisomerie, Molekülgeometrie, Chiralität am asymmetrischen C-Atom</w:t>
            </w:r>
            <w:r w:rsidRPr="00C76EFD">
              <w:rPr>
                <w:rFonts w:cs="Arial"/>
                <w:sz w:val="20"/>
                <w:szCs w:val="20"/>
              </w:rPr>
              <w:t xml:space="preserve">) von Vertretern der Stoffklassen der </w:t>
            </w:r>
            <w:r w:rsidRPr="00C76EFD">
              <w:rPr>
                <w:rFonts w:cs="Arial"/>
                <w:color w:val="BFBFBF" w:themeColor="background1" w:themeShade="BF"/>
                <w:sz w:val="20"/>
                <w:szCs w:val="20"/>
              </w:rPr>
              <w:t xml:space="preserve">Alkane, Halogenalkane, </w:t>
            </w:r>
            <w:proofErr w:type="spellStart"/>
            <w:r w:rsidRPr="00C76EFD">
              <w:rPr>
                <w:rFonts w:cs="Arial"/>
                <w:color w:val="BFBFBF" w:themeColor="background1" w:themeShade="BF"/>
                <w:sz w:val="20"/>
                <w:szCs w:val="20"/>
              </w:rPr>
              <w:t>Alkene</w:t>
            </w:r>
            <w:proofErr w:type="spellEnd"/>
            <w:r w:rsidRPr="00C76EFD">
              <w:rPr>
                <w:rFonts w:cs="Arial"/>
                <w:color w:val="BFBFBF" w:themeColor="background1" w:themeShade="BF"/>
                <w:sz w:val="20"/>
                <w:szCs w:val="20"/>
              </w:rPr>
              <w:t>, Alkine</w:t>
            </w:r>
            <w:r w:rsidRPr="00C76EFD">
              <w:rPr>
                <w:rFonts w:cs="Arial"/>
                <w:sz w:val="20"/>
                <w:szCs w:val="20"/>
              </w:rPr>
              <w:t xml:space="preserve"> Alkanole, </w:t>
            </w:r>
            <w:proofErr w:type="spellStart"/>
            <w:r w:rsidRPr="00C76EFD">
              <w:rPr>
                <w:rFonts w:cs="Arial"/>
                <w:sz w:val="20"/>
                <w:szCs w:val="20"/>
              </w:rPr>
              <w:t>Alkanale</w:t>
            </w:r>
            <w:proofErr w:type="spellEnd"/>
            <w:r w:rsidRPr="00C76EFD">
              <w:rPr>
                <w:rFonts w:cs="Arial"/>
                <w:sz w:val="20"/>
                <w:szCs w:val="20"/>
              </w:rPr>
              <w:t>, Alkanone, Carbonsäuren, Ester und Amine auch mit digitalen Werkzeugen dar (S1, E7, K11)</w:t>
            </w:r>
            <w:r>
              <w:rPr>
                <w:rFonts w:cs="Arial"/>
                <w:sz w:val="20"/>
                <w:szCs w:val="20"/>
              </w:rPr>
              <w:t>,</w:t>
            </w:r>
          </w:p>
          <w:p w14:paraId="6D93EEFB"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 xml:space="preserve">erklären Stoffeigenschaften und Reaktionsverhalten mit dem Einfluss der jeweiligen funktionellen Gruppen unter Berücksichtigung von inter- und intramolekularen Wechselwirkungen (S2, S13), </w:t>
            </w:r>
          </w:p>
          <w:p w14:paraId="5F440E70" w14:textId="77777777" w:rsidR="009D1A8C" w:rsidRPr="0057361E" w:rsidRDefault="009D1A8C" w:rsidP="00F56364">
            <w:pPr>
              <w:pStyle w:val="Listenabsatz"/>
              <w:widowControl w:val="0"/>
              <w:numPr>
                <w:ilvl w:val="0"/>
                <w:numId w:val="19"/>
              </w:numPr>
              <w:spacing w:after="98"/>
              <w:ind w:left="360"/>
              <w:contextualSpacing w:val="0"/>
              <w:jc w:val="left"/>
              <w:rPr>
                <w:rFonts w:cs="Arial"/>
                <w:sz w:val="20"/>
                <w:szCs w:val="18"/>
              </w:rPr>
            </w:pPr>
            <w:r w:rsidRPr="0057361E">
              <w:rPr>
                <w:rFonts w:cs="Arial"/>
                <w:sz w:val="20"/>
                <w:szCs w:val="18"/>
              </w:rPr>
              <w:t>erklären die Eigenschaften von Kunststoffen aufgrund der molekularen Strukturen (Kettenlänge, Vernetzungsgrad, Anzahl und Wechselwirkung verschiedenartiger Monomere) (S11, S13)</w:t>
            </w:r>
            <w:r>
              <w:rPr>
                <w:rFonts w:cs="Arial"/>
                <w:sz w:val="20"/>
                <w:szCs w:val="18"/>
              </w:rPr>
              <w:t>,</w:t>
            </w:r>
          </w:p>
          <w:p w14:paraId="50EAD73F" w14:textId="77777777" w:rsidR="009D1A8C" w:rsidRPr="0057361E" w:rsidRDefault="009D1A8C" w:rsidP="00F56364">
            <w:pPr>
              <w:pStyle w:val="Listenabsatz"/>
              <w:widowControl w:val="0"/>
              <w:numPr>
                <w:ilvl w:val="0"/>
                <w:numId w:val="19"/>
              </w:numPr>
              <w:spacing w:after="98"/>
              <w:ind w:left="360"/>
              <w:contextualSpacing w:val="0"/>
              <w:jc w:val="left"/>
              <w:rPr>
                <w:rFonts w:cs="Arial"/>
                <w:sz w:val="20"/>
                <w:szCs w:val="18"/>
              </w:rPr>
            </w:pPr>
            <w:r w:rsidRPr="0057361E">
              <w:rPr>
                <w:rFonts w:cs="Arial"/>
                <w:sz w:val="20"/>
                <w:szCs w:val="18"/>
              </w:rPr>
              <w:t xml:space="preserve">erläutern ein technisches Syntheseverfahren </w:t>
            </w:r>
            <w:r w:rsidRPr="0057361E">
              <w:rPr>
                <w:rFonts w:eastAsia="Arial" w:cs="Arial"/>
                <w:color w:val="BFBFBF" w:themeColor="background1" w:themeShade="BF"/>
                <w:sz w:val="20"/>
                <w:szCs w:val="20"/>
              </w:rPr>
              <w:t>auch unter Berücksichti</w:t>
            </w:r>
            <w:r w:rsidRPr="0057361E">
              <w:rPr>
                <w:rFonts w:eastAsia="Arial" w:cs="Arial"/>
                <w:color w:val="BFBFBF" w:themeColor="background1" w:themeShade="BF"/>
                <w:sz w:val="20"/>
                <w:szCs w:val="20"/>
              </w:rPr>
              <w:lastRenderedPageBreak/>
              <w:t>gung der eingesetzten Katalysatoren</w:t>
            </w:r>
            <w:r w:rsidRPr="0057361E">
              <w:rPr>
                <w:rFonts w:cs="Arial"/>
                <w:sz w:val="20"/>
                <w:szCs w:val="18"/>
              </w:rPr>
              <w:t xml:space="preserve"> (S8, S9),</w:t>
            </w:r>
          </w:p>
          <w:p w14:paraId="5C506FB1" w14:textId="77777777" w:rsidR="009D1A8C" w:rsidRPr="0057361E" w:rsidRDefault="009D1A8C" w:rsidP="00F56364">
            <w:pPr>
              <w:pStyle w:val="Listenabsatz"/>
              <w:widowControl w:val="0"/>
              <w:numPr>
                <w:ilvl w:val="0"/>
                <w:numId w:val="19"/>
              </w:numPr>
              <w:spacing w:after="98"/>
              <w:ind w:left="360"/>
              <w:contextualSpacing w:val="0"/>
              <w:jc w:val="left"/>
              <w:rPr>
                <w:rFonts w:cs="Arial"/>
                <w:sz w:val="20"/>
                <w:szCs w:val="18"/>
              </w:rPr>
            </w:pPr>
            <w:r w:rsidRPr="0057361E">
              <w:rPr>
                <w:rFonts w:cs="Arial"/>
                <w:sz w:val="20"/>
                <w:szCs w:val="18"/>
              </w:rPr>
              <w:t>beschreiben Merkmale von Nanomaterialien am Beispiel von Alltagsprodukten (S1, S9)</w:t>
            </w:r>
            <w:r>
              <w:rPr>
                <w:rFonts w:cs="Arial"/>
                <w:sz w:val="20"/>
                <w:szCs w:val="18"/>
              </w:rPr>
              <w:t>,</w:t>
            </w:r>
          </w:p>
          <w:p w14:paraId="14D9B10B" w14:textId="77777777" w:rsidR="009D1A8C" w:rsidRPr="0057361E" w:rsidRDefault="009D1A8C" w:rsidP="00F56364">
            <w:pPr>
              <w:pStyle w:val="Listenabsatz"/>
              <w:widowControl w:val="0"/>
              <w:numPr>
                <w:ilvl w:val="0"/>
                <w:numId w:val="19"/>
              </w:numPr>
              <w:spacing w:after="98"/>
              <w:ind w:left="360"/>
              <w:contextualSpacing w:val="0"/>
              <w:jc w:val="left"/>
              <w:rPr>
                <w:rFonts w:cs="Arial"/>
                <w:sz w:val="20"/>
                <w:szCs w:val="18"/>
              </w:rPr>
            </w:pPr>
            <w:r w:rsidRPr="0057361E">
              <w:rPr>
                <w:rFonts w:cs="Arial"/>
                <w:sz w:val="20"/>
                <w:szCs w:val="18"/>
              </w:rPr>
              <w:t>führen eigenständig geplante Experimente zur Untersuchung von Eigenschaften organischer Werkstoffe durch und werten diese aus (E4, E5)</w:t>
            </w:r>
            <w:r>
              <w:rPr>
                <w:rFonts w:cs="Arial"/>
                <w:sz w:val="20"/>
                <w:szCs w:val="18"/>
              </w:rPr>
              <w:t>,</w:t>
            </w:r>
          </w:p>
          <w:p w14:paraId="7E69C15E"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 xml:space="preserve">erläutern ermittelte Stoffeigenschaften am Beispiel eines Funktionspolymers mit geeigneten Modellen (E1, E5, E7, S13), </w:t>
            </w:r>
          </w:p>
          <w:p w14:paraId="3A2C3334"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veranschaulichen die Größenordnung und Reaktivität von Nanopartikeln (E7, E8),</w:t>
            </w:r>
          </w:p>
          <w:p w14:paraId="4CB515B3"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erklären eine experimentell ermittelte Oberflächeneigenschaft eines ausgewählten Nanoprodukts anhand der Nanostruktur (E5, S11),</w:t>
            </w:r>
          </w:p>
          <w:p w14:paraId="5A0E5CA0"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bewerten den Einsatz von Erdöl und nachwachsenden Rohstoffen für die Herstellung und die Verwendung von Produkten aus Kunststoffen im Sinne einer nachhaltigen Entwicklung aus ökologischer, ökonomischer und sozialer Perspektive (B9, B12, B13),</w:t>
            </w:r>
          </w:p>
          <w:p w14:paraId="740455D7" w14:textId="77777777" w:rsidR="009D1A8C" w:rsidRPr="007412EF" w:rsidRDefault="009D1A8C" w:rsidP="00F56364">
            <w:pPr>
              <w:pStyle w:val="Listenabsatz"/>
              <w:widowControl w:val="0"/>
              <w:numPr>
                <w:ilvl w:val="0"/>
                <w:numId w:val="19"/>
              </w:numPr>
              <w:spacing w:after="98"/>
              <w:ind w:left="360"/>
              <w:contextualSpacing w:val="0"/>
              <w:jc w:val="left"/>
              <w:rPr>
                <w:rFonts w:cs="Arial"/>
                <w:sz w:val="20"/>
                <w:szCs w:val="18"/>
              </w:rPr>
            </w:pPr>
            <w:r w:rsidRPr="007412EF">
              <w:rPr>
                <w:rFonts w:cs="Arial"/>
                <w:sz w:val="20"/>
                <w:szCs w:val="18"/>
              </w:rPr>
              <w:t>vergleichen anhand von Bewertungskriterien Produkte aus unterschiedlichen Kunststoffen und leiten daraus Handlungsoptionen für die alltägliche Nutzung ab (B5, B14, K2, K8, K13),</w:t>
            </w:r>
          </w:p>
          <w:p w14:paraId="655E12A3" w14:textId="77777777" w:rsidR="009D1A8C" w:rsidRPr="007412EF" w:rsidRDefault="009D1A8C" w:rsidP="00F56364">
            <w:pPr>
              <w:pStyle w:val="Listenabsatz"/>
              <w:widowControl w:val="0"/>
              <w:numPr>
                <w:ilvl w:val="0"/>
                <w:numId w:val="19"/>
              </w:numPr>
              <w:spacing w:after="98"/>
              <w:ind w:left="360"/>
              <w:contextualSpacing w:val="0"/>
              <w:jc w:val="left"/>
              <w:rPr>
                <w:rFonts w:cs="Arial"/>
                <w:sz w:val="20"/>
                <w:szCs w:val="18"/>
              </w:rPr>
            </w:pPr>
            <w:r w:rsidRPr="007412EF">
              <w:rPr>
                <w:rFonts w:cs="Arial"/>
                <w:sz w:val="20"/>
                <w:szCs w:val="18"/>
              </w:rPr>
              <w:t xml:space="preserve">beurteilen die Bedeutung der Reaktionsbedingungen für die Synthese eines Kunststoffs im Hinblick auf </w:t>
            </w:r>
            <w:r w:rsidRPr="007412EF">
              <w:rPr>
                <w:rFonts w:cs="Arial"/>
                <w:sz w:val="20"/>
                <w:szCs w:val="18"/>
              </w:rPr>
              <w:lastRenderedPageBreak/>
              <w:t>Atom- und Energieeffizienz, Abfall- und Risikovermeidung sowie erneuerbare Ressourcen (B1, B10),</w:t>
            </w:r>
          </w:p>
          <w:p w14:paraId="64FDE907" w14:textId="77777777" w:rsidR="009D1A8C" w:rsidRPr="00C76EFD" w:rsidRDefault="009D1A8C" w:rsidP="00F56364">
            <w:pPr>
              <w:pStyle w:val="Listenabsatz"/>
              <w:widowControl w:val="0"/>
              <w:numPr>
                <w:ilvl w:val="0"/>
                <w:numId w:val="19"/>
              </w:numPr>
              <w:spacing w:after="98"/>
              <w:ind w:left="360"/>
              <w:contextualSpacing w:val="0"/>
              <w:jc w:val="left"/>
              <w:rPr>
                <w:rFonts w:cs="Arial"/>
                <w:sz w:val="20"/>
                <w:szCs w:val="20"/>
              </w:rPr>
            </w:pPr>
            <w:r w:rsidRPr="007412EF">
              <w:rPr>
                <w:rFonts w:cs="Arial"/>
                <w:sz w:val="20"/>
                <w:szCs w:val="18"/>
              </w:rPr>
              <w:t>recherchieren in verschiedenen Quellen die Chancen und Risiken von Nanomaterialien am Beispiel eines Alltagsproduktes und bewerten diese unter Berücksichtigung der Intention der Autoren (B2, B4, B13, K2, K4),</w:t>
            </w:r>
          </w:p>
        </w:tc>
      </w:tr>
      <w:tr w:rsidR="009D1A8C" w14:paraId="4F27DA9D" w14:textId="77777777" w:rsidTr="00242445">
        <w:tc>
          <w:tcPr>
            <w:tcW w:w="2748" w:type="dxa"/>
          </w:tcPr>
          <w:p w14:paraId="1BEB63E1" w14:textId="77777777" w:rsidR="009D1A8C" w:rsidRPr="00C76EFD" w:rsidRDefault="009D1A8C" w:rsidP="00F56364">
            <w:pPr>
              <w:jc w:val="left"/>
              <w:rPr>
                <w:rFonts w:cs="Arial"/>
                <w:b/>
                <w:bCs/>
                <w:sz w:val="20"/>
                <w:u w:val="single"/>
              </w:rPr>
            </w:pPr>
            <w:r w:rsidRPr="00C76EFD">
              <w:rPr>
                <w:rFonts w:cs="Arial"/>
                <w:b/>
                <w:bCs/>
                <w:sz w:val="20"/>
                <w:u w:val="single"/>
              </w:rPr>
              <w:lastRenderedPageBreak/>
              <w:t>Unterrichtsvorhaben IX</w:t>
            </w:r>
          </w:p>
          <w:p w14:paraId="306381D6" w14:textId="77777777" w:rsidR="009D1A8C" w:rsidRPr="00C76EFD" w:rsidRDefault="009D1A8C" w:rsidP="00F56364">
            <w:pPr>
              <w:jc w:val="left"/>
              <w:rPr>
                <w:rFonts w:cs="Arial"/>
                <w:b/>
                <w:bCs/>
                <w:sz w:val="20"/>
                <w:u w:val="single"/>
              </w:rPr>
            </w:pPr>
          </w:p>
          <w:p w14:paraId="7478B313" w14:textId="77777777" w:rsidR="009D1A8C" w:rsidRPr="00C76EFD" w:rsidRDefault="009D1A8C" w:rsidP="00F56364">
            <w:pPr>
              <w:jc w:val="left"/>
              <w:rPr>
                <w:rFonts w:cs="Arial"/>
                <w:b/>
                <w:bCs/>
                <w:sz w:val="20"/>
              </w:rPr>
            </w:pPr>
            <w:r w:rsidRPr="00C76EFD">
              <w:rPr>
                <w:rFonts w:cs="Arial"/>
                <w:b/>
                <w:bCs/>
                <w:sz w:val="20"/>
              </w:rPr>
              <w:t xml:space="preserve">Ester </w:t>
            </w:r>
            <w:r>
              <w:rPr>
                <w:rFonts w:cs="Arial"/>
                <w:b/>
                <w:bCs/>
                <w:sz w:val="20"/>
              </w:rPr>
              <w:t xml:space="preserve">in </w:t>
            </w:r>
            <w:r w:rsidRPr="00C76EFD">
              <w:rPr>
                <w:rFonts w:cs="Arial"/>
                <w:b/>
                <w:bCs/>
                <w:sz w:val="20"/>
              </w:rPr>
              <w:t>Lebensmitteln</w:t>
            </w:r>
            <w:r>
              <w:rPr>
                <w:rFonts w:cs="Arial"/>
                <w:b/>
                <w:bCs/>
                <w:sz w:val="20"/>
              </w:rPr>
              <w:t xml:space="preserve"> und</w:t>
            </w:r>
            <w:r w:rsidRPr="00C76EFD" w:rsidDel="00900694">
              <w:rPr>
                <w:rFonts w:cs="Arial"/>
                <w:b/>
                <w:bCs/>
                <w:sz w:val="20"/>
              </w:rPr>
              <w:t xml:space="preserve"> </w:t>
            </w:r>
            <w:r w:rsidRPr="00C76EFD">
              <w:rPr>
                <w:rFonts w:cs="Arial"/>
                <w:b/>
                <w:bCs/>
                <w:sz w:val="20"/>
              </w:rPr>
              <w:t xml:space="preserve">Kosmetikartikeln  </w:t>
            </w:r>
          </w:p>
          <w:p w14:paraId="557AD2EB" w14:textId="77777777" w:rsidR="009D1A8C" w:rsidRPr="00C76EFD" w:rsidRDefault="009D1A8C" w:rsidP="00F56364">
            <w:pPr>
              <w:jc w:val="left"/>
              <w:rPr>
                <w:rFonts w:cs="Arial"/>
                <w:b/>
                <w:bCs/>
                <w:sz w:val="20"/>
              </w:rPr>
            </w:pPr>
          </w:p>
          <w:p w14:paraId="63FA5451" w14:textId="77777777" w:rsidR="009D1A8C" w:rsidRPr="00C76EFD" w:rsidRDefault="009D1A8C" w:rsidP="00F56364">
            <w:pPr>
              <w:jc w:val="left"/>
              <w:rPr>
                <w:rFonts w:cs="Arial"/>
                <w:b/>
                <w:bCs/>
                <w:sz w:val="20"/>
              </w:rPr>
            </w:pPr>
          </w:p>
          <w:p w14:paraId="15818431" w14:textId="77777777" w:rsidR="009D1A8C" w:rsidRPr="00C76EFD" w:rsidRDefault="009D1A8C" w:rsidP="00F56364">
            <w:pPr>
              <w:jc w:val="left"/>
              <w:rPr>
                <w:rFonts w:cs="Arial"/>
                <w:i/>
                <w:iCs/>
                <w:sz w:val="20"/>
              </w:rPr>
            </w:pPr>
            <w:r w:rsidRPr="00C76EFD">
              <w:rPr>
                <w:rFonts w:cs="Arial"/>
                <w:i/>
                <w:iCs/>
                <w:sz w:val="20"/>
              </w:rPr>
              <w:t>Welche Fette sind in Lebensmitteln enthalten?</w:t>
            </w:r>
          </w:p>
          <w:p w14:paraId="24B8FA55" w14:textId="77777777" w:rsidR="009D1A8C" w:rsidRPr="00C76EFD" w:rsidRDefault="009D1A8C" w:rsidP="00F56364">
            <w:pPr>
              <w:jc w:val="left"/>
              <w:rPr>
                <w:rFonts w:cs="Arial"/>
                <w:i/>
                <w:iCs/>
                <w:sz w:val="20"/>
              </w:rPr>
            </w:pPr>
          </w:p>
          <w:p w14:paraId="67686100" w14:textId="77777777" w:rsidR="009D1A8C" w:rsidRPr="00C76EFD" w:rsidRDefault="009D1A8C" w:rsidP="00F56364">
            <w:pPr>
              <w:jc w:val="left"/>
              <w:rPr>
                <w:rFonts w:cs="Arial"/>
                <w:i/>
                <w:iCs/>
                <w:sz w:val="20"/>
              </w:rPr>
            </w:pPr>
            <w:r w:rsidRPr="00C76EFD">
              <w:rPr>
                <w:rFonts w:cs="Arial"/>
                <w:i/>
                <w:iCs/>
                <w:sz w:val="20"/>
              </w:rPr>
              <w:t>Wie werden Ester in Kosmetikartikeln hergestellt?</w:t>
            </w:r>
          </w:p>
          <w:p w14:paraId="2A5E19D6" w14:textId="77777777" w:rsidR="009D1A8C" w:rsidRPr="00C76EFD" w:rsidRDefault="009D1A8C" w:rsidP="00F56364">
            <w:pPr>
              <w:jc w:val="left"/>
              <w:rPr>
                <w:rFonts w:cs="Arial"/>
                <w:sz w:val="20"/>
              </w:rPr>
            </w:pPr>
          </w:p>
          <w:p w14:paraId="7712029A" w14:textId="77777777" w:rsidR="009D1A8C" w:rsidRPr="00C76EFD" w:rsidRDefault="009D1A8C" w:rsidP="00F56364">
            <w:pPr>
              <w:jc w:val="left"/>
              <w:rPr>
                <w:rFonts w:cs="Arial"/>
                <w:sz w:val="20"/>
              </w:rPr>
            </w:pPr>
            <w:r w:rsidRPr="00C76EFD">
              <w:rPr>
                <w:rFonts w:cs="Arial"/>
                <w:sz w:val="20"/>
              </w:rPr>
              <w:t>Ca. 20 Std.</w:t>
            </w:r>
          </w:p>
          <w:p w14:paraId="08FAC250" w14:textId="77777777" w:rsidR="009D1A8C" w:rsidRPr="00C76EFD" w:rsidRDefault="009D1A8C" w:rsidP="00F56364">
            <w:pPr>
              <w:tabs>
                <w:tab w:val="left" w:pos="510"/>
              </w:tabs>
              <w:jc w:val="left"/>
              <w:rPr>
                <w:rFonts w:cs="Arial"/>
              </w:rPr>
            </w:pPr>
          </w:p>
        </w:tc>
        <w:tc>
          <w:tcPr>
            <w:tcW w:w="3653" w:type="dxa"/>
          </w:tcPr>
          <w:p w14:paraId="16FD2DFD" w14:textId="77777777" w:rsidR="009D1A8C" w:rsidRPr="00C76EFD" w:rsidRDefault="009D1A8C" w:rsidP="00F56364">
            <w:pPr>
              <w:keepNext/>
              <w:jc w:val="left"/>
              <w:rPr>
                <w:rFonts w:cs="Arial"/>
                <w:sz w:val="20"/>
                <w:szCs w:val="20"/>
              </w:rPr>
            </w:pPr>
            <w:r w:rsidRPr="00C76EFD">
              <w:rPr>
                <w:rFonts w:cs="Arial"/>
                <w:sz w:val="20"/>
                <w:szCs w:val="20"/>
              </w:rPr>
              <w:t>Materialgestützte Erarbeitung und experimentelle Untersuchung der Eigenschaften von ausgewählten fett- und ölhaltigen Lebensmitteln:</w:t>
            </w:r>
          </w:p>
          <w:p w14:paraId="09D9FBDC" w14:textId="77777777" w:rsidR="009D1A8C" w:rsidRPr="00C76EFD" w:rsidRDefault="009D1A8C">
            <w:pPr>
              <w:pStyle w:val="Listenabsatz"/>
              <w:keepNext/>
              <w:numPr>
                <w:ilvl w:val="0"/>
                <w:numId w:val="24"/>
              </w:numPr>
              <w:spacing w:after="200"/>
              <w:jc w:val="left"/>
              <w:rPr>
                <w:rFonts w:cs="Arial"/>
                <w:sz w:val="20"/>
                <w:szCs w:val="20"/>
              </w:rPr>
            </w:pPr>
            <w:r w:rsidRPr="00C76EFD">
              <w:rPr>
                <w:rFonts w:cs="Arial"/>
                <w:sz w:val="20"/>
                <w:szCs w:val="20"/>
              </w:rPr>
              <w:t>Aufbau und Eigenschaften (Löslichkeit) von gesättigten und ungesättigten Fetten</w:t>
            </w:r>
          </w:p>
          <w:p w14:paraId="0A9FDC33" w14:textId="77777777" w:rsidR="009D1A8C" w:rsidRPr="00C76EFD" w:rsidRDefault="009D1A8C">
            <w:pPr>
              <w:pStyle w:val="Listenabsatz"/>
              <w:keepNext/>
              <w:numPr>
                <w:ilvl w:val="0"/>
                <w:numId w:val="24"/>
              </w:numPr>
              <w:spacing w:after="200"/>
              <w:jc w:val="left"/>
              <w:rPr>
                <w:rFonts w:cs="Arial"/>
                <w:sz w:val="20"/>
                <w:szCs w:val="20"/>
              </w:rPr>
            </w:pPr>
            <w:r w:rsidRPr="00C76EFD">
              <w:rPr>
                <w:rFonts w:cs="Arial"/>
                <w:sz w:val="20"/>
                <w:szCs w:val="20"/>
              </w:rPr>
              <w:t>Experimentelle Unterscheidung von gesättigten und ungesättigten Fettsäuren (Jodzahl)</w:t>
            </w:r>
          </w:p>
          <w:p w14:paraId="31CF49A0" w14:textId="77777777" w:rsidR="009D1A8C" w:rsidRPr="00C76EFD" w:rsidRDefault="009D1A8C">
            <w:pPr>
              <w:pStyle w:val="Listenabsatz"/>
              <w:keepNext/>
              <w:numPr>
                <w:ilvl w:val="0"/>
                <w:numId w:val="24"/>
              </w:numPr>
              <w:spacing w:after="200"/>
              <w:jc w:val="left"/>
              <w:rPr>
                <w:rFonts w:cs="Arial"/>
                <w:sz w:val="20"/>
                <w:szCs w:val="20"/>
              </w:rPr>
            </w:pPr>
            <w:r w:rsidRPr="00C76EFD">
              <w:rPr>
                <w:rFonts w:cs="Arial"/>
                <w:sz w:val="20"/>
                <w:szCs w:val="20"/>
              </w:rPr>
              <w:t>Fetthärtung: Hydrierung von Fettsäuren (z.</w:t>
            </w:r>
            <w:r>
              <w:rPr>
                <w:rFonts w:cs="Arial"/>
                <w:sz w:val="20"/>
                <w:szCs w:val="20"/>
              </w:rPr>
              <w:t xml:space="preserve"> </w:t>
            </w:r>
            <w:r w:rsidRPr="00C76EFD">
              <w:rPr>
                <w:rFonts w:cs="Arial"/>
                <w:sz w:val="20"/>
                <w:szCs w:val="20"/>
              </w:rPr>
              <w:t>B. Demonstrationsversuch Hydrierung von Olivenöl mit Nickelkatalysator) und Wiederholung von Redoxreaktionen, Oxidationszahlen</w:t>
            </w:r>
          </w:p>
          <w:p w14:paraId="78484255" w14:textId="77777777" w:rsidR="009D1A8C" w:rsidRPr="00C76EFD" w:rsidRDefault="009D1A8C" w:rsidP="00F56364">
            <w:pPr>
              <w:keepNext/>
              <w:jc w:val="left"/>
              <w:rPr>
                <w:rFonts w:cs="Arial"/>
                <w:sz w:val="20"/>
                <w:szCs w:val="20"/>
              </w:rPr>
            </w:pPr>
            <w:r w:rsidRPr="00C76EFD">
              <w:rPr>
                <w:rFonts w:cs="Arial"/>
                <w:sz w:val="20"/>
                <w:szCs w:val="20"/>
              </w:rPr>
              <w:t>Materialgestützte Bewertung der Qualität von verarbeiteten Fetten auch in Bezug auf Ernährungsempfehlungen</w:t>
            </w:r>
          </w:p>
          <w:p w14:paraId="0725B476" w14:textId="77777777" w:rsidR="009D1A8C" w:rsidRPr="00C76EFD" w:rsidRDefault="009D1A8C" w:rsidP="00F56364">
            <w:pPr>
              <w:keepNext/>
              <w:jc w:val="left"/>
              <w:rPr>
                <w:rFonts w:cs="Arial"/>
                <w:sz w:val="20"/>
                <w:szCs w:val="20"/>
              </w:rPr>
            </w:pPr>
          </w:p>
          <w:p w14:paraId="4C88D6D4" w14:textId="77777777" w:rsidR="009D1A8C" w:rsidRPr="00C76EFD" w:rsidRDefault="009D1A8C" w:rsidP="00F56364">
            <w:pPr>
              <w:keepNext/>
              <w:jc w:val="left"/>
              <w:rPr>
                <w:rFonts w:cs="Arial"/>
                <w:sz w:val="20"/>
                <w:szCs w:val="20"/>
              </w:rPr>
            </w:pPr>
            <w:r w:rsidRPr="00C76EFD">
              <w:rPr>
                <w:rFonts w:cs="Arial"/>
                <w:sz w:val="20"/>
                <w:szCs w:val="20"/>
              </w:rPr>
              <w:t xml:space="preserve">Aufbau, Verwendung, Planung der Herstellung des Wachesters </w:t>
            </w:r>
            <w:proofErr w:type="spellStart"/>
            <w:r w:rsidRPr="00C76EFD">
              <w:rPr>
                <w:rFonts w:cs="Arial"/>
                <w:sz w:val="20"/>
                <w:szCs w:val="20"/>
              </w:rPr>
              <w:t>Myristylmyristat</w:t>
            </w:r>
            <w:proofErr w:type="spellEnd"/>
            <w:r w:rsidRPr="00C76EFD">
              <w:rPr>
                <w:rFonts w:cs="Arial"/>
                <w:sz w:val="20"/>
                <w:szCs w:val="20"/>
              </w:rPr>
              <w:t xml:space="preserve"> mit Wiederholung der </w:t>
            </w:r>
            <w:proofErr w:type="spellStart"/>
            <w:r w:rsidRPr="00C76EFD">
              <w:rPr>
                <w:rFonts w:cs="Arial"/>
                <w:sz w:val="20"/>
                <w:szCs w:val="20"/>
              </w:rPr>
              <w:t>Estersynthese</w:t>
            </w:r>
            <w:proofErr w:type="spellEnd"/>
            <w:r w:rsidRPr="00C76EFD">
              <w:rPr>
                <w:rFonts w:cs="Arial"/>
                <w:sz w:val="20"/>
                <w:szCs w:val="20"/>
              </w:rPr>
              <w:t xml:space="preserve"> </w:t>
            </w:r>
          </w:p>
          <w:p w14:paraId="38A65331" w14:textId="77777777" w:rsidR="009D1A8C" w:rsidRPr="00C76EFD" w:rsidRDefault="009D1A8C" w:rsidP="00F56364">
            <w:pPr>
              <w:keepNext/>
              <w:jc w:val="left"/>
              <w:rPr>
                <w:rFonts w:cs="Arial"/>
                <w:sz w:val="20"/>
                <w:szCs w:val="20"/>
              </w:rPr>
            </w:pPr>
          </w:p>
          <w:p w14:paraId="5FD23FE9" w14:textId="77777777" w:rsidR="009D1A8C" w:rsidRDefault="009D1A8C" w:rsidP="00F56364">
            <w:pPr>
              <w:keepNext/>
              <w:jc w:val="left"/>
              <w:rPr>
                <w:rFonts w:cs="Arial"/>
                <w:sz w:val="20"/>
                <w:szCs w:val="20"/>
              </w:rPr>
            </w:pPr>
            <w:r w:rsidRPr="00C76EFD">
              <w:rPr>
                <w:rFonts w:cs="Arial"/>
                <w:sz w:val="20"/>
                <w:szCs w:val="20"/>
              </w:rPr>
              <w:t xml:space="preserve">Experimentelle Erarbeitung der Synthese von </w:t>
            </w:r>
            <w:proofErr w:type="spellStart"/>
            <w:r w:rsidRPr="00C76EFD">
              <w:rPr>
                <w:rFonts w:cs="Arial"/>
                <w:sz w:val="20"/>
                <w:szCs w:val="20"/>
              </w:rPr>
              <w:t>Myristylmyristat</w:t>
            </w:r>
            <w:proofErr w:type="spellEnd"/>
            <w:r w:rsidRPr="00C76EFD">
              <w:rPr>
                <w:rFonts w:cs="Arial"/>
                <w:sz w:val="20"/>
                <w:szCs w:val="20"/>
              </w:rPr>
              <w:t xml:space="preserve"> (Mechanismus der </w:t>
            </w:r>
            <w:proofErr w:type="spellStart"/>
            <w:r w:rsidRPr="00C76EFD">
              <w:rPr>
                <w:rFonts w:cs="Arial"/>
                <w:sz w:val="20"/>
                <w:szCs w:val="20"/>
              </w:rPr>
              <w:t>Estersynthese</w:t>
            </w:r>
            <w:proofErr w:type="spellEnd"/>
            <w:r w:rsidRPr="00C76EFD">
              <w:rPr>
                <w:rFonts w:cs="Arial"/>
                <w:sz w:val="20"/>
                <w:szCs w:val="20"/>
              </w:rPr>
              <w:t xml:space="preserve">, Ermittlung des chemischen Gleichgewichts und </w:t>
            </w:r>
            <w:r w:rsidRPr="00C76EFD">
              <w:rPr>
                <w:rFonts w:cs="Arial"/>
                <w:sz w:val="20"/>
                <w:szCs w:val="20"/>
              </w:rPr>
              <w:lastRenderedPageBreak/>
              <w:t>der Ausbeute, Einfluss von Konzentrationsänderungen – Le Chatelier, Bedeutung von Katalysatoren)</w:t>
            </w:r>
          </w:p>
          <w:p w14:paraId="1FEAC7EE" w14:textId="77777777" w:rsidR="009D1A8C" w:rsidRDefault="009D1A8C" w:rsidP="00F56364">
            <w:pPr>
              <w:keepNext/>
              <w:jc w:val="left"/>
              <w:rPr>
                <w:rFonts w:cs="Arial"/>
                <w:sz w:val="20"/>
                <w:szCs w:val="20"/>
              </w:rPr>
            </w:pPr>
          </w:p>
          <w:p w14:paraId="0D04B9B9" w14:textId="77777777" w:rsidR="009D1A8C" w:rsidRDefault="009D1A8C" w:rsidP="00F56364">
            <w:pPr>
              <w:pStyle w:val="Listenabsatz"/>
              <w:keepNext/>
              <w:ind w:left="360"/>
              <w:jc w:val="left"/>
              <w:rPr>
                <w:rFonts w:cs="Arial"/>
                <w:sz w:val="20"/>
              </w:rPr>
            </w:pPr>
          </w:p>
          <w:p w14:paraId="0955B3E5" w14:textId="77777777" w:rsidR="009D1A8C" w:rsidRPr="00A53DC9" w:rsidRDefault="009D1A8C" w:rsidP="00F56364">
            <w:pPr>
              <w:keepNext/>
              <w:jc w:val="left"/>
              <w:rPr>
                <w:rFonts w:cs="Arial"/>
                <w:sz w:val="20"/>
              </w:rPr>
            </w:pPr>
            <w:r>
              <w:rPr>
                <w:rFonts w:cs="Arial"/>
                <w:sz w:val="20"/>
              </w:rPr>
              <w:t xml:space="preserve">Fortführung </w:t>
            </w:r>
            <w:r w:rsidRPr="00FA1D5B">
              <w:rPr>
                <w:rFonts w:cs="Arial"/>
                <w:sz w:val="20"/>
              </w:rPr>
              <w:t xml:space="preserve"> einer tabellarischen Übersicht über die bisher erarbeiteten organischen Stoffklassen einschließlich</w:t>
            </w:r>
            <w:r>
              <w:rPr>
                <w:rFonts w:cs="Arial"/>
                <w:sz w:val="20"/>
              </w:rPr>
              <w:t xml:space="preserve"> entsprechender </w:t>
            </w:r>
            <w:r w:rsidRPr="00FA1D5B">
              <w:rPr>
                <w:rFonts w:cs="Arial"/>
                <w:sz w:val="20"/>
              </w:rPr>
              <w:t xml:space="preserve"> Nachweisreaktionen </w:t>
            </w:r>
          </w:p>
          <w:p w14:paraId="37E308D2" w14:textId="77777777" w:rsidR="009D1A8C" w:rsidRPr="00C76EFD" w:rsidRDefault="009D1A8C" w:rsidP="00F56364">
            <w:pPr>
              <w:keepNext/>
              <w:jc w:val="left"/>
              <w:rPr>
                <w:rFonts w:cs="Arial"/>
                <w:sz w:val="20"/>
                <w:szCs w:val="20"/>
              </w:rPr>
            </w:pPr>
          </w:p>
        </w:tc>
        <w:tc>
          <w:tcPr>
            <w:tcW w:w="3965" w:type="dxa"/>
          </w:tcPr>
          <w:p w14:paraId="1BD635B6" w14:textId="77777777" w:rsidR="009D1A8C" w:rsidRPr="00C76EFD" w:rsidRDefault="009D1A8C" w:rsidP="00F56364">
            <w:pPr>
              <w:pStyle w:val="Textkrper"/>
              <w:spacing w:before="44"/>
              <w:rPr>
                <w:b/>
                <w:bCs/>
                <w:sz w:val="20"/>
                <w:szCs w:val="20"/>
              </w:rPr>
            </w:pPr>
            <w:r w:rsidRPr="00C76EFD">
              <w:rPr>
                <w:b/>
                <w:bCs/>
                <w:sz w:val="20"/>
                <w:szCs w:val="20"/>
              </w:rPr>
              <w:lastRenderedPageBreak/>
              <w:t>Inhaltsfeld Reaktionswege der organischen Chemie</w:t>
            </w:r>
          </w:p>
          <w:p w14:paraId="03D73D4B" w14:textId="77777777" w:rsidR="009D1A8C" w:rsidRPr="00C76EFD" w:rsidRDefault="009D1A8C" w:rsidP="00F56364">
            <w:pPr>
              <w:pStyle w:val="Textkrper"/>
              <w:spacing w:before="44"/>
              <w:rPr>
                <w:b/>
                <w:bCs/>
                <w:sz w:val="20"/>
                <w:szCs w:val="20"/>
              </w:rPr>
            </w:pPr>
          </w:p>
          <w:p w14:paraId="7357263B" w14:textId="77777777" w:rsidR="009D1A8C" w:rsidRPr="00C76EFD" w:rsidRDefault="009D1A8C">
            <w:pPr>
              <w:pStyle w:val="Textkrper"/>
              <w:numPr>
                <w:ilvl w:val="0"/>
                <w:numId w:val="20"/>
              </w:numPr>
              <w:spacing w:before="44"/>
              <w:rPr>
                <w:sz w:val="20"/>
                <w:szCs w:val="20"/>
              </w:rPr>
            </w:pPr>
            <w:r w:rsidRPr="00C76EFD">
              <w:rPr>
                <w:sz w:val="20"/>
                <w:szCs w:val="20"/>
              </w:rPr>
              <w:t xml:space="preserve">funktionelle Gruppen verschiedener Stoffklassen und ihre Nachweise: </w:t>
            </w:r>
            <w:r w:rsidRPr="00C76EFD">
              <w:rPr>
                <w:color w:val="C4BC96" w:themeColor="background2" w:themeShade="BF"/>
                <w:sz w:val="20"/>
                <w:szCs w:val="20"/>
              </w:rPr>
              <w:t>Hydroxygruppe, Carbonylgruppe, Carboxygruppe</w:t>
            </w:r>
            <w:r w:rsidRPr="00C76EFD">
              <w:rPr>
                <w:sz w:val="20"/>
                <w:szCs w:val="20"/>
              </w:rPr>
              <w:t xml:space="preserve">, Estergruppe, </w:t>
            </w:r>
            <w:r w:rsidRPr="00C76EFD">
              <w:rPr>
                <w:color w:val="C4BC96" w:themeColor="background2" w:themeShade="BF"/>
                <w:sz w:val="20"/>
                <w:szCs w:val="20"/>
              </w:rPr>
              <w:t>Aminogruppe</w:t>
            </w:r>
          </w:p>
          <w:p w14:paraId="7162AA47" w14:textId="77777777" w:rsidR="009D1A8C" w:rsidRPr="00C76EFD" w:rsidRDefault="009D1A8C">
            <w:pPr>
              <w:pStyle w:val="Textkrper"/>
              <w:numPr>
                <w:ilvl w:val="0"/>
                <w:numId w:val="20"/>
              </w:numPr>
              <w:spacing w:before="44"/>
              <w:rPr>
                <w:color w:val="BFBFBF" w:themeColor="background1" w:themeShade="BF"/>
                <w:sz w:val="20"/>
                <w:szCs w:val="20"/>
              </w:rPr>
            </w:pPr>
            <w:proofErr w:type="spellStart"/>
            <w:r w:rsidRPr="00C76EFD">
              <w:rPr>
                <w:color w:val="BFBFBF" w:themeColor="background1" w:themeShade="BF"/>
                <w:sz w:val="20"/>
                <w:szCs w:val="20"/>
              </w:rPr>
              <w:t>Alkene</w:t>
            </w:r>
            <w:proofErr w:type="spellEnd"/>
            <w:r w:rsidRPr="00C76EFD">
              <w:rPr>
                <w:color w:val="BFBFBF" w:themeColor="background1" w:themeShade="BF"/>
                <w:sz w:val="20"/>
                <w:szCs w:val="20"/>
              </w:rPr>
              <w:t>, Alkine, Halogenalkane</w:t>
            </w:r>
          </w:p>
          <w:p w14:paraId="712B67F1"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Struktur und Reaktivität des aromatischen Systems</w:t>
            </w:r>
          </w:p>
          <w:p w14:paraId="293F7606" w14:textId="77777777" w:rsidR="009D1A8C" w:rsidRPr="00C76EFD" w:rsidRDefault="009D1A8C">
            <w:pPr>
              <w:pStyle w:val="Textkrper"/>
              <w:numPr>
                <w:ilvl w:val="0"/>
                <w:numId w:val="20"/>
              </w:numPr>
              <w:spacing w:before="44"/>
              <w:rPr>
                <w:color w:val="BFBFBF" w:themeColor="background1" w:themeShade="BF"/>
                <w:sz w:val="20"/>
                <w:szCs w:val="20"/>
              </w:rPr>
            </w:pPr>
            <w:r w:rsidRPr="00C76EFD">
              <w:rPr>
                <w:sz w:val="20"/>
                <w:szCs w:val="20"/>
              </w:rPr>
              <w:t>Elektronenpaarbindung:</w:t>
            </w:r>
            <w:r w:rsidRPr="00C76EFD">
              <w:rPr>
                <w:color w:val="BFBFBF" w:themeColor="background1" w:themeShade="BF"/>
                <w:sz w:val="20"/>
                <w:szCs w:val="20"/>
              </w:rPr>
              <w:t xml:space="preserve"> Einfach- und Mehrfachbindungen, </w:t>
            </w:r>
            <w:r w:rsidRPr="00C76EFD">
              <w:rPr>
                <w:sz w:val="20"/>
                <w:szCs w:val="20"/>
              </w:rPr>
              <w:t>Oxidationszahlen</w:t>
            </w:r>
            <w:r w:rsidRPr="00C76EFD">
              <w:rPr>
                <w:color w:val="BFBFBF" w:themeColor="background1" w:themeShade="BF"/>
                <w:sz w:val="20"/>
                <w:szCs w:val="20"/>
              </w:rPr>
              <w:t>, Molekülgeometrie (EPA-Modell)</w:t>
            </w:r>
          </w:p>
          <w:p w14:paraId="029F8632"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Konstitutionsisomerie und Stereoisomerie, Mesomerie, Chiralität</w:t>
            </w:r>
          </w:p>
          <w:p w14:paraId="3CEBE09D" w14:textId="77777777" w:rsidR="009D1A8C" w:rsidRPr="00C76EFD" w:rsidRDefault="009D1A8C">
            <w:pPr>
              <w:pStyle w:val="Textkrper"/>
              <w:numPr>
                <w:ilvl w:val="0"/>
                <w:numId w:val="20"/>
              </w:numPr>
              <w:spacing w:before="44"/>
              <w:rPr>
                <w:color w:val="C4BC96" w:themeColor="background2" w:themeShade="BF"/>
                <w:sz w:val="20"/>
              </w:rPr>
            </w:pPr>
            <w:r w:rsidRPr="00C76EFD">
              <w:rPr>
                <w:color w:val="C4BC96" w:themeColor="background2" w:themeShade="BF"/>
                <w:sz w:val="20"/>
                <w:szCs w:val="20"/>
              </w:rPr>
              <w:t>inter- und intramolekulare Wechselwirkungen</w:t>
            </w:r>
          </w:p>
          <w:p w14:paraId="4014C692" w14:textId="77777777" w:rsidR="009D1A8C" w:rsidRPr="00C76EFD" w:rsidRDefault="009D1A8C">
            <w:pPr>
              <w:pStyle w:val="Textkrper"/>
              <w:numPr>
                <w:ilvl w:val="0"/>
                <w:numId w:val="20"/>
              </w:numPr>
              <w:spacing w:before="44"/>
              <w:rPr>
                <w:color w:val="BFBFBF" w:themeColor="background1" w:themeShade="BF"/>
                <w:sz w:val="20"/>
                <w:szCs w:val="20"/>
              </w:rPr>
            </w:pPr>
            <w:r w:rsidRPr="00C76EFD">
              <w:rPr>
                <w:sz w:val="20"/>
                <w:szCs w:val="20"/>
              </w:rPr>
              <w:t>Reaktionsmechanismen</w:t>
            </w:r>
            <w:r w:rsidRPr="00C76EFD">
              <w:rPr>
                <w:color w:val="BFBFBF" w:themeColor="background1" w:themeShade="BF"/>
                <w:sz w:val="20"/>
                <w:szCs w:val="20"/>
              </w:rPr>
              <w:t xml:space="preserve">: Radikalische Substitution, elektrophile Addition, nucleophile Substitution erster und zweiter Ordnung, elektrophile Erstsubstitution, </w:t>
            </w:r>
            <w:r w:rsidRPr="00C76EFD">
              <w:rPr>
                <w:sz w:val="20"/>
                <w:szCs w:val="20"/>
              </w:rPr>
              <w:t>Kondensationsreaktion (</w:t>
            </w:r>
            <w:proofErr w:type="spellStart"/>
            <w:r w:rsidRPr="00C76EFD">
              <w:rPr>
                <w:sz w:val="20"/>
                <w:szCs w:val="20"/>
              </w:rPr>
              <w:t>Estersynthese</w:t>
            </w:r>
            <w:proofErr w:type="spellEnd"/>
            <w:r w:rsidRPr="00C76EFD">
              <w:rPr>
                <w:sz w:val="20"/>
                <w:szCs w:val="20"/>
              </w:rPr>
              <w:t>)</w:t>
            </w:r>
          </w:p>
          <w:p w14:paraId="7812B038" w14:textId="77777777" w:rsidR="009D1A8C" w:rsidRPr="00C76EFD" w:rsidRDefault="009D1A8C">
            <w:pPr>
              <w:pStyle w:val="Textkrper"/>
              <w:numPr>
                <w:ilvl w:val="0"/>
                <w:numId w:val="20"/>
              </w:numPr>
              <w:spacing w:before="44"/>
              <w:rPr>
                <w:sz w:val="20"/>
                <w:szCs w:val="20"/>
              </w:rPr>
            </w:pPr>
            <w:r w:rsidRPr="00C76EFD">
              <w:rPr>
                <w:sz w:val="20"/>
                <w:szCs w:val="20"/>
              </w:rPr>
              <w:t>Prinzip von Le Chatelier</w:t>
            </w:r>
          </w:p>
          <w:p w14:paraId="7FFF44BC"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Koordinative Bindung: Katalyse</w:t>
            </w:r>
          </w:p>
          <w:p w14:paraId="7EFCCBD1" w14:textId="77777777" w:rsidR="009D1A8C" w:rsidRPr="00C76EFD" w:rsidRDefault="009D1A8C">
            <w:pPr>
              <w:pStyle w:val="Textkrper"/>
              <w:numPr>
                <w:ilvl w:val="0"/>
                <w:numId w:val="20"/>
              </w:numPr>
              <w:spacing w:before="44"/>
              <w:rPr>
                <w:sz w:val="20"/>
                <w:szCs w:val="20"/>
              </w:rPr>
            </w:pPr>
            <w:r w:rsidRPr="00C76EFD">
              <w:rPr>
                <w:sz w:val="20"/>
                <w:szCs w:val="20"/>
              </w:rPr>
              <w:t xml:space="preserve">Naturstoffe: Fette </w:t>
            </w:r>
          </w:p>
          <w:p w14:paraId="432403F1"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lastRenderedPageBreak/>
              <w:t>Farbstoffe: Einteilung, Struktur, Eigenschaften und Verwendung</w:t>
            </w:r>
          </w:p>
          <w:p w14:paraId="57B8077F"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Analytische Verfahren: Chromatografie</w:t>
            </w:r>
          </w:p>
          <w:p w14:paraId="4A046FE6" w14:textId="77777777" w:rsidR="009D1A8C" w:rsidRPr="00C76EFD" w:rsidRDefault="009D1A8C" w:rsidP="00F56364">
            <w:pPr>
              <w:jc w:val="left"/>
              <w:rPr>
                <w:rFonts w:cs="Arial"/>
              </w:rPr>
            </w:pPr>
          </w:p>
        </w:tc>
        <w:tc>
          <w:tcPr>
            <w:tcW w:w="3911" w:type="dxa"/>
          </w:tcPr>
          <w:p w14:paraId="27459F73" w14:textId="77777777" w:rsidR="009D1A8C" w:rsidRPr="007412EF" w:rsidRDefault="009D1A8C" w:rsidP="00F56364">
            <w:pPr>
              <w:pStyle w:val="Listenabsatz"/>
              <w:widowControl w:val="0"/>
              <w:numPr>
                <w:ilvl w:val="0"/>
                <w:numId w:val="19"/>
              </w:numPr>
              <w:spacing w:after="98"/>
              <w:ind w:left="360"/>
              <w:contextualSpacing w:val="0"/>
              <w:jc w:val="left"/>
              <w:rPr>
                <w:rFonts w:cs="Arial"/>
                <w:sz w:val="20"/>
                <w:szCs w:val="18"/>
              </w:rPr>
            </w:pPr>
            <w:r w:rsidRPr="007412EF">
              <w:rPr>
                <w:rFonts w:cs="Arial"/>
                <w:sz w:val="20"/>
                <w:szCs w:val="18"/>
              </w:rPr>
              <w:lastRenderedPageBreak/>
              <w:t xml:space="preserve">erläutern den Aufbau und die Eigenschaften von gesättigten und ungesättigten Fetten (S1, S11, S13), </w:t>
            </w:r>
          </w:p>
          <w:p w14:paraId="3502D0E6" w14:textId="77777777" w:rsidR="009D1A8C" w:rsidRPr="007412EF" w:rsidRDefault="009D1A8C" w:rsidP="00F56364">
            <w:pPr>
              <w:pStyle w:val="Listenabsatz"/>
              <w:widowControl w:val="0"/>
              <w:numPr>
                <w:ilvl w:val="0"/>
                <w:numId w:val="19"/>
              </w:numPr>
              <w:spacing w:after="98"/>
              <w:ind w:left="360"/>
              <w:contextualSpacing w:val="0"/>
              <w:jc w:val="left"/>
              <w:rPr>
                <w:rFonts w:cs="Arial"/>
                <w:sz w:val="20"/>
                <w:szCs w:val="18"/>
              </w:rPr>
            </w:pPr>
            <w:r w:rsidRPr="007412EF">
              <w:rPr>
                <w:rFonts w:cs="Arial"/>
                <w:sz w:val="20"/>
                <w:szCs w:val="18"/>
              </w:rPr>
              <w:t xml:space="preserve">erklären Redoxreaktionen in organischen Synthesewegen unter Berücksichtigung der Oxidationszahlen (S3, S11, S16), </w:t>
            </w:r>
          </w:p>
          <w:p w14:paraId="4814E464" w14:textId="77777777" w:rsidR="009D1A8C" w:rsidRPr="007412EF" w:rsidRDefault="009D1A8C" w:rsidP="00F56364">
            <w:pPr>
              <w:pStyle w:val="Listenabsatz"/>
              <w:widowControl w:val="0"/>
              <w:numPr>
                <w:ilvl w:val="0"/>
                <w:numId w:val="19"/>
              </w:numPr>
              <w:spacing w:after="98"/>
              <w:ind w:left="360"/>
              <w:contextualSpacing w:val="0"/>
              <w:jc w:val="left"/>
              <w:rPr>
                <w:rFonts w:cs="Arial"/>
                <w:sz w:val="20"/>
                <w:szCs w:val="18"/>
              </w:rPr>
            </w:pPr>
            <w:r w:rsidRPr="007412EF">
              <w:rPr>
                <w:rFonts w:cs="Arial"/>
                <w:sz w:val="20"/>
                <w:szCs w:val="18"/>
              </w:rPr>
              <w:t xml:space="preserve">erklären die </w:t>
            </w:r>
            <w:proofErr w:type="spellStart"/>
            <w:r w:rsidRPr="007412EF">
              <w:rPr>
                <w:rFonts w:cs="Arial"/>
                <w:sz w:val="20"/>
                <w:szCs w:val="18"/>
              </w:rPr>
              <w:t>Estersynthese</w:t>
            </w:r>
            <w:proofErr w:type="spellEnd"/>
            <w:r w:rsidRPr="007412EF">
              <w:rPr>
                <w:rFonts w:cs="Arial"/>
                <w:sz w:val="20"/>
                <w:szCs w:val="18"/>
              </w:rPr>
              <w:t xml:space="preserve"> aus Alkanolen und Carbonsäuren unter Berücksichtigung der Katalyse (S4, S8, S9, K7),</w:t>
            </w:r>
          </w:p>
          <w:p w14:paraId="648AAC30" w14:textId="77777777" w:rsidR="009D1A8C" w:rsidRPr="007412EF" w:rsidRDefault="009D1A8C" w:rsidP="00F56364">
            <w:pPr>
              <w:pStyle w:val="Listenabsatz"/>
              <w:widowControl w:val="0"/>
              <w:numPr>
                <w:ilvl w:val="0"/>
                <w:numId w:val="19"/>
              </w:numPr>
              <w:spacing w:after="98"/>
              <w:ind w:left="360"/>
              <w:contextualSpacing w:val="0"/>
              <w:jc w:val="left"/>
              <w:rPr>
                <w:rFonts w:cs="Arial"/>
                <w:sz w:val="20"/>
                <w:szCs w:val="18"/>
              </w:rPr>
            </w:pPr>
            <w:r w:rsidRPr="007412EF">
              <w:rPr>
                <w:rFonts w:cs="Arial"/>
                <w:sz w:val="20"/>
                <w:szCs w:val="18"/>
              </w:rPr>
              <w:t>schließen mithilfe von spezifischen Nachweisen der Reaktionsprodukte (</w:t>
            </w:r>
            <w:r w:rsidRPr="007412EF">
              <w:rPr>
                <w:rFonts w:eastAsia="Arial" w:cs="Arial"/>
                <w:color w:val="BFBFBF" w:themeColor="background1" w:themeShade="BF"/>
                <w:sz w:val="20"/>
                <w:szCs w:val="20"/>
              </w:rPr>
              <w:t>Doppelbindung zwischen Kohlenstoff-Atomen, Chlorid- und Bromid-Ionen</w:t>
            </w:r>
            <w:r w:rsidRPr="007412EF">
              <w:rPr>
                <w:rFonts w:cs="Arial"/>
                <w:sz w:val="20"/>
                <w:szCs w:val="18"/>
              </w:rPr>
              <w:t>, Carbonyl- und Carboxy-Gruppe) auf den Reaktionsverlauf und bestimmen den Reaktionstyp (E5, E7, S4, K10),</w:t>
            </w:r>
          </w:p>
          <w:p w14:paraId="36FCA1CD" w14:textId="77777777" w:rsidR="009D1A8C" w:rsidRPr="007412EF" w:rsidRDefault="009D1A8C" w:rsidP="00F56364">
            <w:pPr>
              <w:pStyle w:val="Listenabsatz"/>
              <w:widowControl w:val="0"/>
              <w:numPr>
                <w:ilvl w:val="0"/>
                <w:numId w:val="19"/>
              </w:numPr>
              <w:spacing w:after="98"/>
              <w:ind w:left="360"/>
              <w:contextualSpacing w:val="0"/>
              <w:jc w:val="left"/>
              <w:rPr>
                <w:rFonts w:cs="Arial"/>
                <w:sz w:val="20"/>
                <w:szCs w:val="18"/>
              </w:rPr>
            </w:pPr>
            <w:r w:rsidRPr="007412EF">
              <w:rPr>
                <w:rFonts w:cs="Arial"/>
                <w:sz w:val="20"/>
                <w:szCs w:val="18"/>
              </w:rPr>
              <w:t xml:space="preserve">erläutern die Planung und Durchführung einer </w:t>
            </w:r>
            <w:proofErr w:type="spellStart"/>
            <w:r w:rsidRPr="007412EF">
              <w:rPr>
                <w:rFonts w:cs="Arial"/>
                <w:sz w:val="20"/>
                <w:szCs w:val="18"/>
              </w:rPr>
              <w:t>Estersynthese</w:t>
            </w:r>
            <w:proofErr w:type="spellEnd"/>
            <w:r w:rsidRPr="007412EF">
              <w:rPr>
                <w:rFonts w:cs="Arial"/>
                <w:sz w:val="20"/>
                <w:szCs w:val="18"/>
              </w:rPr>
              <w:t xml:space="preserve"> in Bezug auf die Optimierung der Ausbeute auf der Grundlage des Prinzips von Le Chatelier (E4, E5, K13),</w:t>
            </w:r>
          </w:p>
          <w:p w14:paraId="14D812B0" w14:textId="77777777" w:rsidR="009D1A8C" w:rsidRPr="007412EF" w:rsidRDefault="009D1A8C" w:rsidP="00F56364">
            <w:pPr>
              <w:pStyle w:val="Listenabsatz"/>
              <w:widowControl w:val="0"/>
              <w:numPr>
                <w:ilvl w:val="0"/>
                <w:numId w:val="19"/>
              </w:numPr>
              <w:spacing w:after="98"/>
              <w:ind w:left="360"/>
              <w:contextualSpacing w:val="0"/>
              <w:jc w:val="left"/>
              <w:rPr>
                <w:rFonts w:cs="Arial"/>
                <w:sz w:val="20"/>
                <w:szCs w:val="18"/>
              </w:rPr>
            </w:pPr>
            <w:r w:rsidRPr="007412EF">
              <w:rPr>
                <w:rFonts w:cs="Arial"/>
                <w:sz w:val="20"/>
                <w:szCs w:val="18"/>
              </w:rPr>
              <w:t xml:space="preserve">unterscheiden experimentell zwischen gesättigten und ungesättigten Fettsäuren (E5, E11), </w:t>
            </w:r>
          </w:p>
          <w:p w14:paraId="40519BEA" w14:textId="77777777" w:rsidR="009D1A8C" w:rsidRPr="00C36C03" w:rsidRDefault="009D1A8C" w:rsidP="00F56364">
            <w:pPr>
              <w:pStyle w:val="Listenabsatz"/>
              <w:widowControl w:val="0"/>
              <w:numPr>
                <w:ilvl w:val="0"/>
                <w:numId w:val="19"/>
              </w:numPr>
              <w:spacing w:after="98"/>
              <w:ind w:left="360"/>
              <w:contextualSpacing w:val="0"/>
              <w:jc w:val="left"/>
              <w:rPr>
                <w:rFonts w:cs="Arial"/>
                <w:sz w:val="20"/>
                <w:szCs w:val="20"/>
              </w:rPr>
            </w:pPr>
            <w:r w:rsidRPr="007412EF">
              <w:rPr>
                <w:rFonts w:cs="Arial"/>
                <w:sz w:val="20"/>
                <w:szCs w:val="18"/>
              </w:rPr>
              <w:t xml:space="preserve">beurteilen die Qualität von Fetten </w:t>
            </w:r>
            <w:r w:rsidRPr="007412EF">
              <w:rPr>
                <w:rFonts w:cs="Arial"/>
                <w:sz w:val="20"/>
                <w:szCs w:val="18"/>
              </w:rPr>
              <w:lastRenderedPageBreak/>
              <w:t>hinsichtlich ihrer Zusammensetzung und Verarbeitung im Bereich der Lebensmitteltechnik und der eigenen Ernährung (B7, B8, K8),</w:t>
            </w:r>
          </w:p>
          <w:p w14:paraId="15D73FC5" w14:textId="77777777" w:rsidR="009D1A8C" w:rsidRPr="0057361E" w:rsidRDefault="009D1A8C" w:rsidP="00F56364">
            <w:pPr>
              <w:pStyle w:val="Listenabsatz"/>
              <w:widowControl w:val="0"/>
              <w:numPr>
                <w:ilvl w:val="0"/>
                <w:numId w:val="19"/>
              </w:numPr>
              <w:spacing w:after="98"/>
              <w:ind w:left="360"/>
              <w:contextualSpacing w:val="0"/>
              <w:jc w:val="left"/>
              <w:rPr>
                <w:rFonts w:cs="Arial"/>
                <w:sz w:val="20"/>
                <w:szCs w:val="18"/>
              </w:rPr>
            </w:pPr>
            <w:r w:rsidRPr="0057361E">
              <w:rPr>
                <w:rFonts w:cs="Arial"/>
                <w:sz w:val="20"/>
                <w:szCs w:val="18"/>
              </w:rPr>
              <w:t xml:space="preserve">erläutern ein technisches Syntheseverfahren </w:t>
            </w:r>
            <w:r w:rsidRPr="008C1E90">
              <w:rPr>
                <w:rFonts w:eastAsia="Arial" w:cs="Arial"/>
                <w:sz w:val="20"/>
                <w:szCs w:val="20"/>
              </w:rPr>
              <w:t>auch unter Berücksichtigung der eingesetzten Katalysatoren</w:t>
            </w:r>
            <w:r w:rsidRPr="00771FF9">
              <w:rPr>
                <w:rFonts w:cs="Arial"/>
                <w:sz w:val="20"/>
                <w:szCs w:val="18"/>
              </w:rPr>
              <w:t xml:space="preserve"> </w:t>
            </w:r>
            <w:r w:rsidRPr="0057361E">
              <w:rPr>
                <w:rFonts w:cs="Arial"/>
                <w:sz w:val="20"/>
                <w:szCs w:val="18"/>
              </w:rPr>
              <w:t>(S8, S9),</w:t>
            </w:r>
          </w:p>
          <w:p w14:paraId="7DB62149" w14:textId="77777777" w:rsidR="009D1A8C" w:rsidRPr="00C76EFD" w:rsidRDefault="009D1A8C" w:rsidP="00F56364">
            <w:pPr>
              <w:pStyle w:val="Listenabsatz"/>
              <w:widowControl w:val="0"/>
              <w:spacing w:after="98"/>
              <w:ind w:left="360"/>
              <w:contextualSpacing w:val="0"/>
              <w:jc w:val="left"/>
              <w:rPr>
                <w:rFonts w:cs="Arial"/>
                <w:sz w:val="20"/>
                <w:szCs w:val="20"/>
              </w:rPr>
            </w:pPr>
          </w:p>
        </w:tc>
      </w:tr>
      <w:tr w:rsidR="009D1A8C" w14:paraId="6DCC6D68" w14:textId="77777777" w:rsidTr="00242445">
        <w:tc>
          <w:tcPr>
            <w:tcW w:w="2748" w:type="dxa"/>
          </w:tcPr>
          <w:p w14:paraId="46FAA4DB" w14:textId="77777777" w:rsidR="009D1A8C" w:rsidRPr="00C76EFD" w:rsidRDefault="009D1A8C" w:rsidP="00F56364">
            <w:pPr>
              <w:jc w:val="left"/>
              <w:rPr>
                <w:rFonts w:cs="Arial"/>
                <w:b/>
                <w:bCs/>
                <w:sz w:val="20"/>
                <w:u w:val="single"/>
              </w:rPr>
            </w:pPr>
            <w:r w:rsidRPr="00C76EFD">
              <w:rPr>
                <w:rFonts w:cs="Arial"/>
                <w:b/>
                <w:bCs/>
                <w:sz w:val="20"/>
                <w:u w:val="single"/>
              </w:rPr>
              <w:t>Unterrichtsvorhaben X</w:t>
            </w:r>
          </w:p>
          <w:p w14:paraId="18934E03" w14:textId="77777777" w:rsidR="009D1A8C" w:rsidRPr="00C76EFD" w:rsidRDefault="009D1A8C" w:rsidP="00F56364">
            <w:pPr>
              <w:jc w:val="left"/>
              <w:rPr>
                <w:rFonts w:cs="Arial"/>
                <w:b/>
                <w:bCs/>
                <w:sz w:val="20"/>
              </w:rPr>
            </w:pPr>
          </w:p>
          <w:p w14:paraId="66248482" w14:textId="77777777" w:rsidR="009D1A8C" w:rsidRPr="00C76EFD" w:rsidRDefault="009D1A8C" w:rsidP="00F56364">
            <w:pPr>
              <w:jc w:val="left"/>
              <w:rPr>
                <w:rFonts w:cs="Arial"/>
                <w:b/>
                <w:bCs/>
                <w:sz w:val="20"/>
              </w:rPr>
            </w:pPr>
            <w:r w:rsidRPr="00C76EFD">
              <w:rPr>
                <w:rFonts w:cs="Arial"/>
                <w:b/>
                <w:bCs/>
                <w:sz w:val="20"/>
              </w:rPr>
              <w:t>Die Welt ist bunt</w:t>
            </w:r>
          </w:p>
          <w:p w14:paraId="21FC4AA4" w14:textId="77777777" w:rsidR="009D1A8C" w:rsidRPr="00C76EFD" w:rsidRDefault="009D1A8C" w:rsidP="00F56364">
            <w:pPr>
              <w:jc w:val="left"/>
              <w:rPr>
                <w:rFonts w:cs="Arial"/>
                <w:b/>
                <w:bCs/>
                <w:sz w:val="20"/>
              </w:rPr>
            </w:pPr>
          </w:p>
          <w:p w14:paraId="66C84021" w14:textId="77777777" w:rsidR="009D1A8C" w:rsidRPr="00C76EFD" w:rsidRDefault="009D1A8C" w:rsidP="00F56364">
            <w:pPr>
              <w:jc w:val="left"/>
              <w:rPr>
                <w:rFonts w:cs="Arial"/>
                <w:i/>
                <w:iCs/>
                <w:sz w:val="20"/>
              </w:rPr>
            </w:pPr>
            <w:r w:rsidRPr="00C76EFD">
              <w:rPr>
                <w:rFonts w:cs="Arial"/>
                <w:i/>
                <w:iCs/>
                <w:sz w:val="20"/>
              </w:rPr>
              <w:t>Warum erscheinen uns einige organische Stoffe farbig?</w:t>
            </w:r>
          </w:p>
          <w:p w14:paraId="2B5127ED" w14:textId="77777777" w:rsidR="009D1A8C" w:rsidRPr="00C76EFD" w:rsidRDefault="009D1A8C" w:rsidP="00F56364">
            <w:pPr>
              <w:jc w:val="left"/>
              <w:rPr>
                <w:rFonts w:cs="Arial"/>
                <w:b/>
                <w:bCs/>
                <w:sz w:val="20"/>
              </w:rPr>
            </w:pPr>
          </w:p>
          <w:p w14:paraId="63758530" w14:textId="77777777" w:rsidR="009D1A8C" w:rsidRPr="00C76EFD" w:rsidRDefault="009D1A8C" w:rsidP="00F56364">
            <w:pPr>
              <w:tabs>
                <w:tab w:val="left" w:pos="510"/>
              </w:tabs>
              <w:jc w:val="left"/>
              <w:rPr>
                <w:rFonts w:cs="Arial"/>
              </w:rPr>
            </w:pPr>
            <w:r w:rsidRPr="00C76EFD">
              <w:rPr>
                <w:rFonts w:cs="Arial"/>
                <w:sz w:val="20"/>
              </w:rPr>
              <w:t xml:space="preserve">ca. 16 </w:t>
            </w:r>
            <w:proofErr w:type="spellStart"/>
            <w:r w:rsidRPr="00C76EFD">
              <w:rPr>
                <w:rFonts w:cs="Arial"/>
                <w:sz w:val="20"/>
              </w:rPr>
              <w:t>UStd</w:t>
            </w:r>
            <w:proofErr w:type="spellEnd"/>
            <w:r w:rsidRPr="00C76EFD">
              <w:rPr>
                <w:rFonts w:cs="Arial"/>
                <w:b/>
                <w:bCs/>
                <w:sz w:val="20"/>
              </w:rPr>
              <w:t>.</w:t>
            </w:r>
          </w:p>
        </w:tc>
        <w:tc>
          <w:tcPr>
            <w:tcW w:w="3653" w:type="dxa"/>
          </w:tcPr>
          <w:p w14:paraId="2E837754" w14:textId="77777777" w:rsidR="009D1A8C" w:rsidRPr="00C76EFD" w:rsidRDefault="009D1A8C" w:rsidP="00F56364">
            <w:pPr>
              <w:pStyle w:val="Textkrper"/>
              <w:spacing w:before="44"/>
              <w:rPr>
                <w:sz w:val="20"/>
                <w:szCs w:val="20"/>
              </w:rPr>
            </w:pPr>
            <w:r w:rsidRPr="00C76EFD">
              <w:rPr>
                <w:sz w:val="20"/>
                <w:szCs w:val="20"/>
              </w:rPr>
              <w:t>Materialgestützte und experimentelle Erarbeitung von Farbstoffen im Alltag</w:t>
            </w:r>
          </w:p>
          <w:p w14:paraId="048592C8" w14:textId="77777777" w:rsidR="009D1A8C" w:rsidRPr="00C76EFD" w:rsidRDefault="009D1A8C">
            <w:pPr>
              <w:pStyle w:val="Textkrper"/>
              <w:numPr>
                <w:ilvl w:val="0"/>
                <w:numId w:val="25"/>
              </w:numPr>
              <w:spacing w:before="44"/>
              <w:rPr>
                <w:rFonts w:eastAsiaTheme="minorHAnsi"/>
                <w:sz w:val="20"/>
                <w:szCs w:val="20"/>
              </w:rPr>
            </w:pPr>
            <w:r w:rsidRPr="00C76EFD">
              <w:rPr>
                <w:rFonts w:eastAsiaTheme="minorHAnsi"/>
                <w:sz w:val="20"/>
                <w:szCs w:val="20"/>
              </w:rPr>
              <w:t>Farbigkeit und Licht</w:t>
            </w:r>
          </w:p>
          <w:p w14:paraId="135CBE27" w14:textId="77777777" w:rsidR="009D1A8C" w:rsidRPr="00C76EFD" w:rsidRDefault="009D1A8C">
            <w:pPr>
              <w:pStyle w:val="Textkrper"/>
              <w:numPr>
                <w:ilvl w:val="0"/>
                <w:numId w:val="25"/>
              </w:numPr>
              <w:spacing w:before="44"/>
              <w:rPr>
                <w:rFonts w:eastAsiaTheme="minorHAnsi"/>
                <w:sz w:val="20"/>
                <w:szCs w:val="20"/>
              </w:rPr>
            </w:pPr>
            <w:r w:rsidRPr="00C76EFD">
              <w:rPr>
                <w:rFonts w:eastAsiaTheme="minorHAnsi"/>
                <w:sz w:val="20"/>
                <w:szCs w:val="20"/>
              </w:rPr>
              <w:t>Farbe und Struktur (konjugierte Doppelbindungen, Donator-</w:t>
            </w:r>
            <w:proofErr w:type="spellStart"/>
            <w:r w:rsidRPr="00C76EFD">
              <w:rPr>
                <w:rFonts w:eastAsiaTheme="minorHAnsi"/>
                <w:sz w:val="20"/>
                <w:szCs w:val="20"/>
              </w:rPr>
              <w:t>Akzeptorgruppen</w:t>
            </w:r>
            <w:proofErr w:type="spellEnd"/>
            <w:r w:rsidRPr="00C76EFD">
              <w:rPr>
                <w:rFonts w:eastAsiaTheme="minorHAnsi"/>
                <w:sz w:val="20"/>
                <w:szCs w:val="20"/>
              </w:rPr>
              <w:t>, Mesomerie)</w:t>
            </w:r>
          </w:p>
          <w:p w14:paraId="67F79A2F" w14:textId="77777777" w:rsidR="009D1A8C" w:rsidRPr="00C76EFD" w:rsidRDefault="009D1A8C">
            <w:pPr>
              <w:pStyle w:val="Textkrper"/>
              <w:numPr>
                <w:ilvl w:val="0"/>
                <w:numId w:val="25"/>
              </w:numPr>
              <w:spacing w:before="44"/>
              <w:rPr>
                <w:rFonts w:eastAsiaTheme="minorHAnsi"/>
                <w:sz w:val="20"/>
                <w:szCs w:val="20"/>
              </w:rPr>
            </w:pPr>
            <w:r w:rsidRPr="00C76EFD">
              <w:rPr>
                <w:rFonts w:eastAsiaTheme="minorHAnsi"/>
                <w:sz w:val="20"/>
                <w:szCs w:val="20"/>
              </w:rPr>
              <w:t>Klassifikation von Farbstoffe</w:t>
            </w:r>
            <w:r>
              <w:rPr>
                <w:rFonts w:eastAsiaTheme="minorHAnsi"/>
                <w:sz w:val="20"/>
                <w:szCs w:val="20"/>
              </w:rPr>
              <w:t>n</w:t>
            </w:r>
            <w:r w:rsidRPr="00C76EFD">
              <w:rPr>
                <w:rFonts w:eastAsiaTheme="minorHAnsi"/>
                <w:sz w:val="20"/>
                <w:szCs w:val="20"/>
              </w:rPr>
              <w:t xml:space="preserve"> nach ihrer Verwendung und strukturellen Merkmalen</w:t>
            </w:r>
          </w:p>
          <w:p w14:paraId="20E2E9DF" w14:textId="77777777" w:rsidR="009D1A8C" w:rsidRPr="00C76EFD" w:rsidRDefault="009D1A8C">
            <w:pPr>
              <w:pStyle w:val="Textkrper"/>
              <w:numPr>
                <w:ilvl w:val="0"/>
                <w:numId w:val="25"/>
              </w:numPr>
              <w:spacing w:before="44"/>
              <w:rPr>
                <w:rFonts w:eastAsiaTheme="minorHAnsi"/>
                <w:sz w:val="20"/>
                <w:szCs w:val="20"/>
              </w:rPr>
            </w:pPr>
            <w:r w:rsidRPr="00C76EFD">
              <w:rPr>
                <w:rFonts w:eastAsiaTheme="minorHAnsi"/>
                <w:sz w:val="20"/>
                <w:szCs w:val="20"/>
              </w:rPr>
              <w:t>S</w:t>
            </w:r>
            <w:r>
              <w:rPr>
                <w:rFonts w:eastAsiaTheme="minorHAnsi"/>
                <w:sz w:val="20"/>
                <w:szCs w:val="20"/>
              </w:rPr>
              <w:t>chülerversuch</w:t>
            </w:r>
            <w:r w:rsidRPr="00C76EFD">
              <w:rPr>
                <w:rFonts w:eastAsiaTheme="minorHAnsi"/>
                <w:sz w:val="20"/>
                <w:szCs w:val="20"/>
              </w:rPr>
              <w:t xml:space="preserve">: Identifizierung von Farbstoffen in Alltagsprodukten durch Dünnschichtchromatographie </w:t>
            </w:r>
          </w:p>
          <w:p w14:paraId="3C32DFF6" w14:textId="77777777" w:rsidR="009D1A8C" w:rsidRPr="00C76EFD" w:rsidRDefault="009D1A8C" w:rsidP="00F56364">
            <w:pPr>
              <w:pStyle w:val="Textkrper"/>
              <w:spacing w:before="44"/>
              <w:rPr>
                <w:sz w:val="20"/>
                <w:szCs w:val="20"/>
              </w:rPr>
            </w:pPr>
          </w:p>
          <w:p w14:paraId="06C6B2F1" w14:textId="77777777" w:rsidR="009D1A8C" w:rsidRPr="00C76EFD" w:rsidRDefault="009D1A8C" w:rsidP="00F56364">
            <w:pPr>
              <w:pStyle w:val="Textkrper"/>
              <w:spacing w:before="44"/>
              <w:rPr>
                <w:sz w:val="20"/>
                <w:szCs w:val="20"/>
              </w:rPr>
            </w:pPr>
            <w:r w:rsidRPr="00C76EFD">
              <w:rPr>
                <w:sz w:val="20"/>
                <w:szCs w:val="20"/>
              </w:rPr>
              <w:t>Synthese eines Farbstoffs mithilfe einer Lewis-Säure an ein aromatisches System:</w:t>
            </w:r>
          </w:p>
          <w:p w14:paraId="0FCB8179" w14:textId="77777777" w:rsidR="009D1A8C" w:rsidRPr="00C76EFD" w:rsidRDefault="009D1A8C">
            <w:pPr>
              <w:pStyle w:val="Textkrper"/>
              <w:numPr>
                <w:ilvl w:val="0"/>
                <w:numId w:val="25"/>
              </w:numPr>
              <w:spacing w:before="44"/>
              <w:rPr>
                <w:rFonts w:eastAsiaTheme="minorHAnsi"/>
                <w:sz w:val="20"/>
                <w:szCs w:val="20"/>
              </w:rPr>
            </w:pPr>
            <w:r w:rsidRPr="00C76EFD">
              <w:rPr>
                <w:rFonts w:eastAsiaTheme="minorHAnsi"/>
                <w:sz w:val="20"/>
                <w:szCs w:val="20"/>
              </w:rPr>
              <w:t>Erarbeitung des Reaktionsmechanismus der elektrophilen Substitution am Aromaten</w:t>
            </w:r>
          </w:p>
          <w:p w14:paraId="0D32C219" w14:textId="77777777" w:rsidR="009D1A8C" w:rsidRPr="00C76EFD" w:rsidRDefault="009D1A8C">
            <w:pPr>
              <w:pStyle w:val="Textkrper"/>
              <w:numPr>
                <w:ilvl w:val="0"/>
                <w:numId w:val="25"/>
              </w:numPr>
              <w:spacing w:before="44"/>
              <w:rPr>
                <w:rFonts w:eastAsiaTheme="minorHAnsi"/>
                <w:sz w:val="20"/>
                <w:szCs w:val="20"/>
              </w:rPr>
            </w:pPr>
            <w:r w:rsidRPr="00C76EFD">
              <w:rPr>
                <w:rFonts w:eastAsiaTheme="minorHAnsi"/>
                <w:sz w:val="20"/>
                <w:szCs w:val="20"/>
              </w:rPr>
              <w:t>Beschreiben der koordinativen Bindung der Lewis-Säure als Katalysator der Reaktion</w:t>
            </w:r>
          </w:p>
          <w:p w14:paraId="6F4CE2F7" w14:textId="77777777" w:rsidR="009D1A8C" w:rsidRDefault="009D1A8C" w:rsidP="00F56364">
            <w:pPr>
              <w:ind w:firstLine="708"/>
              <w:jc w:val="left"/>
              <w:rPr>
                <w:rFonts w:cs="Arial"/>
                <w:sz w:val="20"/>
                <w:szCs w:val="20"/>
              </w:rPr>
            </w:pPr>
          </w:p>
          <w:p w14:paraId="73AC0C2C" w14:textId="77777777" w:rsidR="009D1A8C" w:rsidRDefault="009D1A8C" w:rsidP="00F56364">
            <w:pPr>
              <w:keepNext/>
              <w:jc w:val="left"/>
              <w:rPr>
                <w:rFonts w:cs="Arial"/>
                <w:sz w:val="20"/>
              </w:rPr>
            </w:pPr>
            <w:r>
              <w:rPr>
                <w:rFonts w:cs="Arial"/>
                <w:sz w:val="20"/>
              </w:rPr>
              <w:lastRenderedPageBreak/>
              <w:t>Bewertung recherchierter Einsatzmöglichkeiten verschiedene Farbstoffe in Alltagsprodukten</w:t>
            </w:r>
          </w:p>
          <w:p w14:paraId="2A5BEA4C" w14:textId="77777777" w:rsidR="009D1A8C" w:rsidRDefault="009D1A8C" w:rsidP="00F56364">
            <w:pPr>
              <w:keepNext/>
              <w:jc w:val="left"/>
              <w:rPr>
                <w:rFonts w:cs="Arial"/>
                <w:sz w:val="20"/>
              </w:rPr>
            </w:pPr>
          </w:p>
          <w:p w14:paraId="23383842" w14:textId="77777777" w:rsidR="009D1A8C" w:rsidRPr="00A53DC9" w:rsidRDefault="009D1A8C" w:rsidP="00F56364">
            <w:pPr>
              <w:keepNext/>
              <w:jc w:val="left"/>
              <w:rPr>
                <w:rFonts w:cs="Arial"/>
                <w:sz w:val="20"/>
              </w:rPr>
            </w:pPr>
            <w:r>
              <w:rPr>
                <w:rFonts w:cs="Arial"/>
                <w:sz w:val="20"/>
              </w:rPr>
              <w:t xml:space="preserve">Fortführung </w:t>
            </w:r>
            <w:r w:rsidRPr="00FA1D5B">
              <w:rPr>
                <w:rFonts w:cs="Arial"/>
                <w:sz w:val="20"/>
              </w:rPr>
              <w:t xml:space="preserve"> einer tabellarischen Übersicht über die bisher erarbeiteten organischen Stoffklassen einschließlich</w:t>
            </w:r>
            <w:r>
              <w:rPr>
                <w:rFonts w:cs="Arial"/>
                <w:sz w:val="20"/>
              </w:rPr>
              <w:t xml:space="preserve"> entsprechender </w:t>
            </w:r>
            <w:r w:rsidRPr="00FA1D5B">
              <w:rPr>
                <w:rFonts w:cs="Arial"/>
                <w:sz w:val="20"/>
              </w:rPr>
              <w:t xml:space="preserve"> Nachweisreaktionen </w:t>
            </w:r>
          </w:p>
          <w:p w14:paraId="3ED2FCDD" w14:textId="77777777" w:rsidR="009D1A8C" w:rsidRDefault="009D1A8C" w:rsidP="00F56364">
            <w:pPr>
              <w:jc w:val="left"/>
              <w:rPr>
                <w:rFonts w:cs="Arial"/>
                <w:sz w:val="20"/>
                <w:szCs w:val="20"/>
              </w:rPr>
            </w:pPr>
          </w:p>
          <w:p w14:paraId="3F3B8FAA" w14:textId="77777777" w:rsidR="009D1A8C" w:rsidRPr="00C76EFD" w:rsidRDefault="009D1A8C" w:rsidP="00F56364">
            <w:pPr>
              <w:jc w:val="left"/>
              <w:rPr>
                <w:rFonts w:cs="Arial"/>
                <w:sz w:val="20"/>
                <w:szCs w:val="20"/>
              </w:rPr>
            </w:pPr>
          </w:p>
        </w:tc>
        <w:tc>
          <w:tcPr>
            <w:tcW w:w="3965" w:type="dxa"/>
          </w:tcPr>
          <w:p w14:paraId="6B033D61" w14:textId="77777777" w:rsidR="009D1A8C" w:rsidRPr="00C76EFD" w:rsidRDefault="009D1A8C" w:rsidP="00F56364">
            <w:pPr>
              <w:pStyle w:val="Textkrper"/>
              <w:spacing w:before="44"/>
              <w:rPr>
                <w:b/>
                <w:bCs/>
                <w:sz w:val="20"/>
                <w:szCs w:val="20"/>
              </w:rPr>
            </w:pPr>
            <w:r w:rsidRPr="00C76EFD">
              <w:rPr>
                <w:b/>
                <w:bCs/>
                <w:sz w:val="20"/>
                <w:szCs w:val="20"/>
              </w:rPr>
              <w:lastRenderedPageBreak/>
              <w:t>Inhaltsfeld Reaktionswege der organischen Chemie</w:t>
            </w:r>
          </w:p>
          <w:p w14:paraId="76569D28" w14:textId="77777777" w:rsidR="009D1A8C" w:rsidRPr="00C76EFD" w:rsidRDefault="009D1A8C" w:rsidP="00F56364">
            <w:pPr>
              <w:pStyle w:val="Textkrper"/>
              <w:spacing w:before="44"/>
              <w:rPr>
                <w:b/>
                <w:bCs/>
                <w:sz w:val="20"/>
                <w:szCs w:val="20"/>
              </w:rPr>
            </w:pPr>
          </w:p>
          <w:p w14:paraId="73D80F86" w14:textId="77777777" w:rsidR="009D1A8C" w:rsidRPr="00C76EFD" w:rsidRDefault="009D1A8C">
            <w:pPr>
              <w:pStyle w:val="Textkrper"/>
              <w:numPr>
                <w:ilvl w:val="0"/>
                <w:numId w:val="20"/>
              </w:numPr>
              <w:spacing w:before="44"/>
              <w:rPr>
                <w:sz w:val="20"/>
                <w:szCs w:val="20"/>
              </w:rPr>
            </w:pPr>
            <w:r w:rsidRPr="00C76EFD">
              <w:rPr>
                <w:color w:val="C4BC96" w:themeColor="background2" w:themeShade="BF"/>
                <w:sz w:val="20"/>
                <w:szCs w:val="20"/>
              </w:rPr>
              <w:t>funktionelle Gruppen verschiedener Stoffklassen und ihre Nachweise: Hydroxygruppe, Carbonylgruppe, Carboxygruppe, Estergruppe, Aminogruppe</w:t>
            </w:r>
          </w:p>
          <w:p w14:paraId="42D87B98" w14:textId="77777777" w:rsidR="009D1A8C" w:rsidRPr="00C76EFD" w:rsidRDefault="009D1A8C">
            <w:pPr>
              <w:pStyle w:val="Textkrper"/>
              <w:numPr>
                <w:ilvl w:val="0"/>
                <w:numId w:val="20"/>
              </w:numPr>
              <w:spacing w:before="44"/>
              <w:rPr>
                <w:color w:val="C4BC96" w:themeColor="background2" w:themeShade="BF"/>
                <w:sz w:val="20"/>
                <w:szCs w:val="20"/>
              </w:rPr>
            </w:pPr>
            <w:proofErr w:type="spellStart"/>
            <w:r w:rsidRPr="00C76EFD">
              <w:rPr>
                <w:color w:val="C4BC96" w:themeColor="background2" w:themeShade="BF"/>
                <w:sz w:val="20"/>
                <w:szCs w:val="20"/>
              </w:rPr>
              <w:t>Alkene</w:t>
            </w:r>
            <w:proofErr w:type="spellEnd"/>
            <w:r w:rsidRPr="00C76EFD">
              <w:rPr>
                <w:color w:val="C4BC96" w:themeColor="background2" w:themeShade="BF"/>
                <w:sz w:val="20"/>
                <w:szCs w:val="20"/>
              </w:rPr>
              <w:t>, Alkine, Halogenalkane</w:t>
            </w:r>
          </w:p>
          <w:p w14:paraId="060A5010" w14:textId="77777777" w:rsidR="009D1A8C" w:rsidRPr="00C76EFD" w:rsidRDefault="009D1A8C">
            <w:pPr>
              <w:pStyle w:val="Textkrper"/>
              <w:numPr>
                <w:ilvl w:val="0"/>
                <w:numId w:val="20"/>
              </w:numPr>
              <w:spacing w:before="44"/>
              <w:rPr>
                <w:sz w:val="20"/>
                <w:szCs w:val="20"/>
              </w:rPr>
            </w:pPr>
            <w:r w:rsidRPr="00C76EFD">
              <w:rPr>
                <w:sz w:val="20"/>
                <w:szCs w:val="20"/>
              </w:rPr>
              <w:t>Struktur und Reaktivität des aromatischen Systems</w:t>
            </w:r>
          </w:p>
          <w:p w14:paraId="54AE211F" w14:textId="77777777" w:rsidR="009D1A8C" w:rsidRPr="00C76EFD" w:rsidRDefault="009D1A8C">
            <w:pPr>
              <w:pStyle w:val="Textkrper"/>
              <w:numPr>
                <w:ilvl w:val="0"/>
                <w:numId w:val="20"/>
              </w:numPr>
              <w:spacing w:before="44"/>
              <w:rPr>
                <w:color w:val="C4BC96" w:themeColor="background2" w:themeShade="BF"/>
                <w:sz w:val="20"/>
                <w:szCs w:val="20"/>
              </w:rPr>
            </w:pPr>
            <w:r w:rsidRPr="00C76EFD">
              <w:rPr>
                <w:color w:val="C4BC96" w:themeColor="background2" w:themeShade="BF"/>
                <w:sz w:val="20"/>
                <w:szCs w:val="20"/>
              </w:rPr>
              <w:t>Elektronenpaarbindung: Einfach- und Mehrfachbindungen, Oxidationszahlen, Molekülgeometrie (EPA-Modell)</w:t>
            </w:r>
          </w:p>
          <w:p w14:paraId="37397BA7"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 xml:space="preserve">Konstitutionsisomerie und Stereoisomerie, </w:t>
            </w:r>
            <w:r w:rsidRPr="00C76EFD">
              <w:rPr>
                <w:sz w:val="20"/>
                <w:szCs w:val="20"/>
              </w:rPr>
              <w:t>Mesomerie</w:t>
            </w:r>
            <w:r w:rsidRPr="00C76EFD">
              <w:rPr>
                <w:color w:val="BFBFBF" w:themeColor="background1" w:themeShade="BF"/>
                <w:sz w:val="20"/>
                <w:szCs w:val="20"/>
              </w:rPr>
              <w:t>, Chiralität</w:t>
            </w:r>
          </w:p>
          <w:p w14:paraId="334983E5" w14:textId="77777777" w:rsidR="009D1A8C" w:rsidRPr="00C76EFD" w:rsidRDefault="009D1A8C">
            <w:pPr>
              <w:pStyle w:val="Textkrper"/>
              <w:numPr>
                <w:ilvl w:val="0"/>
                <w:numId w:val="20"/>
              </w:numPr>
              <w:spacing w:before="44"/>
              <w:rPr>
                <w:color w:val="C4BC96" w:themeColor="background2" w:themeShade="BF"/>
                <w:sz w:val="20"/>
              </w:rPr>
            </w:pPr>
            <w:r w:rsidRPr="00C76EFD">
              <w:rPr>
                <w:color w:val="C4BC96" w:themeColor="background2" w:themeShade="BF"/>
                <w:sz w:val="20"/>
                <w:szCs w:val="20"/>
              </w:rPr>
              <w:t>inter- und intramolekulare Wechselwirkungen</w:t>
            </w:r>
          </w:p>
          <w:p w14:paraId="2655B3F2" w14:textId="77777777" w:rsidR="009D1A8C" w:rsidRPr="00C76EFD" w:rsidRDefault="009D1A8C">
            <w:pPr>
              <w:pStyle w:val="Textkrper"/>
              <w:numPr>
                <w:ilvl w:val="0"/>
                <w:numId w:val="20"/>
              </w:numPr>
              <w:spacing w:before="44"/>
              <w:rPr>
                <w:color w:val="DDD9C3" w:themeColor="background2" w:themeShade="E6"/>
                <w:sz w:val="20"/>
                <w:szCs w:val="20"/>
              </w:rPr>
            </w:pPr>
            <w:r w:rsidRPr="00C76EFD">
              <w:rPr>
                <w:sz w:val="20"/>
                <w:szCs w:val="20"/>
              </w:rPr>
              <w:t>Reaktionsmechanismen</w:t>
            </w:r>
            <w:r w:rsidRPr="00C76EFD">
              <w:rPr>
                <w:color w:val="BFBFBF" w:themeColor="background1" w:themeShade="BF"/>
                <w:sz w:val="20"/>
                <w:szCs w:val="20"/>
              </w:rPr>
              <w:t xml:space="preserve">: Radikalische Substitution, elektrophile Addition, nucleophile Substitution erster und zweiter Ordnung, </w:t>
            </w:r>
            <w:r w:rsidRPr="00C76EFD">
              <w:rPr>
                <w:sz w:val="20"/>
                <w:szCs w:val="20"/>
              </w:rPr>
              <w:t>elektrophile Erstsubstitution</w:t>
            </w:r>
            <w:r w:rsidRPr="00C76EFD">
              <w:rPr>
                <w:color w:val="BFBFBF" w:themeColor="background1" w:themeShade="BF"/>
                <w:sz w:val="20"/>
                <w:szCs w:val="20"/>
              </w:rPr>
              <w:t xml:space="preserve">, </w:t>
            </w:r>
            <w:r w:rsidRPr="00C76EFD">
              <w:rPr>
                <w:color w:val="DDD9C3" w:themeColor="background2" w:themeShade="E6"/>
                <w:sz w:val="20"/>
                <w:szCs w:val="20"/>
              </w:rPr>
              <w:t>Kondensationsreaktion (</w:t>
            </w:r>
            <w:proofErr w:type="spellStart"/>
            <w:r w:rsidRPr="00C76EFD">
              <w:rPr>
                <w:color w:val="DDD9C3" w:themeColor="background2" w:themeShade="E6"/>
                <w:sz w:val="20"/>
                <w:szCs w:val="20"/>
              </w:rPr>
              <w:t>Estersynthese</w:t>
            </w:r>
            <w:proofErr w:type="spellEnd"/>
            <w:r w:rsidRPr="00C76EFD">
              <w:rPr>
                <w:color w:val="DDD9C3" w:themeColor="background2" w:themeShade="E6"/>
                <w:sz w:val="20"/>
                <w:szCs w:val="20"/>
              </w:rPr>
              <w:t>)</w:t>
            </w:r>
          </w:p>
          <w:p w14:paraId="40E516E4" w14:textId="77777777" w:rsidR="009D1A8C" w:rsidRPr="00C76EFD" w:rsidRDefault="009D1A8C">
            <w:pPr>
              <w:pStyle w:val="Textkrper"/>
              <w:numPr>
                <w:ilvl w:val="0"/>
                <w:numId w:val="20"/>
              </w:numPr>
              <w:spacing w:before="44"/>
              <w:rPr>
                <w:color w:val="DDD9C3" w:themeColor="background2" w:themeShade="E6"/>
                <w:sz w:val="20"/>
                <w:szCs w:val="20"/>
              </w:rPr>
            </w:pPr>
            <w:r w:rsidRPr="00C76EFD">
              <w:rPr>
                <w:color w:val="DDD9C3" w:themeColor="background2" w:themeShade="E6"/>
                <w:sz w:val="20"/>
                <w:szCs w:val="20"/>
              </w:rPr>
              <w:t>Prinzip von Le Chatelier</w:t>
            </w:r>
          </w:p>
          <w:p w14:paraId="2FAC09B6" w14:textId="77777777" w:rsidR="009D1A8C" w:rsidRPr="00C76EFD" w:rsidRDefault="009D1A8C">
            <w:pPr>
              <w:pStyle w:val="Textkrper"/>
              <w:numPr>
                <w:ilvl w:val="0"/>
                <w:numId w:val="20"/>
              </w:numPr>
              <w:spacing w:before="44"/>
              <w:rPr>
                <w:sz w:val="20"/>
                <w:szCs w:val="20"/>
              </w:rPr>
            </w:pPr>
            <w:r w:rsidRPr="00C76EFD">
              <w:rPr>
                <w:sz w:val="20"/>
                <w:szCs w:val="20"/>
              </w:rPr>
              <w:t>Koordinative Bindung: Katalyse</w:t>
            </w:r>
          </w:p>
          <w:p w14:paraId="75FD5FA2" w14:textId="77777777" w:rsidR="009D1A8C" w:rsidRPr="00C76EFD" w:rsidRDefault="009D1A8C">
            <w:pPr>
              <w:pStyle w:val="Textkrper"/>
              <w:numPr>
                <w:ilvl w:val="0"/>
                <w:numId w:val="20"/>
              </w:numPr>
              <w:spacing w:before="44"/>
              <w:rPr>
                <w:color w:val="DDD9C3" w:themeColor="background2" w:themeShade="E6"/>
                <w:sz w:val="20"/>
                <w:szCs w:val="20"/>
              </w:rPr>
            </w:pPr>
            <w:r w:rsidRPr="00C76EFD">
              <w:rPr>
                <w:color w:val="DDD9C3" w:themeColor="background2" w:themeShade="E6"/>
                <w:sz w:val="20"/>
                <w:szCs w:val="20"/>
              </w:rPr>
              <w:t xml:space="preserve">Naturstoffe: Fette </w:t>
            </w:r>
          </w:p>
          <w:p w14:paraId="144AC5DC" w14:textId="77777777" w:rsidR="009D1A8C" w:rsidRPr="00C76EFD" w:rsidRDefault="009D1A8C">
            <w:pPr>
              <w:pStyle w:val="Textkrper"/>
              <w:numPr>
                <w:ilvl w:val="0"/>
                <w:numId w:val="20"/>
              </w:numPr>
              <w:spacing w:before="44"/>
              <w:rPr>
                <w:sz w:val="20"/>
                <w:szCs w:val="20"/>
              </w:rPr>
            </w:pPr>
            <w:r w:rsidRPr="00C76EFD">
              <w:rPr>
                <w:sz w:val="20"/>
                <w:szCs w:val="20"/>
              </w:rPr>
              <w:lastRenderedPageBreak/>
              <w:t>Farbstoffe: Einteilung, Struktur, Eigenschaften und Verwendung</w:t>
            </w:r>
          </w:p>
          <w:p w14:paraId="13955414" w14:textId="77777777" w:rsidR="009D1A8C" w:rsidRPr="00C76EFD" w:rsidRDefault="009D1A8C">
            <w:pPr>
              <w:pStyle w:val="Textkrper"/>
              <w:numPr>
                <w:ilvl w:val="0"/>
                <w:numId w:val="20"/>
              </w:numPr>
              <w:spacing w:before="44"/>
              <w:rPr>
                <w:sz w:val="20"/>
                <w:szCs w:val="20"/>
              </w:rPr>
            </w:pPr>
            <w:r w:rsidRPr="00C76EFD">
              <w:rPr>
                <w:sz w:val="20"/>
                <w:szCs w:val="20"/>
              </w:rPr>
              <w:t>Analytische Verfahren: Chromatografie</w:t>
            </w:r>
          </w:p>
          <w:p w14:paraId="62C73DDC" w14:textId="77777777" w:rsidR="009D1A8C" w:rsidRPr="00C76EFD" w:rsidRDefault="009D1A8C" w:rsidP="00F56364">
            <w:pPr>
              <w:tabs>
                <w:tab w:val="left" w:pos="890"/>
              </w:tabs>
              <w:jc w:val="left"/>
              <w:rPr>
                <w:rFonts w:cs="Arial"/>
              </w:rPr>
            </w:pPr>
          </w:p>
        </w:tc>
        <w:tc>
          <w:tcPr>
            <w:tcW w:w="3911" w:type="dxa"/>
          </w:tcPr>
          <w:p w14:paraId="109CFC6A" w14:textId="77777777" w:rsidR="009D1A8C" w:rsidRPr="007412EF" w:rsidRDefault="009D1A8C" w:rsidP="00F56364">
            <w:pPr>
              <w:pStyle w:val="Listenabsatz"/>
              <w:widowControl w:val="0"/>
              <w:numPr>
                <w:ilvl w:val="0"/>
                <w:numId w:val="19"/>
              </w:numPr>
              <w:spacing w:after="98"/>
              <w:ind w:left="360"/>
              <w:contextualSpacing w:val="0"/>
              <w:jc w:val="left"/>
              <w:rPr>
                <w:rFonts w:cs="Arial"/>
                <w:sz w:val="20"/>
                <w:szCs w:val="18"/>
              </w:rPr>
            </w:pPr>
            <w:r w:rsidRPr="007412EF">
              <w:rPr>
                <w:rFonts w:cs="Arial"/>
                <w:sz w:val="20"/>
                <w:szCs w:val="18"/>
              </w:rPr>
              <w:lastRenderedPageBreak/>
              <w:t>beschreiben den Aufbau und die Wirkungsweise eines Katalysators unter Berücksichtigung des Konzepts der koordinativen Bindung als Wechselwirkung von Metallkationen mit freien Elektronenpaaren (S13, S15),</w:t>
            </w:r>
          </w:p>
          <w:p w14:paraId="718C19AA" w14:textId="77777777" w:rsidR="009D1A8C" w:rsidRPr="007412EF" w:rsidRDefault="009D1A8C" w:rsidP="00F56364">
            <w:pPr>
              <w:pStyle w:val="Listenabsatz"/>
              <w:widowControl w:val="0"/>
              <w:numPr>
                <w:ilvl w:val="0"/>
                <w:numId w:val="19"/>
              </w:numPr>
              <w:spacing w:after="98"/>
              <w:ind w:left="360"/>
              <w:contextualSpacing w:val="0"/>
              <w:jc w:val="left"/>
              <w:rPr>
                <w:rFonts w:cs="Arial"/>
                <w:sz w:val="20"/>
                <w:szCs w:val="18"/>
              </w:rPr>
            </w:pPr>
            <w:r w:rsidRPr="007412EF">
              <w:rPr>
                <w:rFonts w:cs="Arial"/>
                <w:sz w:val="20"/>
                <w:szCs w:val="18"/>
              </w:rPr>
              <w:t>erklären die Reaktivität eines aromatischen Systems anhand der Struktur und erläutern in diesem Zusammenhang die Mesomerie (S9, S13, E9, E12),</w:t>
            </w:r>
          </w:p>
          <w:p w14:paraId="26C18093" w14:textId="77777777" w:rsidR="009D1A8C" w:rsidRPr="007412EF" w:rsidRDefault="009D1A8C" w:rsidP="00F56364">
            <w:pPr>
              <w:pStyle w:val="Listenabsatz"/>
              <w:widowControl w:val="0"/>
              <w:numPr>
                <w:ilvl w:val="0"/>
                <w:numId w:val="19"/>
              </w:numPr>
              <w:spacing w:after="98"/>
              <w:ind w:left="360"/>
              <w:contextualSpacing w:val="0"/>
              <w:jc w:val="left"/>
              <w:rPr>
                <w:rFonts w:cs="Arial"/>
                <w:sz w:val="20"/>
                <w:szCs w:val="18"/>
              </w:rPr>
            </w:pPr>
            <w:r w:rsidRPr="007412EF">
              <w:rPr>
                <w:rFonts w:cs="Arial"/>
                <w:sz w:val="20"/>
                <w:szCs w:val="18"/>
              </w:rPr>
              <w:t>klassifizieren Farbstoffe sowohl auf Grundlage struktureller Merkmale als auch nach ihrer Verwendung (S10, S11, K8),</w:t>
            </w:r>
          </w:p>
          <w:p w14:paraId="686E5DF1" w14:textId="77777777" w:rsidR="009D1A8C" w:rsidRPr="007412EF" w:rsidRDefault="009D1A8C" w:rsidP="00F56364">
            <w:pPr>
              <w:pStyle w:val="Listenabsatz"/>
              <w:widowControl w:val="0"/>
              <w:numPr>
                <w:ilvl w:val="0"/>
                <w:numId w:val="19"/>
              </w:numPr>
              <w:spacing w:after="98"/>
              <w:ind w:left="360"/>
              <w:contextualSpacing w:val="0"/>
              <w:jc w:val="left"/>
              <w:rPr>
                <w:rFonts w:cs="Arial"/>
                <w:sz w:val="20"/>
                <w:szCs w:val="18"/>
              </w:rPr>
            </w:pPr>
            <w:r w:rsidRPr="007412EF">
              <w:rPr>
                <w:rFonts w:cs="Arial"/>
                <w:sz w:val="20"/>
                <w:szCs w:val="18"/>
              </w:rPr>
              <w:t xml:space="preserve">erläutern die Farbigkeit ausgewählter Stoffe durch Lichtabsorption auch unter Berücksichtigung der Molekülstruktur mithilfe des </w:t>
            </w:r>
            <w:proofErr w:type="spellStart"/>
            <w:r w:rsidRPr="007412EF">
              <w:rPr>
                <w:rFonts w:cs="Arial"/>
                <w:sz w:val="20"/>
                <w:szCs w:val="18"/>
              </w:rPr>
              <w:t>Mesomeriemodells</w:t>
            </w:r>
            <w:proofErr w:type="spellEnd"/>
            <w:r w:rsidRPr="007412EF">
              <w:rPr>
                <w:rFonts w:cs="Arial"/>
                <w:sz w:val="20"/>
                <w:szCs w:val="18"/>
              </w:rPr>
              <w:t xml:space="preserve"> (mesomere Grenzstrukturen, </w:t>
            </w:r>
            <w:proofErr w:type="spellStart"/>
            <w:r w:rsidRPr="007412EF">
              <w:rPr>
                <w:rFonts w:cs="Arial"/>
                <w:sz w:val="20"/>
                <w:szCs w:val="18"/>
              </w:rPr>
              <w:t>Delokalisation</w:t>
            </w:r>
            <w:proofErr w:type="spellEnd"/>
            <w:r w:rsidRPr="007412EF">
              <w:rPr>
                <w:rFonts w:cs="Arial"/>
                <w:sz w:val="20"/>
                <w:szCs w:val="18"/>
              </w:rPr>
              <w:t xml:space="preserve"> von Elektronen, Donator-Akzeptor-Gruppen) (S2, E7, K10),</w:t>
            </w:r>
          </w:p>
          <w:p w14:paraId="6D16DEE2" w14:textId="77777777" w:rsidR="009D1A8C" w:rsidRPr="007412EF" w:rsidRDefault="009D1A8C" w:rsidP="00F56364">
            <w:pPr>
              <w:pStyle w:val="Listenabsatz"/>
              <w:widowControl w:val="0"/>
              <w:numPr>
                <w:ilvl w:val="0"/>
                <w:numId w:val="19"/>
              </w:numPr>
              <w:spacing w:after="98"/>
              <w:ind w:left="360"/>
              <w:contextualSpacing w:val="0"/>
              <w:jc w:val="left"/>
              <w:rPr>
                <w:rFonts w:cs="Arial"/>
                <w:sz w:val="20"/>
                <w:szCs w:val="18"/>
              </w:rPr>
            </w:pPr>
            <w:r w:rsidRPr="007412EF">
              <w:rPr>
                <w:rFonts w:cs="Arial"/>
                <w:sz w:val="20"/>
                <w:szCs w:val="18"/>
              </w:rPr>
              <w:t xml:space="preserve">trennen mithilfe eines chromatografischen Verfahrens Stoffgemische und analysieren ihre Bestandteile </w:t>
            </w:r>
            <w:r w:rsidRPr="007412EF">
              <w:rPr>
                <w:rFonts w:cs="Arial"/>
                <w:sz w:val="20"/>
                <w:szCs w:val="18"/>
              </w:rPr>
              <w:lastRenderedPageBreak/>
              <w:t>durch Interpretation der Retentionsfaktoren (E4, E5),</w:t>
            </w:r>
          </w:p>
          <w:p w14:paraId="2171795E" w14:textId="77777777" w:rsidR="009D1A8C" w:rsidRPr="007412EF" w:rsidRDefault="009D1A8C" w:rsidP="00F56364">
            <w:pPr>
              <w:pStyle w:val="Listenabsatz"/>
              <w:widowControl w:val="0"/>
              <w:numPr>
                <w:ilvl w:val="0"/>
                <w:numId w:val="19"/>
              </w:numPr>
              <w:spacing w:after="98"/>
              <w:ind w:left="360"/>
              <w:contextualSpacing w:val="0"/>
              <w:jc w:val="left"/>
              <w:rPr>
                <w:rFonts w:cs="Arial"/>
                <w:sz w:val="20"/>
                <w:szCs w:val="18"/>
              </w:rPr>
            </w:pPr>
            <w:r w:rsidRPr="007412EF">
              <w:rPr>
                <w:rFonts w:cs="Arial"/>
                <w:sz w:val="20"/>
                <w:szCs w:val="18"/>
              </w:rPr>
              <w:t>interpretieren Absorptionsspektren ausgewählter Farbstofflösungen (E8, K2),</w:t>
            </w:r>
          </w:p>
          <w:p w14:paraId="1949C8F8" w14:textId="77777777" w:rsidR="009D1A8C" w:rsidRPr="00146327" w:rsidRDefault="009D1A8C" w:rsidP="00F56364">
            <w:pPr>
              <w:pStyle w:val="Listenabsatz"/>
              <w:widowControl w:val="0"/>
              <w:numPr>
                <w:ilvl w:val="0"/>
                <w:numId w:val="19"/>
              </w:numPr>
              <w:spacing w:after="98"/>
              <w:ind w:left="360"/>
              <w:contextualSpacing w:val="0"/>
              <w:jc w:val="left"/>
              <w:rPr>
                <w:rFonts w:cs="Arial"/>
                <w:sz w:val="20"/>
                <w:szCs w:val="20"/>
              </w:rPr>
            </w:pPr>
            <w:r w:rsidRPr="007412EF">
              <w:rPr>
                <w:rFonts w:cs="Arial"/>
                <w:sz w:val="20"/>
                <w:szCs w:val="18"/>
              </w:rPr>
              <w:t>beurteilen die Möglichkeiten und Grenzen von Modellvorstellungen bezüglich der Struktur organischer Verbindungen und die Reaktionsschritte von Synthesen für die Vorhersage der Bildung von Reaktionsprodukten (B1, B2, K10)</w:t>
            </w:r>
            <w:r>
              <w:rPr>
                <w:rFonts w:cs="Arial"/>
                <w:sz w:val="20"/>
                <w:szCs w:val="18"/>
              </w:rPr>
              <w:t>,</w:t>
            </w:r>
          </w:p>
          <w:p w14:paraId="3EAF7FF3" w14:textId="77777777" w:rsidR="009D1A8C" w:rsidRPr="008C1E90" w:rsidRDefault="009D1A8C" w:rsidP="00F56364">
            <w:pPr>
              <w:pStyle w:val="Listenabsatz"/>
              <w:widowControl w:val="0"/>
              <w:numPr>
                <w:ilvl w:val="0"/>
                <w:numId w:val="19"/>
              </w:numPr>
              <w:spacing w:after="98"/>
              <w:ind w:left="360"/>
              <w:contextualSpacing w:val="0"/>
              <w:jc w:val="left"/>
              <w:rPr>
                <w:rFonts w:cs="Arial"/>
                <w:sz w:val="20"/>
                <w:szCs w:val="20"/>
              </w:rPr>
            </w:pPr>
            <w:r>
              <w:rPr>
                <w:rFonts w:cs="Arial"/>
                <w:sz w:val="20"/>
                <w:szCs w:val="18"/>
              </w:rPr>
              <w:t>bewerten den Einsatz verschiedener Farbstoffe in Alltagsprodukten aus chemischer, ökologischer und ökonomischer Sicht (B9, B13, S13).</w:t>
            </w:r>
          </w:p>
        </w:tc>
      </w:tr>
    </w:tbl>
    <w:p w14:paraId="568E30B5" w14:textId="77777777" w:rsidR="009D1A8C" w:rsidRDefault="009D1A8C" w:rsidP="00F56364">
      <w:pPr>
        <w:jc w:val="left"/>
      </w:pPr>
    </w:p>
    <w:p w14:paraId="2EA4FD9B" w14:textId="77777777" w:rsidR="007E459C" w:rsidRPr="00B5545A" w:rsidRDefault="007E459C" w:rsidP="00B5545A">
      <w:pPr>
        <w:jc w:val="left"/>
        <w:rPr>
          <w:b/>
          <w:sz w:val="24"/>
          <w:szCs w:val="24"/>
        </w:rPr>
        <w:sectPr w:rsidR="007E459C" w:rsidRPr="00B5545A" w:rsidSect="00BA4891">
          <w:headerReference w:type="even" r:id="rId14"/>
          <w:headerReference w:type="default" r:id="rId15"/>
          <w:footerReference w:type="default" r:id="rId16"/>
          <w:headerReference w:type="first" r:id="rId17"/>
          <w:footerReference w:type="first" r:id="rId18"/>
          <w:pgSz w:w="16838" w:h="11906" w:orient="landscape" w:code="9"/>
          <w:pgMar w:top="709" w:right="1418" w:bottom="1135" w:left="1418" w:header="709" w:footer="709" w:gutter="284"/>
          <w:cols w:space="708"/>
          <w:docGrid w:linePitch="360"/>
        </w:sectPr>
      </w:pPr>
    </w:p>
    <w:p w14:paraId="0AA20192" w14:textId="2A6E6D0A" w:rsidR="00EB4BF6" w:rsidRPr="00124986" w:rsidRDefault="00124986" w:rsidP="004E7374">
      <w:pPr>
        <w:pStyle w:val="berschrift2"/>
        <w:ind w:left="0" w:firstLine="0"/>
        <w:rPr>
          <w:b w:val="0"/>
          <w:bCs w:val="0"/>
        </w:rPr>
      </w:pPr>
      <w:r w:rsidRPr="00124986">
        <w:rPr>
          <w:b w:val="0"/>
          <w:bCs w:val="0"/>
        </w:rPr>
        <w:lastRenderedPageBreak/>
        <w:t>[…]</w:t>
      </w:r>
    </w:p>
    <w:sectPr w:rsidR="00EB4BF6" w:rsidRPr="00124986" w:rsidSect="00EB4BF6">
      <w:headerReference w:type="even" r:id="rId19"/>
      <w:headerReference w:type="default" r:id="rId20"/>
      <w:footerReference w:type="default" r:id="rId21"/>
      <w:headerReference w:type="first" r:id="rId22"/>
      <w:pgSz w:w="11906" w:h="16838" w:code="9"/>
      <w:pgMar w:top="1418" w:right="1700" w:bottom="1418" w:left="1418"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88A18" w14:textId="77777777" w:rsidR="009B0C07" w:rsidRDefault="009B0C07" w:rsidP="008B5351">
      <w:pPr>
        <w:spacing w:after="0" w:line="240" w:lineRule="auto"/>
      </w:pPr>
      <w:r>
        <w:separator/>
      </w:r>
    </w:p>
  </w:endnote>
  <w:endnote w:type="continuationSeparator" w:id="0">
    <w:p w14:paraId="1BFC41DF" w14:textId="77777777" w:rsidR="009B0C07" w:rsidRDefault="009B0C07" w:rsidP="008B5351">
      <w:pPr>
        <w:spacing w:after="0" w:line="240" w:lineRule="auto"/>
      </w:pPr>
      <w:r>
        <w:continuationSeparator/>
      </w:r>
    </w:p>
  </w:endnote>
  <w:endnote w:type="continuationNotice" w:id="1">
    <w:p w14:paraId="07189F52" w14:textId="77777777" w:rsidR="009B0C07" w:rsidRDefault="009B0C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Arial Narrow'">
    <w:altName w:val="Arial"/>
    <w:charset w:val="00"/>
    <w:family w:val="swiss"/>
    <w:pitch w:val="default"/>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JohnSansTextPro-Identity-H">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1576" w14:textId="77777777" w:rsidR="00F32D32" w:rsidRDefault="00F32D32">
    <w:pPr>
      <w:pStyle w:val="Fuzeile"/>
    </w:pPr>
    <w:r>
      <w:fldChar w:fldCharType="begin"/>
    </w:r>
    <w:r>
      <w:instrText xml:space="preserve"> PAGE   \* MERGEFORMAT </w:instrText>
    </w:r>
    <w:r>
      <w:fldChar w:fldCharType="separate"/>
    </w:r>
    <w:r>
      <w:rPr>
        <w:noProof/>
      </w:rPr>
      <w:t>42</w:t>
    </w:r>
    <w:r>
      <w:rPr>
        <w:noProof/>
      </w:rPr>
      <w:fldChar w:fldCharType="end"/>
    </w:r>
    <w:r>
      <w:tab/>
      <w:t>QUA-</w:t>
    </w:r>
    <w:proofErr w:type="spellStart"/>
    <w:r>
      <w:t>LiS.NRW</w:t>
    </w:r>
    <w:proofErr w:type="spellEnd"/>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EA16" w14:textId="77777777" w:rsidR="00F32D32" w:rsidRDefault="00F32D32" w:rsidP="007E1684">
    <w:pPr>
      <w:pStyle w:val="Fuzeile"/>
      <w:tabs>
        <w:tab w:val="clear" w:pos="4536"/>
        <w:tab w:val="center" w:pos="4111"/>
      </w:tabs>
    </w:pPr>
    <w:r>
      <w:tab/>
      <w:t>QUA-</w:t>
    </w:r>
    <w:proofErr w:type="spellStart"/>
    <w:r>
      <w:t>LiS.NRW</w:t>
    </w:r>
    <w:proofErr w:type="spellEnd"/>
    <w:r>
      <w:tab/>
    </w:r>
    <w:r>
      <w:fldChar w:fldCharType="begin"/>
    </w:r>
    <w:r>
      <w:instrText xml:space="preserve"> PAGE   \* MERGEFORMAT </w:instrText>
    </w:r>
    <w:r>
      <w:fldChar w:fldCharType="separate"/>
    </w:r>
    <w:r w:rsidR="002F7B20">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FB15" w14:textId="77777777" w:rsidR="003319BD" w:rsidRDefault="003319B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D93E" w14:textId="77777777" w:rsidR="00F32D32" w:rsidRDefault="00F32D32" w:rsidP="00D31DD2">
    <w:pPr>
      <w:pStyle w:val="Fuzeile"/>
      <w:tabs>
        <w:tab w:val="clear" w:pos="4536"/>
        <w:tab w:val="clear" w:pos="9072"/>
        <w:tab w:val="left" w:pos="5625"/>
        <w:tab w:val="center" w:pos="7088"/>
        <w:tab w:val="left" w:pos="8295"/>
        <w:tab w:val="right" w:pos="13892"/>
      </w:tabs>
    </w:pPr>
    <w:r>
      <w:tab/>
    </w:r>
    <w:r>
      <w:tab/>
      <w:t>QUA-</w:t>
    </w:r>
    <w:proofErr w:type="spellStart"/>
    <w:r>
      <w:t>LiS.NRW</w:t>
    </w:r>
    <w:proofErr w:type="spellEnd"/>
    <w:r>
      <w:tab/>
    </w:r>
    <w:r>
      <w:tab/>
    </w:r>
    <w:r>
      <w:fldChar w:fldCharType="begin"/>
    </w:r>
    <w:r>
      <w:instrText xml:space="preserve"> PAGE   \* MERGEFORMAT </w:instrText>
    </w:r>
    <w:r>
      <w:fldChar w:fldCharType="separate"/>
    </w:r>
    <w:r w:rsidR="002F7B20">
      <w:rPr>
        <w:noProof/>
      </w:rPr>
      <w:t>54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8B69" w14:textId="77777777" w:rsidR="00F32D32" w:rsidRDefault="00F32D32">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C542" w14:textId="77777777" w:rsidR="00F32D32" w:rsidRDefault="00F32D32" w:rsidP="001C0FBA">
    <w:pPr>
      <w:pStyle w:val="Fuzeile"/>
      <w:tabs>
        <w:tab w:val="clear" w:pos="4536"/>
        <w:tab w:val="clear" w:pos="9072"/>
        <w:tab w:val="center" w:pos="7088"/>
        <w:tab w:val="right" w:pos="13892"/>
      </w:tabs>
      <w:ind w:right="-2"/>
    </w:pPr>
    <w:r>
      <w:tab/>
      <w:t>QUA-</w:t>
    </w:r>
    <w:proofErr w:type="spellStart"/>
    <w:r>
      <w:t>LiS.NRW</w:t>
    </w:r>
    <w:proofErr w:type="spellEnd"/>
    <w:r>
      <w:tab/>
    </w:r>
    <w:r>
      <w:fldChar w:fldCharType="begin"/>
    </w:r>
    <w:r>
      <w:instrText xml:space="preserve"> PAGE   \* MERGEFORMAT </w:instrText>
    </w:r>
    <w:r>
      <w:fldChar w:fldCharType="separate"/>
    </w:r>
    <w:r w:rsidR="002F7B20">
      <w:rPr>
        <w:noProof/>
      </w:rPr>
      <w:t>56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768DF" w14:textId="77777777" w:rsidR="009B0C07" w:rsidRDefault="009B0C07" w:rsidP="008B5351">
      <w:pPr>
        <w:spacing w:after="0" w:line="240" w:lineRule="auto"/>
      </w:pPr>
      <w:r>
        <w:separator/>
      </w:r>
    </w:p>
  </w:footnote>
  <w:footnote w:type="continuationSeparator" w:id="0">
    <w:p w14:paraId="77F75530" w14:textId="77777777" w:rsidR="009B0C07" w:rsidRDefault="009B0C07" w:rsidP="008B5351">
      <w:pPr>
        <w:spacing w:after="0" w:line="240" w:lineRule="auto"/>
      </w:pPr>
      <w:r>
        <w:continuationSeparator/>
      </w:r>
    </w:p>
  </w:footnote>
  <w:footnote w:type="continuationNotice" w:id="1">
    <w:p w14:paraId="23E82F9B" w14:textId="77777777" w:rsidR="009B0C07" w:rsidRDefault="009B0C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E25D" w14:textId="71CC32A2" w:rsidR="003319BD" w:rsidRDefault="00000000">
    <w:pPr>
      <w:pStyle w:val="Kopfzeile"/>
    </w:pPr>
    <w:r>
      <w:rPr>
        <w:noProof/>
      </w:rPr>
      <w:pict w14:anchorId="24FBFA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1094" o:spid="_x0000_s1026" type="#_x0000_t136" style="position:absolute;left:0;text-align:left;margin-left:0;margin-top:0;width:472.85pt;height:118.2pt;rotation:315;z-index:-251655168;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F1D2" w14:textId="6AC902AB" w:rsidR="00F32D32" w:rsidRDefault="00000000" w:rsidP="005D1308">
    <w:pPr>
      <w:pStyle w:val="Kopfzeile"/>
      <w:tabs>
        <w:tab w:val="clear" w:pos="4536"/>
        <w:tab w:val="clear" w:pos="9072"/>
        <w:tab w:val="right" w:pos="8385"/>
      </w:tabs>
    </w:pPr>
    <w:r>
      <w:rPr>
        <w:noProof/>
      </w:rPr>
      <w:pict w14:anchorId="6FB76C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1095" o:spid="_x0000_s1027" type="#_x0000_t136" style="position:absolute;left:0;text-align:left;margin-left:0;margin-top:0;width:472.85pt;height:118.2pt;rotation:315;z-index:-251653120;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r w:rsidR="00F32D3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8EA6" w14:textId="24F27529" w:rsidR="003319BD" w:rsidRDefault="00000000">
    <w:pPr>
      <w:pStyle w:val="Kopfzeile"/>
    </w:pPr>
    <w:r>
      <w:rPr>
        <w:noProof/>
      </w:rPr>
      <w:pict w14:anchorId="397051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1093" o:spid="_x0000_s1025" type="#_x0000_t136" style="position:absolute;left:0;text-align:left;margin-left:0;margin-top:0;width:472.85pt;height:118.2pt;rotation:315;z-index:-251657216;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E751" w14:textId="4B00934C" w:rsidR="003319BD" w:rsidRDefault="00000000">
    <w:pPr>
      <w:pStyle w:val="Kopfzeile"/>
    </w:pPr>
    <w:r>
      <w:rPr>
        <w:noProof/>
      </w:rPr>
      <w:pict w14:anchorId="4F109A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1097" o:spid="_x0000_s1029" type="#_x0000_t136" style="position:absolute;left:0;text-align:left;margin-left:0;margin-top:0;width:472.85pt;height:118.2pt;rotation:315;z-index:-251649024;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D33A" w14:textId="101F2F04" w:rsidR="003319BD" w:rsidRDefault="00000000">
    <w:pPr>
      <w:pStyle w:val="Kopfzeile"/>
    </w:pPr>
    <w:r>
      <w:rPr>
        <w:noProof/>
      </w:rPr>
      <w:pict w14:anchorId="359AD6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1098" o:spid="_x0000_s1030" type="#_x0000_t136" style="position:absolute;left:0;text-align:left;margin-left:0;margin-top:0;width:472.85pt;height:118.2pt;rotation:315;z-index:-251646976;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4679" w14:textId="34CDAA3A" w:rsidR="003319BD" w:rsidRDefault="00000000">
    <w:pPr>
      <w:pStyle w:val="Kopfzeile"/>
    </w:pPr>
    <w:r>
      <w:rPr>
        <w:noProof/>
      </w:rPr>
      <w:pict w14:anchorId="634A4F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1096" o:spid="_x0000_s1028" type="#_x0000_t136" style="position:absolute;left:0;text-align:left;margin-left:0;margin-top:0;width:472.85pt;height:118.2pt;rotation:315;z-index:-251651072;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CCDC" w14:textId="13CCF273" w:rsidR="003319BD" w:rsidRDefault="00000000">
    <w:pPr>
      <w:pStyle w:val="Kopfzeile"/>
    </w:pPr>
    <w:r>
      <w:rPr>
        <w:noProof/>
      </w:rPr>
      <w:pict w14:anchorId="44AF4A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1100" o:spid="_x0000_s1032" type="#_x0000_t136" style="position:absolute;left:0;text-align:left;margin-left:0;margin-top:0;width:472.85pt;height:118.2pt;rotation:315;z-index:-251642880;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35AC" w14:textId="10232316" w:rsidR="003319BD" w:rsidRDefault="00000000">
    <w:pPr>
      <w:pStyle w:val="Kopfzeile"/>
    </w:pPr>
    <w:r>
      <w:rPr>
        <w:noProof/>
      </w:rPr>
      <w:pict w14:anchorId="4C19AD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1101" o:spid="_x0000_s1033" type="#_x0000_t136" style="position:absolute;left:0;text-align:left;margin-left:0;margin-top:0;width:472.85pt;height:118.2pt;rotation:315;z-index:-251640832;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393E" w14:textId="70FC832E" w:rsidR="003319BD" w:rsidRDefault="00000000">
    <w:pPr>
      <w:pStyle w:val="Kopfzeile"/>
    </w:pPr>
    <w:r>
      <w:rPr>
        <w:noProof/>
      </w:rPr>
      <w:pict w14:anchorId="4583EB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1099" o:spid="_x0000_s1031" type="#_x0000_t136" style="position:absolute;left:0;text-align:left;margin-left:0;margin-top:0;width:472.85pt;height:118.2pt;rotation:315;z-index:-251644928;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C86"/>
    <w:multiLevelType w:val="hybridMultilevel"/>
    <w:tmpl w:val="7DB07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142ED0"/>
    <w:multiLevelType w:val="hybridMultilevel"/>
    <w:tmpl w:val="043CAD9A"/>
    <w:lvl w:ilvl="0" w:tplc="5AACECBE">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7B85DC9"/>
    <w:multiLevelType w:val="multilevel"/>
    <w:tmpl w:val="502C3622"/>
    <w:styleLink w:val="WWNum5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0E9A5229"/>
    <w:multiLevelType w:val="multilevel"/>
    <w:tmpl w:val="685029EC"/>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10D6020"/>
    <w:multiLevelType w:val="multilevel"/>
    <w:tmpl w:val="F478283C"/>
    <w:styleLink w:val="KeineListe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EA67317"/>
    <w:multiLevelType w:val="hybridMultilevel"/>
    <w:tmpl w:val="011044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EC91477"/>
    <w:multiLevelType w:val="multilevel"/>
    <w:tmpl w:val="88B29AAC"/>
    <w:styleLink w:val="KeineListe1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303648CC"/>
    <w:multiLevelType w:val="hybridMultilevel"/>
    <w:tmpl w:val="E2567956"/>
    <w:lvl w:ilvl="0" w:tplc="C24A0318">
      <w:numFmt w:val="bullet"/>
      <w:lvlText w:val="–"/>
      <w:lvlJc w:val="left"/>
      <w:pPr>
        <w:ind w:left="360" w:hanging="360"/>
      </w:pPr>
      <w:rPr>
        <w:rFonts w:ascii="Arial" w:eastAsia="Arial" w:hAnsi="Arial" w:cs="Arial" w:hint="default"/>
        <w:color w:val="231F20"/>
        <w:w w:val="99"/>
        <w:sz w:val="24"/>
        <w:szCs w:val="24"/>
        <w:lang w:val="de-DE" w:eastAsia="en-US" w:bidi="ar-SA"/>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5B8202F"/>
    <w:multiLevelType w:val="multilevel"/>
    <w:tmpl w:val="B73C080A"/>
    <w:styleLink w:val="WWNum2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383B5F9E"/>
    <w:multiLevelType w:val="hybridMultilevel"/>
    <w:tmpl w:val="1C52FBB4"/>
    <w:lvl w:ilvl="0" w:tplc="DE46C0B8">
      <w:start w:val="1"/>
      <w:numFmt w:val="bullet"/>
      <w:pStyle w:val="SchwerpunktAuflistung"/>
      <w:lvlText w:val="–"/>
      <w:lvlJc w:val="left"/>
      <w:pPr>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277C4F"/>
    <w:multiLevelType w:val="hybridMultilevel"/>
    <w:tmpl w:val="794252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6BB3360"/>
    <w:multiLevelType w:val="hybridMultilevel"/>
    <w:tmpl w:val="365E43B0"/>
    <w:lvl w:ilvl="0" w:tplc="3A706184">
      <w:start w:val="1"/>
      <w:numFmt w:val="bullet"/>
      <w:pStyle w:val="berschrift3uListe"/>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F17B75"/>
    <w:multiLevelType w:val="multilevel"/>
    <w:tmpl w:val="B14C52AA"/>
    <w:styleLink w:val="WWNum3a"/>
    <w:lvl w:ilvl="0">
      <w:numFmt w:val="bullet"/>
      <w:pStyle w:val="UVuListe"/>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3" w15:restartNumberingAfterBreak="0">
    <w:nsid w:val="52B062DD"/>
    <w:multiLevelType w:val="multilevel"/>
    <w:tmpl w:val="0624CD3E"/>
    <w:styleLink w:val="WWNum1a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AB7ABC"/>
    <w:multiLevelType w:val="multilevel"/>
    <w:tmpl w:val="02583696"/>
    <w:styleLink w:val="uListe"/>
    <w:lvl w:ilvl="0">
      <w:start w:val="1"/>
      <w:numFmt w:val="bullet"/>
      <w:pStyle w:val="uListe1"/>
      <w:lvlText w:val="●"/>
      <w:lvlJc w:val="left"/>
      <w:pPr>
        <w:ind w:left="567" w:hanging="340"/>
      </w:pPr>
      <w:rPr>
        <w:rFonts w:ascii="Arial" w:hAnsi="Arial" w:cs="Arial" w:hint="default"/>
      </w:rPr>
    </w:lvl>
    <w:lvl w:ilvl="1">
      <w:start w:val="1"/>
      <w:numFmt w:val="bullet"/>
      <w:pStyle w:val="uListe2"/>
      <w:lvlText w:val="‒"/>
      <w:lvlJc w:val="left"/>
      <w:pPr>
        <w:ind w:left="907" w:hanging="340"/>
      </w:pPr>
      <w:rPr>
        <w:rFonts w:ascii="Arial" w:hAnsi="Arial" w:cs="Arial" w:hint="default"/>
      </w:rPr>
    </w:lvl>
    <w:lvl w:ilvl="2">
      <w:start w:val="1"/>
      <w:numFmt w:val="bullet"/>
      <w:pStyle w:val="uListe3"/>
      <w:lvlText w:val="○"/>
      <w:lvlJc w:val="left"/>
      <w:pPr>
        <w:ind w:left="1247" w:hanging="340"/>
      </w:pPr>
      <w:rPr>
        <w:rFonts w:ascii="Arial" w:hAnsi="Arial" w:cs="Arial"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6" w15:restartNumberingAfterBreak="0">
    <w:nsid w:val="5E583286"/>
    <w:multiLevelType w:val="hybridMultilevel"/>
    <w:tmpl w:val="8BE8C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6905CF"/>
    <w:multiLevelType w:val="multilevel"/>
    <w:tmpl w:val="E722A488"/>
    <w:styleLink w:val="WWNum3a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606C4D28"/>
    <w:multiLevelType w:val="hybridMultilevel"/>
    <w:tmpl w:val="7C4CF7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2BE6414"/>
    <w:multiLevelType w:val="hybridMultilevel"/>
    <w:tmpl w:val="411401DA"/>
    <w:lvl w:ilvl="0" w:tplc="64D2472E">
      <w:numFmt w:val="bullet"/>
      <w:lvlText w:val="-"/>
      <w:lvlJc w:val="left"/>
      <w:pPr>
        <w:ind w:left="360" w:hanging="360"/>
      </w:pPr>
      <w:rPr>
        <w:rFonts w:ascii="Arial" w:eastAsia="Arial" w:hAnsi="Arial" w:cs="Arial" w:hint="default"/>
        <w:b w:val="0"/>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3921F17"/>
    <w:multiLevelType w:val="multilevel"/>
    <w:tmpl w:val="CAB28C72"/>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98540CF"/>
    <w:multiLevelType w:val="multilevel"/>
    <w:tmpl w:val="EA94F2D2"/>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7CA0658C"/>
    <w:multiLevelType w:val="hybridMultilevel"/>
    <w:tmpl w:val="EA0EDC92"/>
    <w:lvl w:ilvl="0" w:tplc="9442267C">
      <w:numFmt w:val="bullet"/>
      <w:lvlText w:val="-"/>
      <w:lvlJc w:val="left"/>
      <w:pPr>
        <w:ind w:left="360" w:hanging="360"/>
      </w:pPr>
      <w:rPr>
        <w:rFonts w:ascii="Arial" w:eastAsia="Arial" w:hAnsi="Arial" w:cs="Arial" w:hint="default"/>
        <w:b w:val="0"/>
        <w:color w:val="C4BC96" w:themeColor="background2" w:themeShade="BF"/>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EE02C36"/>
    <w:multiLevelType w:val="multilevel"/>
    <w:tmpl w:val="8654CA92"/>
    <w:styleLink w:val="WWNum61"/>
    <w:lvl w:ilvl="0">
      <w:numFmt w:val="bullet"/>
      <w:lvlText w:val=""/>
      <w:lvlJc w:val="left"/>
      <w:pPr>
        <w:ind w:left="-188" w:hanging="360"/>
      </w:pPr>
      <w:rPr>
        <w:rFonts w:ascii="Symbol" w:hAnsi="Symbol" w:cs="Symbol"/>
      </w:rPr>
    </w:lvl>
    <w:lvl w:ilvl="1">
      <w:numFmt w:val="bullet"/>
      <w:lvlText w:val="o"/>
      <w:lvlJc w:val="left"/>
      <w:pPr>
        <w:ind w:left="532" w:hanging="360"/>
      </w:pPr>
      <w:rPr>
        <w:rFonts w:ascii="Courier New" w:hAnsi="Courier New" w:cs="Courier New"/>
      </w:rPr>
    </w:lvl>
    <w:lvl w:ilvl="2">
      <w:numFmt w:val="bullet"/>
      <w:lvlText w:val=""/>
      <w:lvlJc w:val="left"/>
      <w:pPr>
        <w:ind w:left="1252" w:hanging="360"/>
      </w:pPr>
      <w:rPr>
        <w:rFonts w:ascii="Wingdings" w:hAnsi="Wingdings" w:cs="Wingdings"/>
      </w:rPr>
    </w:lvl>
    <w:lvl w:ilvl="3">
      <w:numFmt w:val="bullet"/>
      <w:lvlText w:val=""/>
      <w:lvlJc w:val="left"/>
      <w:pPr>
        <w:ind w:left="1972" w:hanging="360"/>
      </w:pPr>
      <w:rPr>
        <w:rFonts w:ascii="Symbol" w:hAnsi="Symbol" w:cs="Symbol"/>
      </w:rPr>
    </w:lvl>
    <w:lvl w:ilvl="4">
      <w:numFmt w:val="bullet"/>
      <w:lvlText w:val="o"/>
      <w:lvlJc w:val="left"/>
      <w:pPr>
        <w:ind w:left="2692" w:hanging="360"/>
      </w:pPr>
      <w:rPr>
        <w:rFonts w:ascii="Courier New" w:hAnsi="Courier New" w:cs="Courier New"/>
      </w:rPr>
    </w:lvl>
    <w:lvl w:ilvl="5">
      <w:numFmt w:val="bullet"/>
      <w:lvlText w:val=""/>
      <w:lvlJc w:val="left"/>
      <w:pPr>
        <w:ind w:left="3412" w:hanging="360"/>
      </w:pPr>
      <w:rPr>
        <w:rFonts w:ascii="Wingdings" w:hAnsi="Wingdings" w:cs="Wingdings"/>
      </w:rPr>
    </w:lvl>
    <w:lvl w:ilvl="6">
      <w:numFmt w:val="bullet"/>
      <w:lvlText w:val=""/>
      <w:lvlJc w:val="left"/>
      <w:pPr>
        <w:ind w:left="4132" w:hanging="360"/>
      </w:pPr>
      <w:rPr>
        <w:rFonts w:ascii="Symbol" w:hAnsi="Symbol" w:cs="Symbol"/>
      </w:rPr>
    </w:lvl>
    <w:lvl w:ilvl="7">
      <w:numFmt w:val="bullet"/>
      <w:lvlText w:val="o"/>
      <w:lvlJc w:val="left"/>
      <w:pPr>
        <w:ind w:left="4852" w:hanging="360"/>
      </w:pPr>
      <w:rPr>
        <w:rFonts w:ascii="Courier New" w:hAnsi="Courier New" w:cs="Courier New"/>
      </w:rPr>
    </w:lvl>
    <w:lvl w:ilvl="8">
      <w:numFmt w:val="bullet"/>
      <w:lvlText w:val=""/>
      <w:lvlJc w:val="left"/>
      <w:pPr>
        <w:ind w:left="5572" w:hanging="360"/>
      </w:pPr>
      <w:rPr>
        <w:rFonts w:ascii="Wingdings" w:hAnsi="Wingdings" w:cs="Wingdings"/>
      </w:rPr>
    </w:lvl>
  </w:abstractNum>
  <w:abstractNum w:abstractNumId="25" w15:restartNumberingAfterBreak="0">
    <w:nsid w:val="7F6B7F9C"/>
    <w:multiLevelType w:val="hybridMultilevel"/>
    <w:tmpl w:val="B2EC739E"/>
    <w:lvl w:ilvl="0" w:tplc="0407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num w:numId="1" w16cid:durableId="1343580590">
    <w:abstractNumId w:val="21"/>
  </w:num>
  <w:num w:numId="2" w16cid:durableId="182743886">
    <w:abstractNumId w:val="14"/>
  </w:num>
  <w:num w:numId="3" w16cid:durableId="20207842">
    <w:abstractNumId w:val="9"/>
  </w:num>
  <w:num w:numId="4" w16cid:durableId="1470439966">
    <w:abstractNumId w:val="4"/>
  </w:num>
  <w:num w:numId="5" w16cid:durableId="838078554">
    <w:abstractNumId w:val="12"/>
  </w:num>
  <w:num w:numId="6" w16cid:durableId="1265651560">
    <w:abstractNumId w:val="6"/>
  </w:num>
  <w:num w:numId="7" w16cid:durableId="525874870">
    <w:abstractNumId w:val="22"/>
  </w:num>
  <w:num w:numId="8" w16cid:durableId="24528476">
    <w:abstractNumId w:val="3"/>
  </w:num>
  <w:num w:numId="9" w16cid:durableId="375547805">
    <w:abstractNumId w:val="13"/>
  </w:num>
  <w:num w:numId="10" w16cid:durableId="40062646">
    <w:abstractNumId w:val="8"/>
  </w:num>
  <w:num w:numId="11" w16cid:durableId="1399137068">
    <w:abstractNumId w:val="17"/>
  </w:num>
  <w:num w:numId="12" w16cid:durableId="1563523865">
    <w:abstractNumId w:val="2"/>
  </w:num>
  <w:num w:numId="13" w16cid:durableId="1193807838">
    <w:abstractNumId w:val="24"/>
  </w:num>
  <w:num w:numId="14" w16cid:durableId="1747266305">
    <w:abstractNumId w:val="20"/>
  </w:num>
  <w:num w:numId="15" w16cid:durableId="1912884171">
    <w:abstractNumId w:val="11"/>
  </w:num>
  <w:num w:numId="16" w16cid:durableId="371271343">
    <w:abstractNumId w:val="15"/>
    <w:lvlOverride w:ilvl="0">
      <w:lvl w:ilvl="0">
        <w:start w:val="1"/>
        <w:numFmt w:val="bullet"/>
        <w:pStyle w:val="uListe1"/>
        <w:lvlText w:val="●"/>
        <w:lvlJc w:val="left"/>
        <w:pPr>
          <w:ind w:left="567" w:hanging="340"/>
        </w:pPr>
        <w:rPr>
          <w:rFonts w:ascii="Arial" w:hAnsi="Arial" w:cs="Arial" w:hint="default"/>
          <w:strike w:val="0"/>
        </w:rPr>
      </w:lvl>
    </w:lvlOverride>
  </w:num>
  <w:num w:numId="17" w16cid:durableId="152451823">
    <w:abstractNumId w:val="15"/>
  </w:num>
  <w:num w:numId="18" w16cid:durableId="642154233">
    <w:abstractNumId w:val="10"/>
  </w:num>
  <w:num w:numId="19" w16cid:durableId="2095589604">
    <w:abstractNumId w:val="0"/>
  </w:num>
  <w:num w:numId="20" w16cid:durableId="1723938143">
    <w:abstractNumId w:val="1"/>
  </w:num>
  <w:num w:numId="21" w16cid:durableId="1279138987">
    <w:abstractNumId w:val="7"/>
  </w:num>
  <w:num w:numId="22" w16cid:durableId="1956672221">
    <w:abstractNumId w:val="25"/>
  </w:num>
  <w:num w:numId="23" w16cid:durableId="1884946959">
    <w:abstractNumId w:val="16"/>
  </w:num>
  <w:num w:numId="24" w16cid:durableId="437453047">
    <w:abstractNumId w:val="18"/>
  </w:num>
  <w:num w:numId="25" w16cid:durableId="972712580">
    <w:abstractNumId w:val="5"/>
  </w:num>
  <w:num w:numId="26" w16cid:durableId="912853261">
    <w:abstractNumId w:val="19"/>
  </w:num>
  <w:num w:numId="27" w16cid:durableId="1712878099">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d0bb658-c421-4ae9-88ac-0b8d1ba13c45}"/>
  </w:docVars>
  <w:rsids>
    <w:rsidRoot w:val="007F1131"/>
    <w:rsid w:val="0000049F"/>
    <w:rsid w:val="00000A7D"/>
    <w:rsid w:val="0000412A"/>
    <w:rsid w:val="00005845"/>
    <w:rsid w:val="000068A6"/>
    <w:rsid w:val="0000756F"/>
    <w:rsid w:val="00007697"/>
    <w:rsid w:val="00010D4D"/>
    <w:rsid w:val="000116C8"/>
    <w:rsid w:val="00013AA2"/>
    <w:rsid w:val="0001492C"/>
    <w:rsid w:val="000253C6"/>
    <w:rsid w:val="000256E7"/>
    <w:rsid w:val="00032476"/>
    <w:rsid w:val="00032BA1"/>
    <w:rsid w:val="00041234"/>
    <w:rsid w:val="0004125B"/>
    <w:rsid w:val="000423F5"/>
    <w:rsid w:val="00042C50"/>
    <w:rsid w:val="000479B8"/>
    <w:rsid w:val="00054D87"/>
    <w:rsid w:val="00056945"/>
    <w:rsid w:val="000709CF"/>
    <w:rsid w:val="0007117D"/>
    <w:rsid w:val="0007166F"/>
    <w:rsid w:val="0007175A"/>
    <w:rsid w:val="0007409F"/>
    <w:rsid w:val="00080F31"/>
    <w:rsid w:val="00083BC2"/>
    <w:rsid w:val="00091743"/>
    <w:rsid w:val="00092ED3"/>
    <w:rsid w:val="00094AB5"/>
    <w:rsid w:val="0009550D"/>
    <w:rsid w:val="0009619E"/>
    <w:rsid w:val="00096C16"/>
    <w:rsid w:val="000B0854"/>
    <w:rsid w:val="000B147A"/>
    <w:rsid w:val="000B2657"/>
    <w:rsid w:val="000B2B53"/>
    <w:rsid w:val="000C2727"/>
    <w:rsid w:val="000C580D"/>
    <w:rsid w:val="000C685E"/>
    <w:rsid w:val="000C69F1"/>
    <w:rsid w:val="000D2B8B"/>
    <w:rsid w:val="000E1041"/>
    <w:rsid w:val="000E24FA"/>
    <w:rsid w:val="000E2A09"/>
    <w:rsid w:val="000E3F81"/>
    <w:rsid w:val="000E496C"/>
    <w:rsid w:val="000E69FB"/>
    <w:rsid w:val="000E6DCF"/>
    <w:rsid w:val="000F1FBD"/>
    <w:rsid w:val="000F41AB"/>
    <w:rsid w:val="000F4BA6"/>
    <w:rsid w:val="000F4BBD"/>
    <w:rsid w:val="000F607E"/>
    <w:rsid w:val="0010184D"/>
    <w:rsid w:val="00104531"/>
    <w:rsid w:val="0010604D"/>
    <w:rsid w:val="00107654"/>
    <w:rsid w:val="00110D98"/>
    <w:rsid w:val="0011114A"/>
    <w:rsid w:val="0011130D"/>
    <w:rsid w:val="00113FF5"/>
    <w:rsid w:val="00122227"/>
    <w:rsid w:val="00124537"/>
    <w:rsid w:val="00124986"/>
    <w:rsid w:val="00124C3C"/>
    <w:rsid w:val="001323D9"/>
    <w:rsid w:val="00134171"/>
    <w:rsid w:val="00134D13"/>
    <w:rsid w:val="00134EB2"/>
    <w:rsid w:val="00137BC9"/>
    <w:rsid w:val="00137DBB"/>
    <w:rsid w:val="001406C7"/>
    <w:rsid w:val="00143D85"/>
    <w:rsid w:val="00144911"/>
    <w:rsid w:val="0015100D"/>
    <w:rsid w:val="00151211"/>
    <w:rsid w:val="0015270D"/>
    <w:rsid w:val="001531F1"/>
    <w:rsid w:val="00153280"/>
    <w:rsid w:val="001549F5"/>
    <w:rsid w:val="00160DA2"/>
    <w:rsid w:val="001638A1"/>
    <w:rsid w:val="00164100"/>
    <w:rsid w:val="00167D09"/>
    <w:rsid w:val="00170A38"/>
    <w:rsid w:val="00173A3A"/>
    <w:rsid w:val="00173C1F"/>
    <w:rsid w:val="00173CEF"/>
    <w:rsid w:val="001806BB"/>
    <w:rsid w:val="0018117E"/>
    <w:rsid w:val="00182FA1"/>
    <w:rsid w:val="001903D8"/>
    <w:rsid w:val="001948A8"/>
    <w:rsid w:val="001A1391"/>
    <w:rsid w:val="001A3D53"/>
    <w:rsid w:val="001A729D"/>
    <w:rsid w:val="001C0FBA"/>
    <w:rsid w:val="001C108F"/>
    <w:rsid w:val="001C1917"/>
    <w:rsid w:val="001C359C"/>
    <w:rsid w:val="001C56DB"/>
    <w:rsid w:val="001C5F01"/>
    <w:rsid w:val="001C79BA"/>
    <w:rsid w:val="001D03F5"/>
    <w:rsid w:val="001D1C77"/>
    <w:rsid w:val="001D3CAA"/>
    <w:rsid w:val="001D7D44"/>
    <w:rsid w:val="001E3CF9"/>
    <w:rsid w:val="001F39B4"/>
    <w:rsid w:val="001F60D7"/>
    <w:rsid w:val="001F72C4"/>
    <w:rsid w:val="002009DA"/>
    <w:rsid w:val="00203993"/>
    <w:rsid w:val="00207354"/>
    <w:rsid w:val="00213CA8"/>
    <w:rsid w:val="00215186"/>
    <w:rsid w:val="002163EF"/>
    <w:rsid w:val="00217554"/>
    <w:rsid w:val="00217CB0"/>
    <w:rsid w:val="00217CD2"/>
    <w:rsid w:val="00222AB4"/>
    <w:rsid w:val="002302A9"/>
    <w:rsid w:val="00230928"/>
    <w:rsid w:val="002322DC"/>
    <w:rsid w:val="0023489B"/>
    <w:rsid w:val="00236A67"/>
    <w:rsid w:val="00240C95"/>
    <w:rsid w:val="00240EEC"/>
    <w:rsid w:val="00242278"/>
    <w:rsid w:val="002455BC"/>
    <w:rsid w:val="0025469D"/>
    <w:rsid w:val="00256AC2"/>
    <w:rsid w:val="0025712F"/>
    <w:rsid w:val="0025717D"/>
    <w:rsid w:val="00266851"/>
    <w:rsid w:val="002677BD"/>
    <w:rsid w:val="0027565B"/>
    <w:rsid w:val="00276647"/>
    <w:rsid w:val="00277598"/>
    <w:rsid w:val="00277BD9"/>
    <w:rsid w:val="00285D19"/>
    <w:rsid w:val="00290178"/>
    <w:rsid w:val="002910DA"/>
    <w:rsid w:val="002910E4"/>
    <w:rsid w:val="002A05E4"/>
    <w:rsid w:val="002A0630"/>
    <w:rsid w:val="002A14F2"/>
    <w:rsid w:val="002A2990"/>
    <w:rsid w:val="002A4524"/>
    <w:rsid w:val="002A6EA1"/>
    <w:rsid w:val="002A767D"/>
    <w:rsid w:val="002B2389"/>
    <w:rsid w:val="002B442A"/>
    <w:rsid w:val="002B6AC8"/>
    <w:rsid w:val="002C1C57"/>
    <w:rsid w:val="002C1FED"/>
    <w:rsid w:val="002C337F"/>
    <w:rsid w:val="002C373C"/>
    <w:rsid w:val="002C5521"/>
    <w:rsid w:val="002C70D1"/>
    <w:rsid w:val="002C77EA"/>
    <w:rsid w:val="002C7BFB"/>
    <w:rsid w:val="002E0453"/>
    <w:rsid w:val="002E0D6D"/>
    <w:rsid w:val="002E14D8"/>
    <w:rsid w:val="002E2F7A"/>
    <w:rsid w:val="002E51D3"/>
    <w:rsid w:val="002E52BE"/>
    <w:rsid w:val="002E64EC"/>
    <w:rsid w:val="002E711C"/>
    <w:rsid w:val="002F23BB"/>
    <w:rsid w:val="002F3F19"/>
    <w:rsid w:val="002F44C4"/>
    <w:rsid w:val="002F53FB"/>
    <w:rsid w:val="002F5507"/>
    <w:rsid w:val="002F7B20"/>
    <w:rsid w:val="00301490"/>
    <w:rsid w:val="0030152C"/>
    <w:rsid w:val="003051B9"/>
    <w:rsid w:val="00312949"/>
    <w:rsid w:val="003154BE"/>
    <w:rsid w:val="0031713F"/>
    <w:rsid w:val="0031741B"/>
    <w:rsid w:val="0032343B"/>
    <w:rsid w:val="003252B3"/>
    <w:rsid w:val="003260E8"/>
    <w:rsid w:val="003319BD"/>
    <w:rsid w:val="00333911"/>
    <w:rsid w:val="00334248"/>
    <w:rsid w:val="00336D5B"/>
    <w:rsid w:val="00337BB2"/>
    <w:rsid w:val="00337D34"/>
    <w:rsid w:val="0034022C"/>
    <w:rsid w:val="00341A89"/>
    <w:rsid w:val="0034744A"/>
    <w:rsid w:val="0034793E"/>
    <w:rsid w:val="00347A6B"/>
    <w:rsid w:val="00350200"/>
    <w:rsid w:val="00351A10"/>
    <w:rsid w:val="0035299E"/>
    <w:rsid w:val="00354840"/>
    <w:rsid w:val="00355AB0"/>
    <w:rsid w:val="0035657C"/>
    <w:rsid w:val="00356B64"/>
    <w:rsid w:val="00361D41"/>
    <w:rsid w:val="00363616"/>
    <w:rsid w:val="00363C27"/>
    <w:rsid w:val="003660E2"/>
    <w:rsid w:val="003661EE"/>
    <w:rsid w:val="00367F7A"/>
    <w:rsid w:val="003708B4"/>
    <w:rsid w:val="003709ED"/>
    <w:rsid w:val="003721ED"/>
    <w:rsid w:val="00372DC5"/>
    <w:rsid w:val="00374BF4"/>
    <w:rsid w:val="00377E65"/>
    <w:rsid w:val="00381722"/>
    <w:rsid w:val="003819E4"/>
    <w:rsid w:val="00385D36"/>
    <w:rsid w:val="003910DD"/>
    <w:rsid w:val="00392918"/>
    <w:rsid w:val="00395DC1"/>
    <w:rsid w:val="00397A9E"/>
    <w:rsid w:val="003A1D94"/>
    <w:rsid w:val="003A481F"/>
    <w:rsid w:val="003A5448"/>
    <w:rsid w:val="003A6227"/>
    <w:rsid w:val="003A6470"/>
    <w:rsid w:val="003B1288"/>
    <w:rsid w:val="003B2572"/>
    <w:rsid w:val="003B5188"/>
    <w:rsid w:val="003B5F06"/>
    <w:rsid w:val="003C32DA"/>
    <w:rsid w:val="003C6808"/>
    <w:rsid w:val="003C7D6C"/>
    <w:rsid w:val="003D0CB1"/>
    <w:rsid w:val="003D1C4C"/>
    <w:rsid w:val="003D1E98"/>
    <w:rsid w:val="003D4ADC"/>
    <w:rsid w:val="003D7C78"/>
    <w:rsid w:val="003E2A0C"/>
    <w:rsid w:val="003E317F"/>
    <w:rsid w:val="003F1EE0"/>
    <w:rsid w:val="003F3F51"/>
    <w:rsid w:val="003F4583"/>
    <w:rsid w:val="003F6067"/>
    <w:rsid w:val="00400791"/>
    <w:rsid w:val="00402BBD"/>
    <w:rsid w:val="0040640F"/>
    <w:rsid w:val="00407032"/>
    <w:rsid w:val="00410CE8"/>
    <w:rsid w:val="004123C5"/>
    <w:rsid w:val="00412521"/>
    <w:rsid w:val="00412A83"/>
    <w:rsid w:val="0041655F"/>
    <w:rsid w:val="00420A42"/>
    <w:rsid w:val="00423A3E"/>
    <w:rsid w:val="00425A49"/>
    <w:rsid w:val="00426793"/>
    <w:rsid w:val="00426A68"/>
    <w:rsid w:val="00427C61"/>
    <w:rsid w:val="00431EA3"/>
    <w:rsid w:val="00431F6B"/>
    <w:rsid w:val="00433CD6"/>
    <w:rsid w:val="0043523D"/>
    <w:rsid w:val="00440DA5"/>
    <w:rsid w:val="0045000C"/>
    <w:rsid w:val="00450A20"/>
    <w:rsid w:val="00454669"/>
    <w:rsid w:val="00454E41"/>
    <w:rsid w:val="00455E03"/>
    <w:rsid w:val="0046119D"/>
    <w:rsid w:val="004634EA"/>
    <w:rsid w:val="00463691"/>
    <w:rsid w:val="00463F2C"/>
    <w:rsid w:val="00470E4F"/>
    <w:rsid w:val="00471980"/>
    <w:rsid w:val="00474C1C"/>
    <w:rsid w:val="00477869"/>
    <w:rsid w:val="00485B9C"/>
    <w:rsid w:val="00485BA1"/>
    <w:rsid w:val="004867FE"/>
    <w:rsid w:val="00487DF3"/>
    <w:rsid w:val="00490596"/>
    <w:rsid w:val="00491856"/>
    <w:rsid w:val="00491C97"/>
    <w:rsid w:val="00492351"/>
    <w:rsid w:val="004A3703"/>
    <w:rsid w:val="004A4466"/>
    <w:rsid w:val="004A5DB4"/>
    <w:rsid w:val="004B08C3"/>
    <w:rsid w:val="004B282E"/>
    <w:rsid w:val="004B4225"/>
    <w:rsid w:val="004B54EB"/>
    <w:rsid w:val="004C5557"/>
    <w:rsid w:val="004C7185"/>
    <w:rsid w:val="004D253A"/>
    <w:rsid w:val="004D3686"/>
    <w:rsid w:val="004D4F34"/>
    <w:rsid w:val="004D5200"/>
    <w:rsid w:val="004E1543"/>
    <w:rsid w:val="004E24B2"/>
    <w:rsid w:val="004E393C"/>
    <w:rsid w:val="004E6587"/>
    <w:rsid w:val="004E7374"/>
    <w:rsid w:val="004E7C3C"/>
    <w:rsid w:val="004F0BB4"/>
    <w:rsid w:val="004F15CB"/>
    <w:rsid w:val="004F1E1C"/>
    <w:rsid w:val="004F2544"/>
    <w:rsid w:val="004F2CA4"/>
    <w:rsid w:val="004F45D3"/>
    <w:rsid w:val="0050083C"/>
    <w:rsid w:val="00500E5E"/>
    <w:rsid w:val="00502031"/>
    <w:rsid w:val="005055AE"/>
    <w:rsid w:val="005076AE"/>
    <w:rsid w:val="00510C27"/>
    <w:rsid w:val="00514466"/>
    <w:rsid w:val="00514C2E"/>
    <w:rsid w:val="0052028F"/>
    <w:rsid w:val="00520F09"/>
    <w:rsid w:val="00521EE7"/>
    <w:rsid w:val="005220B5"/>
    <w:rsid w:val="00534ED0"/>
    <w:rsid w:val="00537FC2"/>
    <w:rsid w:val="0054499F"/>
    <w:rsid w:val="00550458"/>
    <w:rsid w:val="0055714C"/>
    <w:rsid w:val="00560D06"/>
    <w:rsid w:val="00560ED5"/>
    <w:rsid w:val="00563CB6"/>
    <w:rsid w:val="00567787"/>
    <w:rsid w:val="005708E2"/>
    <w:rsid w:val="00570D70"/>
    <w:rsid w:val="0057109F"/>
    <w:rsid w:val="00572CE9"/>
    <w:rsid w:val="00572DFA"/>
    <w:rsid w:val="00574254"/>
    <w:rsid w:val="00581A07"/>
    <w:rsid w:val="00583A27"/>
    <w:rsid w:val="00584EA2"/>
    <w:rsid w:val="00585C67"/>
    <w:rsid w:val="005866A7"/>
    <w:rsid w:val="00596AAB"/>
    <w:rsid w:val="005A13DE"/>
    <w:rsid w:val="005A1D0A"/>
    <w:rsid w:val="005A587F"/>
    <w:rsid w:val="005B3F80"/>
    <w:rsid w:val="005B4F14"/>
    <w:rsid w:val="005B5370"/>
    <w:rsid w:val="005C1CBF"/>
    <w:rsid w:val="005C3598"/>
    <w:rsid w:val="005C4861"/>
    <w:rsid w:val="005C6EBD"/>
    <w:rsid w:val="005D1308"/>
    <w:rsid w:val="005D2DFF"/>
    <w:rsid w:val="005D748A"/>
    <w:rsid w:val="005E048E"/>
    <w:rsid w:val="005E0A10"/>
    <w:rsid w:val="005E2C90"/>
    <w:rsid w:val="005E404C"/>
    <w:rsid w:val="005E767F"/>
    <w:rsid w:val="005F2B02"/>
    <w:rsid w:val="005F2B82"/>
    <w:rsid w:val="005F2F32"/>
    <w:rsid w:val="005F742F"/>
    <w:rsid w:val="006037D9"/>
    <w:rsid w:val="006057E8"/>
    <w:rsid w:val="00607B72"/>
    <w:rsid w:val="006111A6"/>
    <w:rsid w:val="006121AD"/>
    <w:rsid w:val="006123CE"/>
    <w:rsid w:val="0061403F"/>
    <w:rsid w:val="00614BC6"/>
    <w:rsid w:val="006155D4"/>
    <w:rsid w:val="0061565A"/>
    <w:rsid w:val="00617292"/>
    <w:rsid w:val="00622B65"/>
    <w:rsid w:val="006264B8"/>
    <w:rsid w:val="00627F36"/>
    <w:rsid w:val="00644F0B"/>
    <w:rsid w:val="006503FD"/>
    <w:rsid w:val="006509FA"/>
    <w:rsid w:val="00652D8C"/>
    <w:rsid w:val="0065560D"/>
    <w:rsid w:val="00655A46"/>
    <w:rsid w:val="0066244B"/>
    <w:rsid w:val="00662FBD"/>
    <w:rsid w:val="006657F8"/>
    <w:rsid w:val="00672DBC"/>
    <w:rsid w:val="0068012B"/>
    <w:rsid w:val="00693656"/>
    <w:rsid w:val="006963E5"/>
    <w:rsid w:val="00697D46"/>
    <w:rsid w:val="006A1BE4"/>
    <w:rsid w:val="006A1D8E"/>
    <w:rsid w:val="006A3250"/>
    <w:rsid w:val="006A55D9"/>
    <w:rsid w:val="006A5980"/>
    <w:rsid w:val="006B264F"/>
    <w:rsid w:val="006B39AE"/>
    <w:rsid w:val="006C394F"/>
    <w:rsid w:val="006C6019"/>
    <w:rsid w:val="006C6346"/>
    <w:rsid w:val="006C7BCA"/>
    <w:rsid w:val="006D0969"/>
    <w:rsid w:val="006D3418"/>
    <w:rsid w:val="006D375E"/>
    <w:rsid w:val="006D433E"/>
    <w:rsid w:val="006D45B5"/>
    <w:rsid w:val="006D6763"/>
    <w:rsid w:val="006D6FE9"/>
    <w:rsid w:val="006E1768"/>
    <w:rsid w:val="006E1BB2"/>
    <w:rsid w:val="006E3E3C"/>
    <w:rsid w:val="006E7C17"/>
    <w:rsid w:val="006F1BF8"/>
    <w:rsid w:val="006F2279"/>
    <w:rsid w:val="006F3C36"/>
    <w:rsid w:val="00702BF7"/>
    <w:rsid w:val="00702E61"/>
    <w:rsid w:val="00703635"/>
    <w:rsid w:val="0070475E"/>
    <w:rsid w:val="00704D2D"/>
    <w:rsid w:val="00705B72"/>
    <w:rsid w:val="00706EB2"/>
    <w:rsid w:val="00710EC3"/>
    <w:rsid w:val="00712A74"/>
    <w:rsid w:val="007134C6"/>
    <w:rsid w:val="00720AF4"/>
    <w:rsid w:val="00725507"/>
    <w:rsid w:val="0072593E"/>
    <w:rsid w:val="0072774E"/>
    <w:rsid w:val="007314C6"/>
    <w:rsid w:val="0073155C"/>
    <w:rsid w:val="0073579F"/>
    <w:rsid w:val="0074252C"/>
    <w:rsid w:val="00743073"/>
    <w:rsid w:val="007459B4"/>
    <w:rsid w:val="00747E3A"/>
    <w:rsid w:val="00750815"/>
    <w:rsid w:val="00751BDC"/>
    <w:rsid w:val="0075356E"/>
    <w:rsid w:val="0075471F"/>
    <w:rsid w:val="007557D2"/>
    <w:rsid w:val="00756B9E"/>
    <w:rsid w:val="007607B4"/>
    <w:rsid w:val="00761181"/>
    <w:rsid w:val="00762C77"/>
    <w:rsid w:val="007659EC"/>
    <w:rsid w:val="00767003"/>
    <w:rsid w:val="0077421F"/>
    <w:rsid w:val="00776EFF"/>
    <w:rsid w:val="00780C10"/>
    <w:rsid w:val="0078155C"/>
    <w:rsid w:val="007815B9"/>
    <w:rsid w:val="00783144"/>
    <w:rsid w:val="0078431A"/>
    <w:rsid w:val="00786191"/>
    <w:rsid w:val="00786442"/>
    <w:rsid w:val="00791A05"/>
    <w:rsid w:val="00793997"/>
    <w:rsid w:val="00794E27"/>
    <w:rsid w:val="007B7711"/>
    <w:rsid w:val="007C1721"/>
    <w:rsid w:val="007C3A86"/>
    <w:rsid w:val="007C518E"/>
    <w:rsid w:val="007C7036"/>
    <w:rsid w:val="007D24D6"/>
    <w:rsid w:val="007D2F38"/>
    <w:rsid w:val="007D42BB"/>
    <w:rsid w:val="007E1684"/>
    <w:rsid w:val="007E2A32"/>
    <w:rsid w:val="007E3822"/>
    <w:rsid w:val="007E459C"/>
    <w:rsid w:val="007E4CDD"/>
    <w:rsid w:val="007E7A8E"/>
    <w:rsid w:val="007F1131"/>
    <w:rsid w:val="007F24DD"/>
    <w:rsid w:val="007F2D1B"/>
    <w:rsid w:val="007F36A1"/>
    <w:rsid w:val="007F42BD"/>
    <w:rsid w:val="007F7118"/>
    <w:rsid w:val="007F7876"/>
    <w:rsid w:val="007F7D85"/>
    <w:rsid w:val="008038F3"/>
    <w:rsid w:val="00807DF7"/>
    <w:rsid w:val="00810618"/>
    <w:rsid w:val="00813248"/>
    <w:rsid w:val="008266D2"/>
    <w:rsid w:val="00827279"/>
    <w:rsid w:val="0083029E"/>
    <w:rsid w:val="0083335A"/>
    <w:rsid w:val="008335BE"/>
    <w:rsid w:val="008359CE"/>
    <w:rsid w:val="00835F06"/>
    <w:rsid w:val="008370F6"/>
    <w:rsid w:val="00837154"/>
    <w:rsid w:val="00840C9F"/>
    <w:rsid w:val="00842DD7"/>
    <w:rsid w:val="00844A22"/>
    <w:rsid w:val="008457FE"/>
    <w:rsid w:val="00846C44"/>
    <w:rsid w:val="008534BD"/>
    <w:rsid w:val="00854413"/>
    <w:rsid w:val="00860F25"/>
    <w:rsid w:val="00861574"/>
    <w:rsid w:val="00863837"/>
    <w:rsid w:val="008638AA"/>
    <w:rsid w:val="0086521F"/>
    <w:rsid w:val="0087065B"/>
    <w:rsid w:val="00871E8C"/>
    <w:rsid w:val="00874B91"/>
    <w:rsid w:val="00875581"/>
    <w:rsid w:val="0088031C"/>
    <w:rsid w:val="00885211"/>
    <w:rsid w:val="00892502"/>
    <w:rsid w:val="00894C0D"/>
    <w:rsid w:val="00897153"/>
    <w:rsid w:val="008A07DD"/>
    <w:rsid w:val="008A14A6"/>
    <w:rsid w:val="008A2288"/>
    <w:rsid w:val="008A38C3"/>
    <w:rsid w:val="008B17C2"/>
    <w:rsid w:val="008B3A70"/>
    <w:rsid w:val="008B3E1F"/>
    <w:rsid w:val="008B5351"/>
    <w:rsid w:val="008B7380"/>
    <w:rsid w:val="008C42CE"/>
    <w:rsid w:val="008C6FE7"/>
    <w:rsid w:val="008D039B"/>
    <w:rsid w:val="008D53B3"/>
    <w:rsid w:val="008D5451"/>
    <w:rsid w:val="008E0CF9"/>
    <w:rsid w:val="008E5759"/>
    <w:rsid w:val="008E6B5F"/>
    <w:rsid w:val="008E761C"/>
    <w:rsid w:val="008F125A"/>
    <w:rsid w:val="008F27F0"/>
    <w:rsid w:val="00903AD8"/>
    <w:rsid w:val="009040B5"/>
    <w:rsid w:val="00906F98"/>
    <w:rsid w:val="0090758D"/>
    <w:rsid w:val="0090777F"/>
    <w:rsid w:val="009138BF"/>
    <w:rsid w:val="00916D24"/>
    <w:rsid w:val="00924ABF"/>
    <w:rsid w:val="00926D98"/>
    <w:rsid w:val="00927927"/>
    <w:rsid w:val="00935BEE"/>
    <w:rsid w:val="009423A3"/>
    <w:rsid w:val="00942680"/>
    <w:rsid w:val="00943753"/>
    <w:rsid w:val="009453F6"/>
    <w:rsid w:val="00952711"/>
    <w:rsid w:val="009542EC"/>
    <w:rsid w:val="00954C5B"/>
    <w:rsid w:val="00955146"/>
    <w:rsid w:val="009561A3"/>
    <w:rsid w:val="00956A3D"/>
    <w:rsid w:val="0096028F"/>
    <w:rsid w:val="00960975"/>
    <w:rsid w:val="0096410A"/>
    <w:rsid w:val="0096500E"/>
    <w:rsid w:val="00966A7B"/>
    <w:rsid w:val="00967581"/>
    <w:rsid w:val="009712A7"/>
    <w:rsid w:val="00972162"/>
    <w:rsid w:val="009737D3"/>
    <w:rsid w:val="00974454"/>
    <w:rsid w:val="0097774D"/>
    <w:rsid w:val="00981D29"/>
    <w:rsid w:val="00983667"/>
    <w:rsid w:val="00985D48"/>
    <w:rsid w:val="00987249"/>
    <w:rsid w:val="009908F3"/>
    <w:rsid w:val="009921B9"/>
    <w:rsid w:val="009925C3"/>
    <w:rsid w:val="009957A8"/>
    <w:rsid w:val="00997461"/>
    <w:rsid w:val="00997F63"/>
    <w:rsid w:val="009A06D1"/>
    <w:rsid w:val="009B0C07"/>
    <w:rsid w:val="009B2C80"/>
    <w:rsid w:val="009B3A8F"/>
    <w:rsid w:val="009D1A8C"/>
    <w:rsid w:val="009D4393"/>
    <w:rsid w:val="009F2DCE"/>
    <w:rsid w:val="009F3864"/>
    <w:rsid w:val="009F4A30"/>
    <w:rsid w:val="009F6BC3"/>
    <w:rsid w:val="00A075D7"/>
    <w:rsid w:val="00A122FE"/>
    <w:rsid w:val="00A126D7"/>
    <w:rsid w:val="00A1270E"/>
    <w:rsid w:val="00A1475E"/>
    <w:rsid w:val="00A15D5C"/>
    <w:rsid w:val="00A22FE8"/>
    <w:rsid w:val="00A2466F"/>
    <w:rsid w:val="00A24E65"/>
    <w:rsid w:val="00A25083"/>
    <w:rsid w:val="00A27894"/>
    <w:rsid w:val="00A300C0"/>
    <w:rsid w:val="00A31FD6"/>
    <w:rsid w:val="00A35A9E"/>
    <w:rsid w:val="00A36C6E"/>
    <w:rsid w:val="00A44319"/>
    <w:rsid w:val="00A446B7"/>
    <w:rsid w:val="00A447D9"/>
    <w:rsid w:val="00A4612B"/>
    <w:rsid w:val="00A46B21"/>
    <w:rsid w:val="00A5007E"/>
    <w:rsid w:val="00A504F3"/>
    <w:rsid w:val="00A51C11"/>
    <w:rsid w:val="00A5382F"/>
    <w:rsid w:val="00A5744C"/>
    <w:rsid w:val="00A6124D"/>
    <w:rsid w:val="00A61A82"/>
    <w:rsid w:val="00A7076A"/>
    <w:rsid w:val="00A72CE4"/>
    <w:rsid w:val="00A737BE"/>
    <w:rsid w:val="00A73885"/>
    <w:rsid w:val="00A745CA"/>
    <w:rsid w:val="00A75245"/>
    <w:rsid w:val="00A766CF"/>
    <w:rsid w:val="00A769D4"/>
    <w:rsid w:val="00A80A18"/>
    <w:rsid w:val="00A80EB2"/>
    <w:rsid w:val="00A81D36"/>
    <w:rsid w:val="00A914BF"/>
    <w:rsid w:val="00A92B31"/>
    <w:rsid w:val="00A945CB"/>
    <w:rsid w:val="00A97EAA"/>
    <w:rsid w:val="00AA24DC"/>
    <w:rsid w:val="00AA355C"/>
    <w:rsid w:val="00AA4F47"/>
    <w:rsid w:val="00AB360C"/>
    <w:rsid w:val="00AB4A05"/>
    <w:rsid w:val="00AC2104"/>
    <w:rsid w:val="00AC30DB"/>
    <w:rsid w:val="00AC452F"/>
    <w:rsid w:val="00AC6308"/>
    <w:rsid w:val="00AC7EBC"/>
    <w:rsid w:val="00AD014F"/>
    <w:rsid w:val="00AD019B"/>
    <w:rsid w:val="00AD16CE"/>
    <w:rsid w:val="00AD6A7C"/>
    <w:rsid w:val="00AD7B18"/>
    <w:rsid w:val="00AE273B"/>
    <w:rsid w:val="00AE7C62"/>
    <w:rsid w:val="00AF33C1"/>
    <w:rsid w:val="00AF4CAC"/>
    <w:rsid w:val="00AF5022"/>
    <w:rsid w:val="00AF707F"/>
    <w:rsid w:val="00AF7409"/>
    <w:rsid w:val="00B01369"/>
    <w:rsid w:val="00B01712"/>
    <w:rsid w:val="00B05BEC"/>
    <w:rsid w:val="00B13C40"/>
    <w:rsid w:val="00B13D98"/>
    <w:rsid w:val="00B15505"/>
    <w:rsid w:val="00B206B2"/>
    <w:rsid w:val="00B21E83"/>
    <w:rsid w:val="00B234D1"/>
    <w:rsid w:val="00B244D0"/>
    <w:rsid w:val="00B255DE"/>
    <w:rsid w:val="00B27D15"/>
    <w:rsid w:val="00B328C8"/>
    <w:rsid w:val="00B344C5"/>
    <w:rsid w:val="00B3634C"/>
    <w:rsid w:val="00B4010D"/>
    <w:rsid w:val="00B4182D"/>
    <w:rsid w:val="00B50EB2"/>
    <w:rsid w:val="00B511A8"/>
    <w:rsid w:val="00B55149"/>
    <w:rsid w:val="00B5545A"/>
    <w:rsid w:val="00B556BA"/>
    <w:rsid w:val="00B57EDC"/>
    <w:rsid w:val="00B61C34"/>
    <w:rsid w:val="00B63D81"/>
    <w:rsid w:val="00B668EB"/>
    <w:rsid w:val="00B66A77"/>
    <w:rsid w:val="00B66EC2"/>
    <w:rsid w:val="00B67D2F"/>
    <w:rsid w:val="00B70431"/>
    <w:rsid w:val="00B72709"/>
    <w:rsid w:val="00B733A3"/>
    <w:rsid w:val="00B73C18"/>
    <w:rsid w:val="00B74FCB"/>
    <w:rsid w:val="00B7675C"/>
    <w:rsid w:val="00B770A9"/>
    <w:rsid w:val="00B81A93"/>
    <w:rsid w:val="00B92DD0"/>
    <w:rsid w:val="00B9307B"/>
    <w:rsid w:val="00B96193"/>
    <w:rsid w:val="00B96E4A"/>
    <w:rsid w:val="00BA4891"/>
    <w:rsid w:val="00BA4D51"/>
    <w:rsid w:val="00BB3F00"/>
    <w:rsid w:val="00BC0AE8"/>
    <w:rsid w:val="00BC57BE"/>
    <w:rsid w:val="00BC5E26"/>
    <w:rsid w:val="00BC65C9"/>
    <w:rsid w:val="00BC7B44"/>
    <w:rsid w:val="00BD049C"/>
    <w:rsid w:val="00BD2809"/>
    <w:rsid w:val="00BD3402"/>
    <w:rsid w:val="00BD3837"/>
    <w:rsid w:val="00BF30FB"/>
    <w:rsid w:val="00BF3B68"/>
    <w:rsid w:val="00BF6D78"/>
    <w:rsid w:val="00C00149"/>
    <w:rsid w:val="00C008E6"/>
    <w:rsid w:val="00C00FB8"/>
    <w:rsid w:val="00C019A5"/>
    <w:rsid w:val="00C02939"/>
    <w:rsid w:val="00C03F70"/>
    <w:rsid w:val="00C045CF"/>
    <w:rsid w:val="00C055FD"/>
    <w:rsid w:val="00C064BF"/>
    <w:rsid w:val="00C148E3"/>
    <w:rsid w:val="00C14985"/>
    <w:rsid w:val="00C14DB8"/>
    <w:rsid w:val="00C16D4B"/>
    <w:rsid w:val="00C17FD6"/>
    <w:rsid w:val="00C207FC"/>
    <w:rsid w:val="00C306EB"/>
    <w:rsid w:val="00C3704C"/>
    <w:rsid w:val="00C42E8A"/>
    <w:rsid w:val="00C436D7"/>
    <w:rsid w:val="00C45FCA"/>
    <w:rsid w:val="00C465F5"/>
    <w:rsid w:val="00C526A2"/>
    <w:rsid w:val="00C55E32"/>
    <w:rsid w:val="00C6546D"/>
    <w:rsid w:val="00C7037D"/>
    <w:rsid w:val="00C70779"/>
    <w:rsid w:val="00C71B48"/>
    <w:rsid w:val="00C73996"/>
    <w:rsid w:val="00C8128C"/>
    <w:rsid w:val="00C823C1"/>
    <w:rsid w:val="00C85A17"/>
    <w:rsid w:val="00C8735C"/>
    <w:rsid w:val="00C93190"/>
    <w:rsid w:val="00C93869"/>
    <w:rsid w:val="00C949F1"/>
    <w:rsid w:val="00C95EEF"/>
    <w:rsid w:val="00C97F43"/>
    <w:rsid w:val="00CA0942"/>
    <w:rsid w:val="00CA0F36"/>
    <w:rsid w:val="00CA2581"/>
    <w:rsid w:val="00CA38E7"/>
    <w:rsid w:val="00CB0110"/>
    <w:rsid w:val="00CB2752"/>
    <w:rsid w:val="00CB6797"/>
    <w:rsid w:val="00CC24B7"/>
    <w:rsid w:val="00CC26D4"/>
    <w:rsid w:val="00CC329A"/>
    <w:rsid w:val="00CC329F"/>
    <w:rsid w:val="00CC4A97"/>
    <w:rsid w:val="00CC727F"/>
    <w:rsid w:val="00CC7DB8"/>
    <w:rsid w:val="00CD0D9A"/>
    <w:rsid w:val="00CD322D"/>
    <w:rsid w:val="00CD6B50"/>
    <w:rsid w:val="00CE1686"/>
    <w:rsid w:val="00CE1B59"/>
    <w:rsid w:val="00CE273C"/>
    <w:rsid w:val="00CE5DFF"/>
    <w:rsid w:val="00CE6352"/>
    <w:rsid w:val="00CE7643"/>
    <w:rsid w:val="00CF2D1C"/>
    <w:rsid w:val="00CF4696"/>
    <w:rsid w:val="00CF6021"/>
    <w:rsid w:val="00D00D5B"/>
    <w:rsid w:val="00D00F84"/>
    <w:rsid w:val="00D01680"/>
    <w:rsid w:val="00D017A1"/>
    <w:rsid w:val="00D11424"/>
    <w:rsid w:val="00D12D4D"/>
    <w:rsid w:val="00D16E44"/>
    <w:rsid w:val="00D204AF"/>
    <w:rsid w:val="00D23D3E"/>
    <w:rsid w:val="00D247A0"/>
    <w:rsid w:val="00D268B0"/>
    <w:rsid w:val="00D31DD2"/>
    <w:rsid w:val="00D329BC"/>
    <w:rsid w:val="00D3361E"/>
    <w:rsid w:val="00D33E03"/>
    <w:rsid w:val="00D36279"/>
    <w:rsid w:val="00D3671D"/>
    <w:rsid w:val="00D4100E"/>
    <w:rsid w:val="00D4167D"/>
    <w:rsid w:val="00D437FC"/>
    <w:rsid w:val="00D43D1F"/>
    <w:rsid w:val="00D44A6B"/>
    <w:rsid w:val="00D4663A"/>
    <w:rsid w:val="00D478A6"/>
    <w:rsid w:val="00D47D43"/>
    <w:rsid w:val="00D53BF9"/>
    <w:rsid w:val="00D54516"/>
    <w:rsid w:val="00D56608"/>
    <w:rsid w:val="00D6227F"/>
    <w:rsid w:val="00D62F26"/>
    <w:rsid w:val="00D6518B"/>
    <w:rsid w:val="00D65498"/>
    <w:rsid w:val="00D678AC"/>
    <w:rsid w:val="00D74E08"/>
    <w:rsid w:val="00D758E8"/>
    <w:rsid w:val="00D77B7A"/>
    <w:rsid w:val="00D80AA9"/>
    <w:rsid w:val="00D831F0"/>
    <w:rsid w:val="00D87E0A"/>
    <w:rsid w:val="00D905E6"/>
    <w:rsid w:val="00D953FB"/>
    <w:rsid w:val="00D95C6E"/>
    <w:rsid w:val="00D95F1A"/>
    <w:rsid w:val="00DA05BF"/>
    <w:rsid w:val="00DA0CEB"/>
    <w:rsid w:val="00DA1316"/>
    <w:rsid w:val="00DA4C67"/>
    <w:rsid w:val="00DA700B"/>
    <w:rsid w:val="00DB199A"/>
    <w:rsid w:val="00DB2F49"/>
    <w:rsid w:val="00DB6B04"/>
    <w:rsid w:val="00DB7326"/>
    <w:rsid w:val="00DC1B87"/>
    <w:rsid w:val="00DC5266"/>
    <w:rsid w:val="00DC6B13"/>
    <w:rsid w:val="00DD27A8"/>
    <w:rsid w:val="00DD69DD"/>
    <w:rsid w:val="00DD7D4C"/>
    <w:rsid w:val="00DE39BA"/>
    <w:rsid w:val="00DF2350"/>
    <w:rsid w:val="00E00B6C"/>
    <w:rsid w:val="00E01E20"/>
    <w:rsid w:val="00E036E4"/>
    <w:rsid w:val="00E041C1"/>
    <w:rsid w:val="00E0425B"/>
    <w:rsid w:val="00E0521D"/>
    <w:rsid w:val="00E0577F"/>
    <w:rsid w:val="00E073F0"/>
    <w:rsid w:val="00E1202C"/>
    <w:rsid w:val="00E12823"/>
    <w:rsid w:val="00E1312B"/>
    <w:rsid w:val="00E13DCC"/>
    <w:rsid w:val="00E165B7"/>
    <w:rsid w:val="00E22F8E"/>
    <w:rsid w:val="00E25ED1"/>
    <w:rsid w:val="00E27668"/>
    <w:rsid w:val="00E338F1"/>
    <w:rsid w:val="00E3601F"/>
    <w:rsid w:val="00E36BCA"/>
    <w:rsid w:val="00E41C00"/>
    <w:rsid w:val="00E41F7A"/>
    <w:rsid w:val="00E4204E"/>
    <w:rsid w:val="00E46262"/>
    <w:rsid w:val="00E504D8"/>
    <w:rsid w:val="00E520E1"/>
    <w:rsid w:val="00E538E8"/>
    <w:rsid w:val="00E560F5"/>
    <w:rsid w:val="00E60B4C"/>
    <w:rsid w:val="00E62E3C"/>
    <w:rsid w:val="00E65047"/>
    <w:rsid w:val="00E65E22"/>
    <w:rsid w:val="00E66269"/>
    <w:rsid w:val="00E67E61"/>
    <w:rsid w:val="00E735E0"/>
    <w:rsid w:val="00E823CC"/>
    <w:rsid w:val="00E833F6"/>
    <w:rsid w:val="00E84DE6"/>
    <w:rsid w:val="00E86B1A"/>
    <w:rsid w:val="00E86CF3"/>
    <w:rsid w:val="00E8760E"/>
    <w:rsid w:val="00E91BEF"/>
    <w:rsid w:val="00E9292A"/>
    <w:rsid w:val="00E94978"/>
    <w:rsid w:val="00E97E74"/>
    <w:rsid w:val="00EA4FBF"/>
    <w:rsid w:val="00EA63D5"/>
    <w:rsid w:val="00EA6B85"/>
    <w:rsid w:val="00EB2DAC"/>
    <w:rsid w:val="00EB3591"/>
    <w:rsid w:val="00EB4BF6"/>
    <w:rsid w:val="00EB5820"/>
    <w:rsid w:val="00EB5F9A"/>
    <w:rsid w:val="00EB71B7"/>
    <w:rsid w:val="00EC02A5"/>
    <w:rsid w:val="00EC12BA"/>
    <w:rsid w:val="00EC12D6"/>
    <w:rsid w:val="00EC161E"/>
    <w:rsid w:val="00EC1AC5"/>
    <w:rsid w:val="00EC409E"/>
    <w:rsid w:val="00EC7383"/>
    <w:rsid w:val="00ED0B9A"/>
    <w:rsid w:val="00ED1287"/>
    <w:rsid w:val="00ED1ACB"/>
    <w:rsid w:val="00ED3861"/>
    <w:rsid w:val="00EE1442"/>
    <w:rsid w:val="00EE2203"/>
    <w:rsid w:val="00EE368E"/>
    <w:rsid w:val="00EE6980"/>
    <w:rsid w:val="00EE6C5B"/>
    <w:rsid w:val="00EF1CE6"/>
    <w:rsid w:val="00EF3E9D"/>
    <w:rsid w:val="00EF4AA0"/>
    <w:rsid w:val="00EF5E79"/>
    <w:rsid w:val="00EF6AE5"/>
    <w:rsid w:val="00EF74A0"/>
    <w:rsid w:val="00F0219D"/>
    <w:rsid w:val="00F0358B"/>
    <w:rsid w:val="00F05788"/>
    <w:rsid w:val="00F06B2C"/>
    <w:rsid w:val="00F078CF"/>
    <w:rsid w:val="00F07BA8"/>
    <w:rsid w:val="00F116B0"/>
    <w:rsid w:val="00F12C2B"/>
    <w:rsid w:val="00F14AB4"/>
    <w:rsid w:val="00F166CC"/>
    <w:rsid w:val="00F168DE"/>
    <w:rsid w:val="00F208AC"/>
    <w:rsid w:val="00F209DD"/>
    <w:rsid w:val="00F23A95"/>
    <w:rsid w:val="00F2629B"/>
    <w:rsid w:val="00F27087"/>
    <w:rsid w:val="00F32D32"/>
    <w:rsid w:val="00F33041"/>
    <w:rsid w:val="00F3351B"/>
    <w:rsid w:val="00F3453F"/>
    <w:rsid w:val="00F34E88"/>
    <w:rsid w:val="00F36CF4"/>
    <w:rsid w:val="00F4120E"/>
    <w:rsid w:val="00F412B3"/>
    <w:rsid w:val="00F47A78"/>
    <w:rsid w:val="00F55CC6"/>
    <w:rsid w:val="00F56364"/>
    <w:rsid w:val="00F57E4D"/>
    <w:rsid w:val="00F635FD"/>
    <w:rsid w:val="00F65B65"/>
    <w:rsid w:val="00F65BD4"/>
    <w:rsid w:val="00F6700A"/>
    <w:rsid w:val="00F7052D"/>
    <w:rsid w:val="00F7137A"/>
    <w:rsid w:val="00F72286"/>
    <w:rsid w:val="00F7623A"/>
    <w:rsid w:val="00F771BA"/>
    <w:rsid w:val="00F812BC"/>
    <w:rsid w:val="00F82CFE"/>
    <w:rsid w:val="00F84776"/>
    <w:rsid w:val="00F856FF"/>
    <w:rsid w:val="00F94411"/>
    <w:rsid w:val="00FA5AA8"/>
    <w:rsid w:val="00FA5F49"/>
    <w:rsid w:val="00FB0001"/>
    <w:rsid w:val="00FB124E"/>
    <w:rsid w:val="00FB349B"/>
    <w:rsid w:val="00FC0065"/>
    <w:rsid w:val="00FC0832"/>
    <w:rsid w:val="00FC4A32"/>
    <w:rsid w:val="00FC70AA"/>
    <w:rsid w:val="00FD4F65"/>
    <w:rsid w:val="00FD64CF"/>
    <w:rsid w:val="00FD71B4"/>
    <w:rsid w:val="00FE1026"/>
    <w:rsid w:val="00FE3008"/>
    <w:rsid w:val="00FE30D0"/>
    <w:rsid w:val="00FE3FC8"/>
    <w:rsid w:val="00FE774F"/>
    <w:rsid w:val="00FF08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AB8C8"/>
  <w15:docId w15:val="{2DA17C64-0A0E-46A5-8165-92AF109D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nhideWhenUsed/>
    <w:rsid w:val="008B5351"/>
  </w:style>
  <w:style w:type="paragraph" w:styleId="Kopfzeile">
    <w:name w:val="header"/>
    <w:basedOn w:val="Standard"/>
    <w:link w:val="KopfzeileZchn"/>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rsid w:val="008B5351"/>
    <w:rPr>
      <w:rFonts w:ascii="Arial" w:hAnsi="Arial"/>
    </w:rPr>
  </w:style>
  <w:style w:type="paragraph" w:styleId="Fuzeile">
    <w:name w:val="footer"/>
    <w:basedOn w:val="Standard"/>
    <w:link w:val="FuzeileZchn"/>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rsid w:val="008B5351"/>
    <w:rPr>
      <w:rFonts w:ascii="Arial" w:hAnsi="Arial"/>
      <w:sz w:val="18"/>
    </w:rPr>
  </w:style>
  <w:style w:type="character" w:customStyle="1" w:styleId="berschrift3Zchn">
    <w:name w:val="Überschrift 3 Zchn"/>
    <w:basedOn w:val="Absatz-Standardschriftart"/>
    <w:link w:val="berschrift3"/>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link w:val="ListenabsatzZchn"/>
    <w:uiPriority w:val="1"/>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qFormat/>
    <w:rsid w:val="003C32DA"/>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unhideWhenUsed/>
    <w:qFormat/>
    <w:rsid w:val="00E65047"/>
    <w:rPr>
      <w:sz w:val="16"/>
      <w:szCs w:val="16"/>
    </w:rPr>
  </w:style>
  <w:style w:type="paragraph" w:styleId="Kommentarthema">
    <w:name w:val="annotation subject"/>
    <w:basedOn w:val="Kommentartext"/>
    <w:next w:val="Kommentartext"/>
    <w:link w:val="KommentarthemaZchn"/>
    <w:uiPriority w:val="99"/>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rsid w:val="00E65047"/>
    <w:rPr>
      <w:rFonts w:ascii="Arial" w:eastAsia="Times New Roman" w:hAnsi="Arial" w:cs="Times New Roman"/>
      <w:b/>
      <w:bCs/>
      <w:sz w:val="20"/>
      <w:szCs w:val="20"/>
      <w:lang w:eastAsia="de-DE"/>
    </w:rPr>
  </w:style>
  <w:style w:type="paragraph" w:customStyle="1" w:styleId="SchwerpunktAuflistung">
    <w:name w:val="SchwerpunktAuflistung"/>
    <w:basedOn w:val="Standard"/>
    <w:link w:val="SchwerpunktAuflistungZchn"/>
    <w:qFormat/>
    <w:rsid w:val="005A587F"/>
    <w:pPr>
      <w:keepNext/>
      <w:keepLines/>
      <w:numPr>
        <w:numId w:val="3"/>
      </w:numPr>
      <w:pBdr>
        <w:top w:val="single" w:sz="4" w:space="1" w:color="auto"/>
        <w:left w:val="single" w:sz="4" w:space="4" w:color="auto"/>
        <w:bottom w:val="single" w:sz="4" w:space="1" w:color="auto"/>
        <w:right w:val="single" w:sz="4" w:space="4" w:color="auto"/>
      </w:pBdr>
      <w:suppressAutoHyphens/>
      <w:spacing w:after="120"/>
    </w:pPr>
    <w:rPr>
      <w:sz w:val="24"/>
    </w:rPr>
  </w:style>
  <w:style w:type="character" w:customStyle="1" w:styleId="SchwerpunktAuflistungZchn">
    <w:name w:val="SchwerpunktAuflistung Zchn"/>
    <w:basedOn w:val="Absatz-Standardschriftart"/>
    <w:link w:val="SchwerpunktAuflistung"/>
    <w:rsid w:val="005A587F"/>
    <w:rPr>
      <w:rFonts w:ascii="Arial" w:hAnsi="Arial"/>
      <w:sz w:val="24"/>
    </w:rPr>
  </w:style>
  <w:style w:type="paragraph" w:styleId="berarbeitung">
    <w:name w:val="Revision"/>
    <w:hidden/>
    <w:uiPriority w:val="99"/>
    <w:rsid w:val="00BD3402"/>
    <w:pPr>
      <w:spacing w:after="0" w:line="240" w:lineRule="auto"/>
    </w:pPr>
    <w:rPr>
      <w:rFonts w:ascii="Arial" w:hAnsi="Arial"/>
    </w:rPr>
  </w:style>
  <w:style w:type="paragraph" w:customStyle="1" w:styleId="Default">
    <w:name w:val="Default"/>
    <w:basedOn w:val="Standard"/>
    <w:rsid w:val="003C32DA"/>
    <w:pPr>
      <w:widowControl w:val="0"/>
      <w:suppressAutoHyphens/>
      <w:autoSpaceDE w:val="0"/>
      <w:autoSpaceDN w:val="0"/>
      <w:spacing w:after="0" w:line="240" w:lineRule="auto"/>
      <w:jc w:val="left"/>
      <w:textAlignment w:val="baseline"/>
    </w:pPr>
    <w:rPr>
      <w:rFonts w:ascii="Arial, 'Arial Narrow'" w:eastAsia="Arial, 'Arial Narrow'" w:hAnsi="Arial, 'Arial Narrow'" w:cs="Arial, 'Arial Narrow'"/>
      <w:color w:val="000000"/>
      <w:kern w:val="3"/>
      <w:sz w:val="24"/>
      <w:szCs w:val="24"/>
      <w:lang w:eastAsia="de-DE"/>
    </w:rPr>
  </w:style>
  <w:style w:type="paragraph" w:styleId="Funotentext">
    <w:name w:val="footnote text"/>
    <w:basedOn w:val="Standard"/>
    <w:link w:val="FunotentextZchn"/>
    <w:uiPriority w:val="99"/>
    <w:semiHidden/>
    <w:unhideWhenUsed/>
    <w:rsid w:val="00E46262"/>
    <w:pPr>
      <w:spacing w:after="0" w:line="240" w:lineRule="auto"/>
    </w:pPr>
    <w:rPr>
      <w:sz w:val="20"/>
      <w:szCs w:val="20"/>
    </w:rPr>
  </w:style>
  <w:style w:type="character" w:customStyle="1" w:styleId="FunotentextZchn">
    <w:name w:val="Fußnotentext Zchn"/>
    <w:basedOn w:val="Absatz-Standardschriftart"/>
    <w:link w:val="Funotentext"/>
    <w:rsid w:val="00E46262"/>
    <w:rPr>
      <w:rFonts w:ascii="Arial" w:hAnsi="Arial"/>
      <w:sz w:val="20"/>
      <w:szCs w:val="20"/>
    </w:rPr>
  </w:style>
  <w:style w:type="character" w:styleId="Funotenzeichen">
    <w:name w:val="footnote reference"/>
    <w:basedOn w:val="Absatz-Standardschriftart"/>
    <w:uiPriority w:val="99"/>
    <w:semiHidden/>
    <w:unhideWhenUsed/>
    <w:rsid w:val="00E46262"/>
    <w:rPr>
      <w:vertAlign w:val="superscript"/>
    </w:rPr>
  </w:style>
  <w:style w:type="paragraph" w:customStyle="1" w:styleId="SchwerpunktHngend">
    <w:name w:val="SchwerpunktHängend"/>
    <w:basedOn w:val="Standard"/>
    <w:link w:val="SchwerpunktHngendZchn"/>
    <w:qFormat/>
    <w:rsid w:val="00987249"/>
    <w:pPr>
      <w:keepNext/>
      <w:keepLines/>
      <w:pBdr>
        <w:top w:val="single" w:sz="4" w:space="1" w:color="auto"/>
        <w:left w:val="single" w:sz="4" w:space="4" w:color="auto"/>
        <w:bottom w:val="single" w:sz="4" w:space="1" w:color="auto"/>
        <w:right w:val="single" w:sz="4" w:space="4" w:color="auto"/>
      </w:pBdr>
      <w:spacing w:after="120"/>
      <w:ind w:left="1077" w:hanging="1077"/>
    </w:pPr>
    <w:rPr>
      <w:sz w:val="24"/>
    </w:rPr>
  </w:style>
  <w:style w:type="character" w:customStyle="1" w:styleId="SchwerpunktHngendZchn">
    <w:name w:val="SchwerpunktHängend Zchn"/>
    <w:basedOn w:val="Absatz-Standardschriftart"/>
    <w:link w:val="SchwerpunktHngend"/>
    <w:rsid w:val="00987249"/>
    <w:rPr>
      <w:rFonts w:ascii="Arial" w:hAnsi="Arial"/>
      <w:sz w:val="24"/>
    </w:rPr>
  </w:style>
  <w:style w:type="paragraph" w:customStyle="1" w:styleId="UVuListe">
    <w:name w:val="UV_uListe"/>
    <w:basedOn w:val="Standard"/>
    <w:rsid w:val="00B57EDC"/>
    <w:pPr>
      <w:widowControl w:val="0"/>
      <w:numPr>
        <w:numId w:val="5"/>
      </w:numPr>
      <w:autoSpaceDN w:val="0"/>
      <w:spacing w:after="60" w:line="240" w:lineRule="auto"/>
      <w:jc w:val="left"/>
      <w:textAlignment w:val="baseline"/>
    </w:pPr>
    <w:rPr>
      <w:rFonts w:eastAsia="Times New Roman" w:cs="Arial"/>
      <w:iCs/>
      <w:sz w:val="18"/>
      <w:szCs w:val="18"/>
      <w:lang w:eastAsia="de-DE"/>
    </w:rPr>
  </w:style>
  <w:style w:type="numbering" w:customStyle="1" w:styleId="KeineListe1">
    <w:name w:val="Keine Liste1"/>
    <w:basedOn w:val="KeineListe"/>
    <w:rsid w:val="00B57EDC"/>
    <w:pPr>
      <w:numPr>
        <w:numId w:val="4"/>
      </w:numPr>
    </w:pPr>
  </w:style>
  <w:style w:type="numbering" w:customStyle="1" w:styleId="WWNum3a">
    <w:name w:val="WWNum3a"/>
    <w:basedOn w:val="KeineListe"/>
    <w:rsid w:val="00B57EDC"/>
    <w:pPr>
      <w:numPr>
        <w:numId w:val="5"/>
      </w:numPr>
    </w:pPr>
  </w:style>
  <w:style w:type="character" w:customStyle="1" w:styleId="markedcontent">
    <w:name w:val="markedcontent"/>
    <w:basedOn w:val="Absatz-Standardschriftart"/>
    <w:rsid w:val="005B3F80"/>
  </w:style>
  <w:style w:type="paragraph" w:customStyle="1" w:styleId="Heading">
    <w:name w:val="Heading"/>
    <w:basedOn w:val="Standard"/>
    <w:next w:val="Textbodyuser"/>
    <w:rsid w:val="006155D4"/>
    <w:pPr>
      <w:keepNext/>
      <w:autoSpaceDN w:val="0"/>
      <w:spacing w:before="240" w:after="120"/>
      <w:textAlignment w:val="baseline"/>
    </w:pPr>
    <w:rPr>
      <w:rFonts w:ascii="Liberation Sans" w:eastAsia="Microsoft YaHei" w:hAnsi="Liberation Sans" w:cs="Lucida Sans"/>
      <w:sz w:val="28"/>
      <w:szCs w:val="28"/>
    </w:rPr>
  </w:style>
  <w:style w:type="paragraph" w:customStyle="1" w:styleId="Textbody">
    <w:name w:val="Text body"/>
    <w:basedOn w:val="Standard"/>
    <w:rsid w:val="006155D4"/>
    <w:pPr>
      <w:autoSpaceDN w:val="0"/>
      <w:spacing w:after="140"/>
      <w:textAlignment w:val="baseline"/>
    </w:pPr>
    <w:rPr>
      <w:rFonts w:eastAsia="Arial" w:cs="Arial"/>
    </w:rPr>
  </w:style>
  <w:style w:type="paragraph" w:styleId="Liste">
    <w:name w:val="List"/>
    <w:basedOn w:val="Textbodyuser"/>
    <w:rsid w:val="006155D4"/>
    <w:rPr>
      <w:rFonts w:cs="Lucida Sans"/>
    </w:rPr>
  </w:style>
  <w:style w:type="paragraph" w:styleId="Beschriftung">
    <w:name w:val="caption"/>
    <w:basedOn w:val="Standard"/>
    <w:rsid w:val="006155D4"/>
    <w:pPr>
      <w:suppressLineNumbers/>
      <w:autoSpaceDN w:val="0"/>
      <w:spacing w:before="120" w:after="120"/>
      <w:textAlignment w:val="baseline"/>
    </w:pPr>
    <w:rPr>
      <w:rFonts w:eastAsia="Arial" w:cs="Lucida Sans"/>
      <w:i/>
      <w:iCs/>
      <w:sz w:val="24"/>
      <w:szCs w:val="24"/>
    </w:rPr>
  </w:style>
  <w:style w:type="paragraph" w:customStyle="1" w:styleId="Index">
    <w:name w:val="Index"/>
    <w:basedOn w:val="Standard"/>
    <w:rsid w:val="006155D4"/>
    <w:pPr>
      <w:suppressLineNumbers/>
      <w:autoSpaceDN w:val="0"/>
      <w:textAlignment w:val="baseline"/>
    </w:pPr>
    <w:rPr>
      <w:rFonts w:eastAsia="Arial" w:cs="Lucida Sans"/>
    </w:rPr>
  </w:style>
  <w:style w:type="paragraph" w:customStyle="1" w:styleId="Textbodyuser">
    <w:name w:val="Text body (user)"/>
    <w:basedOn w:val="Standard"/>
    <w:rsid w:val="006155D4"/>
    <w:pPr>
      <w:autoSpaceDN w:val="0"/>
      <w:spacing w:after="140"/>
      <w:textAlignment w:val="baseline"/>
    </w:pPr>
    <w:rPr>
      <w:rFonts w:eastAsia="Arial" w:cs="Arial"/>
    </w:rPr>
  </w:style>
  <w:style w:type="paragraph" w:customStyle="1" w:styleId="HeaderandFooter">
    <w:name w:val="Header and Footer"/>
    <w:basedOn w:val="Standard"/>
    <w:rsid w:val="006155D4"/>
    <w:pPr>
      <w:autoSpaceDN w:val="0"/>
      <w:textAlignment w:val="baseline"/>
    </w:pPr>
    <w:rPr>
      <w:rFonts w:eastAsia="Arial" w:cs="Arial"/>
    </w:rPr>
  </w:style>
  <w:style w:type="paragraph" w:customStyle="1" w:styleId="Contents1user">
    <w:name w:val="Contents 1 (user)"/>
    <w:basedOn w:val="Standard"/>
    <w:next w:val="Standard"/>
    <w:autoRedefine/>
    <w:rsid w:val="006155D4"/>
    <w:pPr>
      <w:autoSpaceDN w:val="0"/>
      <w:spacing w:after="100"/>
      <w:textAlignment w:val="baseline"/>
    </w:pPr>
    <w:rPr>
      <w:rFonts w:eastAsia="Arial" w:cs="Arial"/>
      <w:b/>
    </w:rPr>
  </w:style>
  <w:style w:type="paragraph" w:customStyle="1" w:styleId="Contents2user">
    <w:name w:val="Contents 2 (user)"/>
    <w:basedOn w:val="Standard"/>
    <w:next w:val="Standard"/>
    <w:autoRedefine/>
    <w:rsid w:val="006155D4"/>
    <w:pPr>
      <w:tabs>
        <w:tab w:val="left" w:pos="1560"/>
        <w:tab w:val="right" w:leader="dot" w:pos="9055"/>
      </w:tabs>
      <w:autoSpaceDN w:val="0"/>
      <w:spacing w:after="100"/>
      <w:ind w:left="340"/>
      <w:textAlignment w:val="baseline"/>
    </w:pPr>
    <w:rPr>
      <w:rFonts w:eastAsia="Arial" w:cs="Arial"/>
    </w:rPr>
  </w:style>
  <w:style w:type="paragraph" w:customStyle="1" w:styleId="Contents3user">
    <w:name w:val="Contents 3 (user)"/>
    <w:basedOn w:val="Standard"/>
    <w:next w:val="Standard"/>
    <w:autoRedefine/>
    <w:rsid w:val="006155D4"/>
    <w:pPr>
      <w:autoSpaceDN w:val="0"/>
      <w:spacing w:after="100"/>
      <w:ind w:left="440"/>
      <w:textAlignment w:val="baseline"/>
    </w:pPr>
    <w:rPr>
      <w:rFonts w:eastAsia="Arial" w:cs="Arial"/>
    </w:rPr>
  </w:style>
  <w:style w:type="paragraph" w:customStyle="1" w:styleId="Footnoteuser">
    <w:name w:val="Footnote (user)"/>
    <w:basedOn w:val="Standard"/>
    <w:rsid w:val="006155D4"/>
    <w:pPr>
      <w:autoSpaceDN w:val="0"/>
      <w:spacing w:after="0" w:line="240" w:lineRule="auto"/>
      <w:textAlignment w:val="baseline"/>
    </w:pPr>
    <w:rPr>
      <w:rFonts w:eastAsia="Arial" w:cs="Arial"/>
      <w:sz w:val="20"/>
      <w:szCs w:val="20"/>
    </w:rPr>
  </w:style>
  <w:style w:type="paragraph" w:customStyle="1" w:styleId="UVGrundtext">
    <w:name w:val="UV_Grundtext"/>
    <w:basedOn w:val="Standard"/>
    <w:rsid w:val="006155D4"/>
    <w:pPr>
      <w:autoSpaceDN w:val="0"/>
      <w:spacing w:after="60" w:line="240" w:lineRule="auto"/>
      <w:jc w:val="left"/>
      <w:textAlignment w:val="baseline"/>
    </w:pPr>
    <w:rPr>
      <w:rFonts w:eastAsia="Times New Roman" w:cs="Arial"/>
      <w:iCs/>
      <w:sz w:val="18"/>
      <w:szCs w:val="16"/>
      <w:lang w:eastAsia="de-DE"/>
    </w:rPr>
  </w:style>
  <w:style w:type="paragraph" w:customStyle="1" w:styleId="UVLeitfrage">
    <w:name w:val="UV_Leitfrage"/>
    <w:basedOn w:val="UVGrundtext"/>
    <w:rsid w:val="006155D4"/>
    <w:pPr>
      <w:widowControl w:val="0"/>
      <w:spacing w:after="80"/>
    </w:pPr>
    <w:rPr>
      <w:i/>
      <w:szCs w:val="18"/>
    </w:rPr>
  </w:style>
  <w:style w:type="paragraph" w:customStyle="1" w:styleId="berschrift3Zusatz">
    <w:name w:val="Überschrift 3_Zusatz"/>
    <w:basedOn w:val="berschrift3"/>
    <w:rsid w:val="006155D4"/>
    <w:pPr>
      <w:keepNext w:val="0"/>
      <w:keepLines w:val="0"/>
      <w:pageBreakBefore w:val="0"/>
      <w:tabs>
        <w:tab w:val="clear" w:pos="709"/>
      </w:tabs>
      <w:suppressAutoHyphens/>
      <w:autoSpaceDN w:val="0"/>
      <w:spacing w:before="60" w:after="60" w:line="240" w:lineRule="auto"/>
      <w:ind w:left="0" w:firstLine="0"/>
      <w:jc w:val="left"/>
      <w:textAlignment w:val="baseline"/>
    </w:pPr>
    <w:rPr>
      <w:rFonts w:eastAsia="Times New Roman"/>
      <w:b w:val="0"/>
      <w:sz w:val="18"/>
      <w:szCs w:val="20"/>
      <w:lang w:eastAsia="de-DE"/>
    </w:rPr>
  </w:style>
  <w:style w:type="paragraph" w:customStyle="1" w:styleId="berschrift3uListe">
    <w:name w:val="Überschrift 3_uListe"/>
    <w:basedOn w:val="berschrift3Zusatz"/>
    <w:rsid w:val="006155D4"/>
    <w:pPr>
      <w:widowControl w:val="0"/>
      <w:numPr>
        <w:numId w:val="15"/>
      </w:numPr>
      <w:spacing w:before="0"/>
    </w:pPr>
  </w:style>
  <w:style w:type="paragraph" w:customStyle="1" w:styleId="berschrift3Leitfragen">
    <w:name w:val="Überschrift 3_Leitfragen"/>
    <w:basedOn w:val="berschrift3"/>
    <w:rsid w:val="006155D4"/>
    <w:pPr>
      <w:keepNext w:val="0"/>
      <w:keepLines w:val="0"/>
      <w:pageBreakBefore w:val="0"/>
      <w:tabs>
        <w:tab w:val="clear" w:pos="709"/>
      </w:tabs>
      <w:suppressAutoHyphens/>
      <w:autoSpaceDN w:val="0"/>
      <w:spacing w:before="60" w:after="60" w:line="240" w:lineRule="auto"/>
      <w:ind w:left="0" w:firstLine="0"/>
      <w:jc w:val="left"/>
      <w:textAlignment w:val="baseline"/>
    </w:pPr>
    <w:rPr>
      <w:rFonts w:eastAsia="Times New Roman"/>
      <w:b w:val="0"/>
      <w:bCs w:val="0"/>
      <w:i/>
      <w:iCs/>
      <w:sz w:val="18"/>
      <w:lang w:eastAsia="de-DE"/>
    </w:rPr>
  </w:style>
  <w:style w:type="paragraph" w:customStyle="1" w:styleId="UVFrage">
    <w:name w:val="UV_Frage"/>
    <w:basedOn w:val="Standard"/>
    <w:rsid w:val="006155D4"/>
    <w:pPr>
      <w:autoSpaceDN w:val="0"/>
      <w:spacing w:after="60" w:line="240" w:lineRule="auto"/>
      <w:jc w:val="left"/>
      <w:textAlignment w:val="baseline"/>
    </w:pPr>
    <w:rPr>
      <w:rFonts w:eastAsia="Times New Roman" w:cs="Arial"/>
      <w:i/>
      <w:iCs/>
      <w:sz w:val="16"/>
      <w:szCs w:val="16"/>
      <w:lang w:eastAsia="de-DE"/>
    </w:rPr>
  </w:style>
  <w:style w:type="paragraph" w:customStyle="1" w:styleId="TableContents">
    <w:name w:val="Table Contents"/>
    <w:basedOn w:val="Standard"/>
    <w:rsid w:val="006155D4"/>
    <w:pPr>
      <w:suppressLineNumbers/>
      <w:autoSpaceDN w:val="0"/>
      <w:textAlignment w:val="baseline"/>
    </w:pPr>
    <w:rPr>
      <w:rFonts w:eastAsia="Arial" w:cs="Arial"/>
    </w:rPr>
  </w:style>
  <w:style w:type="character" w:customStyle="1" w:styleId="Internetlinkuser">
    <w:name w:val="Internet link (user)"/>
    <w:basedOn w:val="Absatz-Standardschriftart"/>
    <w:rsid w:val="006155D4"/>
    <w:rPr>
      <w:color w:val="0000FF"/>
      <w:u w:val="single"/>
    </w:rPr>
  </w:style>
  <w:style w:type="character" w:customStyle="1" w:styleId="VisitedInternetLinkuser">
    <w:name w:val="Visited Internet Link (user)"/>
    <w:basedOn w:val="Absatz-Standardschriftart"/>
    <w:rsid w:val="006155D4"/>
    <w:rPr>
      <w:color w:val="800080"/>
      <w:u w:val="single"/>
    </w:rPr>
  </w:style>
  <w:style w:type="character" w:customStyle="1" w:styleId="Footnoteanchor">
    <w:name w:val="Footnote anchor"/>
    <w:rsid w:val="006155D4"/>
    <w:rPr>
      <w:position w:val="0"/>
      <w:vertAlign w:val="superscript"/>
    </w:rPr>
  </w:style>
  <w:style w:type="character" w:customStyle="1" w:styleId="FootnoteCharacters">
    <w:name w:val="Footnote Characters"/>
    <w:basedOn w:val="Absatz-Standardschriftart"/>
    <w:rsid w:val="006155D4"/>
    <w:rPr>
      <w:position w:val="0"/>
      <w:vertAlign w:val="superscript"/>
    </w:rPr>
  </w:style>
  <w:style w:type="character" w:customStyle="1" w:styleId="LKHervorhebung">
    <w:name w:val="LK_Hervorhebung"/>
    <w:basedOn w:val="Absatz-Standardschriftart"/>
    <w:rsid w:val="006155D4"/>
    <w:rPr>
      <w:color w:val="4F81BD"/>
    </w:rPr>
  </w:style>
  <w:style w:type="character" w:customStyle="1" w:styleId="ListLabel1">
    <w:name w:val="ListLabel 1"/>
    <w:rsid w:val="006155D4"/>
    <w:rPr>
      <w:rFonts w:cs="Symbol"/>
    </w:rPr>
  </w:style>
  <w:style w:type="character" w:customStyle="1" w:styleId="ListLabel2">
    <w:name w:val="ListLabel 2"/>
    <w:rsid w:val="006155D4"/>
    <w:rPr>
      <w:rFonts w:cs="Courier New"/>
    </w:rPr>
  </w:style>
  <w:style w:type="character" w:customStyle="1" w:styleId="ListLabel3">
    <w:name w:val="ListLabel 3"/>
    <w:rsid w:val="006155D4"/>
    <w:rPr>
      <w:rFonts w:cs="Wingdings"/>
    </w:rPr>
  </w:style>
  <w:style w:type="character" w:customStyle="1" w:styleId="ListLabel4">
    <w:name w:val="ListLabel 4"/>
    <w:rsid w:val="006155D4"/>
    <w:rPr>
      <w:rFonts w:cs="Symbol"/>
    </w:rPr>
  </w:style>
  <w:style w:type="character" w:customStyle="1" w:styleId="ListLabel5">
    <w:name w:val="ListLabel 5"/>
    <w:rsid w:val="006155D4"/>
    <w:rPr>
      <w:rFonts w:cs="Courier New"/>
    </w:rPr>
  </w:style>
  <w:style w:type="character" w:customStyle="1" w:styleId="ListLabel6">
    <w:name w:val="ListLabel 6"/>
    <w:rsid w:val="006155D4"/>
    <w:rPr>
      <w:rFonts w:cs="Wingdings"/>
    </w:rPr>
  </w:style>
  <w:style w:type="character" w:customStyle="1" w:styleId="ListLabel7">
    <w:name w:val="ListLabel 7"/>
    <w:rsid w:val="006155D4"/>
    <w:rPr>
      <w:rFonts w:cs="Symbol"/>
    </w:rPr>
  </w:style>
  <w:style w:type="character" w:customStyle="1" w:styleId="ListLabel8">
    <w:name w:val="ListLabel 8"/>
    <w:rsid w:val="006155D4"/>
    <w:rPr>
      <w:rFonts w:cs="Courier New"/>
    </w:rPr>
  </w:style>
  <w:style w:type="character" w:customStyle="1" w:styleId="ListLabel9">
    <w:name w:val="ListLabel 9"/>
    <w:rsid w:val="006155D4"/>
    <w:rPr>
      <w:rFonts w:cs="Wingdings"/>
    </w:rPr>
  </w:style>
  <w:style w:type="character" w:customStyle="1" w:styleId="ListLabel10">
    <w:name w:val="ListLabel 10"/>
    <w:rsid w:val="006155D4"/>
    <w:rPr>
      <w:rFonts w:cs="Symbol"/>
    </w:rPr>
  </w:style>
  <w:style w:type="character" w:customStyle="1" w:styleId="ListLabel11">
    <w:name w:val="ListLabel 11"/>
    <w:rsid w:val="006155D4"/>
    <w:rPr>
      <w:rFonts w:cs="Courier New"/>
    </w:rPr>
  </w:style>
  <w:style w:type="character" w:customStyle="1" w:styleId="ListLabel12">
    <w:name w:val="ListLabel 12"/>
    <w:rsid w:val="006155D4"/>
    <w:rPr>
      <w:rFonts w:cs="Wingdings"/>
    </w:rPr>
  </w:style>
  <w:style w:type="character" w:customStyle="1" w:styleId="ListLabel13">
    <w:name w:val="ListLabel 13"/>
    <w:rsid w:val="006155D4"/>
    <w:rPr>
      <w:rFonts w:cs="Symbol"/>
    </w:rPr>
  </w:style>
  <w:style w:type="character" w:customStyle="1" w:styleId="ListLabel14">
    <w:name w:val="ListLabel 14"/>
    <w:rsid w:val="006155D4"/>
    <w:rPr>
      <w:rFonts w:cs="Courier New"/>
    </w:rPr>
  </w:style>
  <w:style w:type="character" w:customStyle="1" w:styleId="ListLabel15">
    <w:name w:val="ListLabel 15"/>
    <w:rsid w:val="006155D4"/>
    <w:rPr>
      <w:rFonts w:cs="Wingdings"/>
    </w:rPr>
  </w:style>
  <w:style w:type="character" w:customStyle="1" w:styleId="ListLabel16">
    <w:name w:val="ListLabel 16"/>
    <w:rsid w:val="006155D4"/>
    <w:rPr>
      <w:rFonts w:cs="Symbol"/>
    </w:rPr>
  </w:style>
  <w:style w:type="character" w:customStyle="1" w:styleId="ListLabel17">
    <w:name w:val="ListLabel 17"/>
    <w:rsid w:val="006155D4"/>
    <w:rPr>
      <w:rFonts w:cs="Courier New"/>
    </w:rPr>
  </w:style>
  <w:style w:type="character" w:customStyle="1" w:styleId="ListLabel18">
    <w:name w:val="ListLabel 18"/>
    <w:rsid w:val="006155D4"/>
    <w:rPr>
      <w:rFonts w:cs="Wingdings"/>
    </w:rPr>
  </w:style>
  <w:style w:type="character" w:customStyle="1" w:styleId="ListLabel19">
    <w:name w:val="ListLabel 19"/>
    <w:rsid w:val="006155D4"/>
    <w:rPr>
      <w:rFonts w:cs="Symbol"/>
    </w:rPr>
  </w:style>
  <w:style w:type="character" w:customStyle="1" w:styleId="ListLabel20">
    <w:name w:val="ListLabel 20"/>
    <w:rsid w:val="006155D4"/>
    <w:rPr>
      <w:rFonts w:cs="Courier New"/>
    </w:rPr>
  </w:style>
  <w:style w:type="character" w:customStyle="1" w:styleId="ListLabel21">
    <w:name w:val="ListLabel 21"/>
    <w:rsid w:val="006155D4"/>
    <w:rPr>
      <w:rFonts w:cs="Wingdings"/>
    </w:rPr>
  </w:style>
  <w:style w:type="character" w:customStyle="1" w:styleId="ListLabel22">
    <w:name w:val="ListLabel 22"/>
    <w:rsid w:val="006155D4"/>
    <w:rPr>
      <w:rFonts w:cs="Symbol"/>
    </w:rPr>
  </w:style>
  <w:style w:type="character" w:customStyle="1" w:styleId="ListLabel23">
    <w:name w:val="ListLabel 23"/>
    <w:rsid w:val="006155D4"/>
    <w:rPr>
      <w:rFonts w:cs="Courier New"/>
    </w:rPr>
  </w:style>
  <w:style w:type="character" w:customStyle="1" w:styleId="ListLabel24">
    <w:name w:val="ListLabel 24"/>
    <w:rsid w:val="006155D4"/>
    <w:rPr>
      <w:rFonts w:cs="Wingdings"/>
    </w:rPr>
  </w:style>
  <w:style w:type="character" w:customStyle="1" w:styleId="ListLabel25">
    <w:name w:val="ListLabel 25"/>
    <w:rsid w:val="006155D4"/>
    <w:rPr>
      <w:rFonts w:cs="Symbol"/>
    </w:rPr>
  </w:style>
  <w:style w:type="character" w:customStyle="1" w:styleId="ListLabel26">
    <w:name w:val="ListLabel 26"/>
    <w:rsid w:val="006155D4"/>
    <w:rPr>
      <w:rFonts w:cs="Courier New"/>
    </w:rPr>
  </w:style>
  <w:style w:type="character" w:customStyle="1" w:styleId="ListLabel27">
    <w:name w:val="ListLabel 27"/>
    <w:rsid w:val="006155D4"/>
    <w:rPr>
      <w:rFonts w:cs="Wingdings"/>
    </w:rPr>
  </w:style>
  <w:style w:type="character" w:customStyle="1" w:styleId="ListLabel28">
    <w:name w:val="ListLabel 28"/>
    <w:rsid w:val="006155D4"/>
    <w:rPr>
      <w:rFonts w:cs="Symbol"/>
    </w:rPr>
  </w:style>
  <w:style w:type="character" w:customStyle="1" w:styleId="ListLabel29">
    <w:name w:val="ListLabel 29"/>
    <w:rsid w:val="006155D4"/>
    <w:rPr>
      <w:rFonts w:cs="Courier New"/>
    </w:rPr>
  </w:style>
  <w:style w:type="character" w:customStyle="1" w:styleId="ListLabel30">
    <w:name w:val="ListLabel 30"/>
    <w:rsid w:val="006155D4"/>
    <w:rPr>
      <w:rFonts w:cs="Wingdings"/>
    </w:rPr>
  </w:style>
  <w:style w:type="character" w:customStyle="1" w:styleId="ListLabel31">
    <w:name w:val="ListLabel 31"/>
    <w:rsid w:val="006155D4"/>
    <w:rPr>
      <w:rFonts w:cs="Symbol"/>
    </w:rPr>
  </w:style>
  <w:style w:type="character" w:customStyle="1" w:styleId="ListLabel32">
    <w:name w:val="ListLabel 32"/>
    <w:rsid w:val="006155D4"/>
    <w:rPr>
      <w:rFonts w:cs="Courier New"/>
    </w:rPr>
  </w:style>
  <w:style w:type="character" w:customStyle="1" w:styleId="ListLabel33">
    <w:name w:val="ListLabel 33"/>
    <w:rsid w:val="006155D4"/>
    <w:rPr>
      <w:rFonts w:cs="Wingdings"/>
    </w:rPr>
  </w:style>
  <w:style w:type="character" w:customStyle="1" w:styleId="ListLabel34">
    <w:name w:val="ListLabel 34"/>
    <w:rsid w:val="006155D4"/>
    <w:rPr>
      <w:rFonts w:cs="Symbol"/>
    </w:rPr>
  </w:style>
  <w:style w:type="character" w:customStyle="1" w:styleId="ListLabel35">
    <w:name w:val="ListLabel 35"/>
    <w:rsid w:val="006155D4"/>
    <w:rPr>
      <w:rFonts w:cs="Courier New"/>
    </w:rPr>
  </w:style>
  <w:style w:type="character" w:customStyle="1" w:styleId="ListLabel36">
    <w:name w:val="ListLabel 36"/>
    <w:rsid w:val="006155D4"/>
    <w:rPr>
      <w:rFonts w:cs="Wingdings"/>
    </w:rPr>
  </w:style>
  <w:style w:type="character" w:customStyle="1" w:styleId="ListLabel37">
    <w:name w:val="ListLabel 37"/>
    <w:rsid w:val="006155D4"/>
    <w:rPr>
      <w:rFonts w:cs="Symbol"/>
    </w:rPr>
  </w:style>
  <w:style w:type="character" w:customStyle="1" w:styleId="ListLabel38">
    <w:name w:val="ListLabel 38"/>
    <w:rsid w:val="006155D4"/>
    <w:rPr>
      <w:rFonts w:cs="Courier New"/>
    </w:rPr>
  </w:style>
  <w:style w:type="character" w:customStyle="1" w:styleId="ListLabel39">
    <w:name w:val="ListLabel 39"/>
    <w:rsid w:val="006155D4"/>
    <w:rPr>
      <w:rFonts w:cs="Wingdings"/>
    </w:rPr>
  </w:style>
  <w:style w:type="character" w:customStyle="1" w:styleId="ListLabel40">
    <w:name w:val="ListLabel 40"/>
    <w:rsid w:val="006155D4"/>
    <w:rPr>
      <w:rFonts w:cs="Symbol"/>
    </w:rPr>
  </w:style>
  <w:style w:type="character" w:customStyle="1" w:styleId="ListLabel41">
    <w:name w:val="ListLabel 41"/>
    <w:rsid w:val="006155D4"/>
    <w:rPr>
      <w:rFonts w:cs="Courier New"/>
    </w:rPr>
  </w:style>
  <w:style w:type="character" w:customStyle="1" w:styleId="ListLabel42">
    <w:name w:val="ListLabel 42"/>
    <w:rsid w:val="006155D4"/>
    <w:rPr>
      <w:rFonts w:cs="Wingdings"/>
    </w:rPr>
  </w:style>
  <w:style w:type="character" w:customStyle="1" w:styleId="ListLabel43">
    <w:name w:val="ListLabel 43"/>
    <w:rsid w:val="006155D4"/>
    <w:rPr>
      <w:rFonts w:cs="Symbol"/>
    </w:rPr>
  </w:style>
  <w:style w:type="character" w:customStyle="1" w:styleId="ListLabel44">
    <w:name w:val="ListLabel 44"/>
    <w:rsid w:val="006155D4"/>
    <w:rPr>
      <w:rFonts w:cs="Courier New"/>
    </w:rPr>
  </w:style>
  <w:style w:type="character" w:customStyle="1" w:styleId="ListLabel45">
    <w:name w:val="ListLabel 45"/>
    <w:rsid w:val="006155D4"/>
    <w:rPr>
      <w:rFonts w:cs="Wingdings"/>
    </w:rPr>
  </w:style>
  <w:style w:type="character" w:customStyle="1" w:styleId="ListLabel46">
    <w:name w:val="ListLabel 46"/>
    <w:rsid w:val="006155D4"/>
    <w:rPr>
      <w:rFonts w:cs="Symbol"/>
    </w:rPr>
  </w:style>
  <w:style w:type="character" w:customStyle="1" w:styleId="ListLabel47">
    <w:name w:val="ListLabel 47"/>
    <w:rsid w:val="006155D4"/>
    <w:rPr>
      <w:rFonts w:cs="Courier New"/>
    </w:rPr>
  </w:style>
  <w:style w:type="character" w:customStyle="1" w:styleId="ListLabel48">
    <w:name w:val="ListLabel 48"/>
    <w:rsid w:val="006155D4"/>
    <w:rPr>
      <w:rFonts w:cs="Wingdings"/>
    </w:rPr>
  </w:style>
  <w:style w:type="character" w:customStyle="1" w:styleId="ListLabel49">
    <w:name w:val="ListLabel 49"/>
    <w:rsid w:val="006155D4"/>
    <w:rPr>
      <w:rFonts w:cs="Symbol"/>
    </w:rPr>
  </w:style>
  <w:style w:type="character" w:customStyle="1" w:styleId="ListLabel50">
    <w:name w:val="ListLabel 50"/>
    <w:rsid w:val="006155D4"/>
    <w:rPr>
      <w:rFonts w:cs="Courier New"/>
    </w:rPr>
  </w:style>
  <w:style w:type="character" w:customStyle="1" w:styleId="ListLabel51">
    <w:name w:val="ListLabel 51"/>
    <w:rsid w:val="006155D4"/>
    <w:rPr>
      <w:rFonts w:cs="Wingdings"/>
    </w:rPr>
  </w:style>
  <w:style w:type="character" w:customStyle="1" w:styleId="ListLabel52">
    <w:name w:val="ListLabel 52"/>
    <w:rsid w:val="006155D4"/>
    <w:rPr>
      <w:rFonts w:cs="Symbol"/>
    </w:rPr>
  </w:style>
  <w:style w:type="character" w:customStyle="1" w:styleId="ListLabel53">
    <w:name w:val="ListLabel 53"/>
    <w:rsid w:val="006155D4"/>
    <w:rPr>
      <w:rFonts w:cs="Courier New"/>
    </w:rPr>
  </w:style>
  <w:style w:type="character" w:customStyle="1" w:styleId="ListLabel54">
    <w:name w:val="ListLabel 54"/>
    <w:rsid w:val="006155D4"/>
    <w:rPr>
      <w:rFonts w:cs="Wingdings"/>
    </w:rPr>
  </w:style>
  <w:style w:type="paragraph" w:customStyle="1" w:styleId="berschrift0">
    <w:name w:val="Überschrift 0"/>
    <w:basedOn w:val="Standard"/>
    <w:next w:val="berschrift1"/>
    <w:rsid w:val="006155D4"/>
    <w:pPr>
      <w:keepNext/>
      <w:autoSpaceDN w:val="0"/>
      <w:textAlignment w:val="baseline"/>
    </w:pPr>
    <w:rPr>
      <w:rFonts w:eastAsia="Arial" w:cs="Arial"/>
      <w:b/>
      <w:sz w:val="24"/>
    </w:rPr>
  </w:style>
  <w:style w:type="paragraph" w:customStyle="1" w:styleId="Untertitel2">
    <w:name w:val="Untertitel 2"/>
    <w:basedOn w:val="Untertitel"/>
    <w:rsid w:val="006155D4"/>
    <w:pPr>
      <w:numPr>
        <w:ilvl w:val="0"/>
      </w:numPr>
      <w:autoSpaceDN w:val="0"/>
      <w:textAlignment w:val="baseline"/>
    </w:pPr>
    <w:rPr>
      <w:rFonts w:eastAsia="Arial" w:cs="Times New Roman"/>
      <w:b w:val="0"/>
      <w:sz w:val="28"/>
      <w:szCs w:val="28"/>
    </w:rPr>
  </w:style>
  <w:style w:type="numbering" w:customStyle="1" w:styleId="WWNum6">
    <w:name w:val="WWNum6"/>
    <w:basedOn w:val="KeineListe"/>
    <w:rsid w:val="006155D4"/>
    <w:pPr>
      <w:numPr>
        <w:numId w:val="14"/>
      </w:numPr>
    </w:pPr>
  </w:style>
  <w:style w:type="paragraph" w:styleId="KeinLeerraum">
    <w:name w:val="No Spacing"/>
    <w:uiPriority w:val="1"/>
    <w:qFormat/>
    <w:rsid w:val="006155D4"/>
    <w:pPr>
      <w:autoSpaceDN w:val="0"/>
      <w:spacing w:after="0" w:line="240" w:lineRule="auto"/>
      <w:jc w:val="both"/>
      <w:textAlignment w:val="baseline"/>
    </w:pPr>
    <w:rPr>
      <w:rFonts w:ascii="Arial" w:eastAsia="Arial" w:hAnsi="Arial" w:cs="Arial"/>
    </w:rPr>
  </w:style>
  <w:style w:type="paragraph" w:customStyle="1" w:styleId="uListe1">
    <w:name w:val="uListe1"/>
    <w:basedOn w:val="Standard"/>
    <w:qFormat/>
    <w:rsid w:val="006155D4"/>
    <w:pPr>
      <w:numPr>
        <w:numId w:val="16"/>
      </w:numPr>
      <w:spacing w:before="60" w:after="60"/>
      <w:jc w:val="left"/>
    </w:pPr>
    <w:rPr>
      <w:rFonts w:cs="Arial"/>
      <w:sz w:val="24"/>
      <w:szCs w:val="24"/>
    </w:rPr>
  </w:style>
  <w:style w:type="paragraph" w:customStyle="1" w:styleId="uListe2">
    <w:name w:val="uListe2"/>
    <w:basedOn w:val="uListe1"/>
    <w:qFormat/>
    <w:rsid w:val="006155D4"/>
    <w:pPr>
      <w:numPr>
        <w:ilvl w:val="1"/>
      </w:numPr>
    </w:pPr>
  </w:style>
  <w:style w:type="paragraph" w:customStyle="1" w:styleId="uListe3">
    <w:name w:val="uListe3"/>
    <w:basedOn w:val="uListe2"/>
    <w:qFormat/>
    <w:rsid w:val="006155D4"/>
    <w:pPr>
      <w:numPr>
        <w:ilvl w:val="2"/>
      </w:numPr>
      <w:ind w:left="2160"/>
    </w:pPr>
  </w:style>
  <w:style w:type="numbering" w:customStyle="1" w:styleId="uListe">
    <w:name w:val="uListe"/>
    <w:basedOn w:val="KeineListe"/>
    <w:uiPriority w:val="99"/>
    <w:rsid w:val="006155D4"/>
    <w:pPr>
      <w:numPr>
        <w:numId w:val="17"/>
      </w:numPr>
    </w:pPr>
  </w:style>
  <w:style w:type="paragraph" w:customStyle="1" w:styleId="KKE">
    <w:name w:val="KKE"/>
    <w:basedOn w:val="Default"/>
    <w:link w:val="KKEZchn"/>
    <w:qFormat/>
    <w:rsid w:val="006155D4"/>
    <w:pPr>
      <w:widowControl/>
      <w:tabs>
        <w:tab w:val="left" w:pos="567"/>
      </w:tabs>
      <w:suppressAutoHyphens w:val="0"/>
      <w:adjustRightInd w:val="0"/>
      <w:ind w:left="567" w:hanging="567"/>
      <w:textAlignment w:val="auto"/>
    </w:pPr>
    <w:rPr>
      <w:rFonts w:ascii="Calibri" w:eastAsia="Calibri" w:hAnsi="Calibri" w:cs="Calibri"/>
      <w:kern w:val="0"/>
      <w:sz w:val="20"/>
      <w:szCs w:val="22"/>
      <w:lang w:eastAsia="en-US"/>
    </w:rPr>
  </w:style>
  <w:style w:type="character" w:customStyle="1" w:styleId="KKEZchn">
    <w:name w:val="KKE Zchn"/>
    <w:basedOn w:val="Absatz-Standardschriftart"/>
    <w:link w:val="KKE"/>
    <w:rsid w:val="006155D4"/>
    <w:rPr>
      <w:rFonts w:ascii="Calibri" w:eastAsia="Calibri" w:hAnsi="Calibri" w:cs="Calibri"/>
      <w:color w:val="000000"/>
      <w:sz w:val="20"/>
    </w:rPr>
  </w:style>
  <w:style w:type="character" w:styleId="Fett">
    <w:name w:val="Strong"/>
    <w:basedOn w:val="Absatz-Standardschriftart"/>
    <w:uiPriority w:val="22"/>
    <w:qFormat/>
    <w:rsid w:val="006155D4"/>
    <w:rPr>
      <w:b/>
      <w:bCs/>
    </w:rPr>
  </w:style>
  <w:style w:type="paragraph" w:customStyle="1" w:styleId="Leitfrage">
    <w:name w:val="Leitfrage"/>
    <w:basedOn w:val="UVLeitfrage"/>
    <w:qFormat/>
    <w:rsid w:val="006155D4"/>
    <w:rPr>
      <w:b/>
    </w:rPr>
  </w:style>
  <w:style w:type="character" w:customStyle="1" w:styleId="ausgegraut">
    <w:name w:val="ausgegraut"/>
    <w:basedOn w:val="Absatz-Standardschriftart"/>
    <w:uiPriority w:val="1"/>
    <w:qFormat/>
    <w:rsid w:val="006155D4"/>
    <w:rPr>
      <w:color w:val="A6A6A6"/>
    </w:rPr>
  </w:style>
  <w:style w:type="numbering" w:customStyle="1" w:styleId="KeineListe111">
    <w:name w:val="Keine Liste111"/>
    <w:basedOn w:val="KeineListe"/>
    <w:rsid w:val="006155D4"/>
    <w:pPr>
      <w:numPr>
        <w:numId w:val="6"/>
      </w:numPr>
    </w:pPr>
  </w:style>
  <w:style w:type="numbering" w:customStyle="1" w:styleId="WWNum21">
    <w:name w:val="WWNum21"/>
    <w:basedOn w:val="KeineListe"/>
    <w:rsid w:val="006155D4"/>
    <w:pPr>
      <w:numPr>
        <w:numId w:val="7"/>
      </w:numPr>
    </w:pPr>
  </w:style>
  <w:style w:type="numbering" w:customStyle="1" w:styleId="WWNum31">
    <w:name w:val="WWNum31"/>
    <w:basedOn w:val="KeineListe"/>
    <w:rsid w:val="006155D4"/>
    <w:pPr>
      <w:numPr>
        <w:numId w:val="8"/>
      </w:numPr>
    </w:pPr>
  </w:style>
  <w:style w:type="numbering" w:customStyle="1" w:styleId="WWNum1a1">
    <w:name w:val="WWNum1a1"/>
    <w:basedOn w:val="KeineListe"/>
    <w:rsid w:val="006155D4"/>
    <w:pPr>
      <w:numPr>
        <w:numId w:val="9"/>
      </w:numPr>
    </w:pPr>
  </w:style>
  <w:style w:type="numbering" w:customStyle="1" w:styleId="WWNum2a1">
    <w:name w:val="WWNum2a1"/>
    <w:basedOn w:val="KeineListe"/>
    <w:rsid w:val="006155D4"/>
    <w:pPr>
      <w:numPr>
        <w:numId w:val="10"/>
      </w:numPr>
    </w:pPr>
  </w:style>
  <w:style w:type="numbering" w:customStyle="1" w:styleId="WWNum3a3">
    <w:name w:val="WWNum3a3"/>
    <w:basedOn w:val="KeineListe"/>
    <w:rsid w:val="006155D4"/>
    <w:pPr>
      <w:numPr>
        <w:numId w:val="11"/>
      </w:numPr>
    </w:pPr>
  </w:style>
  <w:style w:type="numbering" w:customStyle="1" w:styleId="WWNum51">
    <w:name w:val="WWNum51"/>
    <w:basedOn w:val="KeineListe"/>
    <w:rsid w:val="006155D4"/>
    <w:pPr>
      <w:numPr>
        <w:numId w:val="12"/>
      </w:numPr>
    </w:pPr>
  </w:style>
  <w:style w:type="numbering" w:customStyle="1" w:styleId="WWNum61">
    <w:name w:val="WWNum61"/>
    <w:basedOn w:val="KeineListe"/>
    <w:rsid w:val="006155D4"/>
    <w:pPr>
      <w:numPr>
        <w:numId w:val="13"/>
      </w:numPr>
    </w:pPr>
  </w:style>
  <w:style w:type="character" w:customStyle="1" w:styleId="NichtaufgelsteErwhnung1">
    <w:name w:val="Nicht aufgelöste Erwähnung1"/>
    <w:basedOn w:val="Absatz-Standardschriftart"/>
    <w:uiPriority w:val="99"/>
    <w:semiHidden/>
    <w:unhideWhenUsed/>
    <w:rsid w:val="006155D4"/>
    <w:rPr>
      <w:color w:val="605E5C"/>
      <w:shd w:val="clear" w:color="auto" w:fill="E1DFDD"/>
    </w:rPr>
  </w:style>
  <w:style w:type="paragraph" w:styleId="Verzeichnis4">
    <w:name w:val="toc 4"/>
    <w:basedOn w:val="Standard"/>
    <w:next w:val="Standard"/>
    <w:autoRedefine/>
    <w:uiPriority w:val="39"/>
    <w:unhideWhenUsed/>
    <w:rsid w:val="002F7B20"/>
    <w:pPr>
      <w:spacing w:after="100" w:line="259" w:lineRule="auto"/>
      <w:ind w:left="660"/>
      <w:jc w:val="left"/>
    </w:pPr>
    <w:rPr>
      <w:rFonts w:asciiTheme="minorHAnsi" w:eastAsiaTheme="minorEastAsia" w:hAnsiTheme="minorHAnsi"/>
      <w:lang w:eastAsia="de-DE"/>
    </w:rPr>
  </w:style>
  <w:style w:type="paragraph" w:styleId="Verzeichnis5">
    <w:name w:val="toc 5"/>
    <w:basedOn w:val="Standard"/>
    <w:next w:val="Standard"/>
    <w:autoRedefine/>
    <w:uiPriority w:val="39"/>
    <w:unhideWhenUsed/>
    <w:rsid w:val="002F7B20"/>
    <w:pPr>
      <w:spacing w:after="100" w:line="259" w:lineRule="auto"/>
      <w:ind w:left="880"/>
      <w:jc w:val="left"/>
    </w:pPr>
    <w:rPr>
      <w:rFonts w:asciiTheme="minorHAnsi" w:eastAsiaTheme="minorEastAsia" w:hAnsiTheme="minorHAnsi"/>
      <w:lang w:eastAsia="de-DE"/>
    </w:rPr>
  </w:style>
  <w:style w:type="paragraph" w:styleId="Verzeichnis6">
    <w:name w:val="toc 6"/>
    <w:basedOn w:val="Standard"/>
    <w:next w:val="Standard"/>
    <w:autoRedefine/>
    <w:uiPriority w:val="39"/>
    <w:unhideWhenUsed/>
    <w:rsid w:val="002F7B20"/>
    <w:pPr>
      <w:spacing w:after="100" w:line="259" w:lineRule="auto"/>
      <w:ind w:left="1100"/>
      <w:jc w:val="left"/>
    </w:pPr>
    <w:rPr>
      <w:rFonts w:asciiTheme="minorHAnsi" w:eastAsiaTheme="minorEastAsia" w:hAnsiTheme="minorHAnsi"/>
      <w:lang w:eastAsia="de-DE"/>
    </w:rPr>
  </w:style>
  <w:style w:type="paragraph" w:styleId="Verzeichnis7">
    <w:name w:val="toc 7"/>
    <w:basedOn w:val="Standard"/>
    <w:next w:val="Standard"/>
    <w:autoRedefine/>
    <w:uiPriority w:val="39"/>
    <w:unhideWhenUsed/>
    <w:rsid w:val="002F7B20"/>
    <w:pPr>
      <w:spacing w:after="100" w:line="259" w:lineRule="auto"/>
      <w:ind w:left="1320"/>
      <w:jc w:val="left"/>
    </w:pPr>
    <w:rPr>
      <w:rFonts w:asciiTheme="minorHAnsi" w:eastAsiaTheme="minorEastAsia" w:hAnsiTheme="minorHAnsi"/>
      <w:lang w:eastAsia="de-DE"/>
    </w:rPr>
  </w:style>
  <w:style w:type="paragraph" w:styleId="Verzeichnis8">
    <w:name w:val="toc 8"/>
    <w:basedOn w:val="Standard"/>
    <w:next w:val="Standard"/>
    <w:autoRedefine/>
    <w:uiPriority w:val="39"/>
    <w:unhideWhenUsed/>
    <w:rsid w:val="002F7B20"/>
    <w:pPr>
      <w:spacing w:after="100" w:line="259" w:lineRule="auto"/>
      <w:ind w:left="1540"/>
      <w:jc w:val="left"/>
    </w:pPr>
    <w:rPr>
      <w:rFonts w:asciiTheme="minorHAnsi" w:eastAsiaTheme="minorEastAsia" w:hAnsiTheme="minorHAnsi"/>
      <w:lang w:eastAsia="de-DE"/>
    </w:rPr>
  </w:style>
  <w:style w:type="paragraph" w:styleId="Verzeichnis9">
    <w:name w:val="toc 9"/>
    <w:basedOn w:val="Standard"/>
    <w:next w:val="Standard"/>
    <w:autoRedefine/>
    <w:uiPriority w:val="39"/>
    <w:unhideWhenUsed/>
    <w:rsid w:val="002F7B20"/>
    <w:pPr>
      <w:spacing w:after="100" w:line="259" w:lineRule="auto"/>
      <w:ind w:left="1760"/>
      <w:jc w:val="left"/>
    </w:pPr>
    <w:rPr>
      <w:rFonts w:asciiTheme="minorHAnsi" w:eastAsiaTheme="minorEastAsia" w:hAnsiTheme="minorHAnsi"/>
      <w:lang w:eastAsia="de-DE"/>
    </w:rPr>
  </w:style>
  <w:style w:type="character" w:styleId="NichtaufgelsteErwhnung">
    <w:name w:val="Unresolved Mention"/>
    <w:basedOn w:val="Absatz-Standardschriftart"/>
    <w:uiPriority w:val="99"/>
    <w:semiHidden/>
    <w:unhideWhenUsed/>
    <w:rsid w:val="00C8128C"/>
    <w:rPr>
      <w:color w:val="605E5C"/>
      <w:shd w:val="clear" w:color="auto" w:fill="E1DFDD"/>
    </w:rPr>
  </w:style>
  <w:style w:type="paragraph" w:styleId="Textkrper">
    <w:name w:val="Body Text"/>
    <w:basedOn w:val="Standard"/>
    <w:link w:val="TextkrperZchn"/>
    <w:uiPriority w:val="1"/>
    <w:qFormat/>
    <w:rsid w:val="00B73C18"/>
    <w:pPr>
      <w:widowControl w:val="0"/>
      <w:autoSpaceDE w:val="0"/>
      <w:autoSpaceDN w:val="0"/>
      <w:spacing w:after="0" w:line="240" w:lineRule="auto"/>
      <w:jc w:val="left"/>
    </w:pPr>
    <w:rPr>
      <w:rFonts w:eastAsia="Arial" w:cs="Arial"/>
      <w:sz w:val="24"/>
      <w:szCs w:val="24"/>
    </w:rPr>
  </w:style>
  <w:style w:type="character" w:customStyle="1" w:styleId="TextkrperZchn">
    <w:name w:val="Textkörper Zchn"/>
    <w:basedOn w:val="Absatz-Standardschriftart"/>
    <w:link w:val="Textkrper"/>
    <w:uiPriority w:val="1"/>
    <w:rsid w:val="00B73C18"/>
    <w:rPr>
      <w:rFonts w:ascii="Arial" w:eastAsia="Arial" w:hAnsi="Arial" w:cs="Arial"/>
      <w:sz w:val="24"/>
      <w:szCs w:val="24"/>
    </w:rPr>
  </w:style>
  <w:style w:type="character" w:customStyle="1" w:styleId="ListenabsatzZchn">
    <w:name w:val="Listenabsatz Zchn"/>
    <w:basedOn w:val="Absatz-Standardschriftart"/>
    <w:link w:val="Listenabsatz"/>
    <w:uiPriority w:val="1"/>
    <w:rsid w:val="00B73C18"/>
    <w:rPr>
      <w:rFonts w:ascii="Arial" w:hAnsi="Arial"/>
    </w:rPr>
  </w:style>
  <w:style w:type="character" w:customStyle="1" w:styleId="fontstyle01">
    <w:name w:val="fontstyle01"/>
    <w:basedOn w:val="Absatz-Standardschriftart"/>
    <w:rsid w:val="009D1A8C"/>
    <w:rPr>
      <w:rFonts w:ascii="JohnSansTextPro-Identity-H" w:hAnsi="JohnSansTextPro-Identity-H" w:hint="default"/>
      <w:b w:val="0"/>
      <w:bCs w:val="0"/>
      <w:i w:val="0"/>
      <w:iCs w:val="0"/>
      <w:color w:val="000000"/>
      <w:sz w:val="26"/>
      <w:szCs w:val="26"/>
    </w:rPr>
  </w:style>
  <w:style w:type="character" w:customStyle="1" w:styleId="cf01">
    <w:name w:val="cf01"/>
    <w:basedOn w:val="Absatz-Standardschriftart"/>
    <w:rsid w:val="009D1A8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505271">
      <w:bodyDiv w:val="1"/>
      <w:marLeft w:val="0"/>
      <w:marRight w:val="0"/>
      <w:marTop w:val="0"/>
      <w:marBottom w:val="0"/>
      <w:divBdr>
        <w:top w:val="none" w:sz="0" w:space="0" w:color="auto"/>
        <w:left w:val="none" w:sz="0" w:space="0" w:color="auto"/>
        <w:bottom w:val="none" w:sz="0" w:space="0" w:color="auto"/>
        <w:right w:val="none" w:sz="0" w:space="0" w:color="auto"/>
      </w:divBdr>
    </w:div>
    <w:div w:id="850488005">
      <w:bodyDiv w:val="1"/>
      <w:marLeft w:val="0"/>
      <w:marRight w:val="0"/>
      <w:marTop w:val="0"/>
      <w:marBottom w:val="0"/>
      <w:divBdr>
        <w:top w:val="none" w:sz="0" w:space="0" w:color="auto"/>
        <w:left w:val="none" w:sz="0" w:space="0" w:color="auto"/>
        <w:bottom w:val="none" w:sz="0" w:space="0" w:color="auto"/>
        <w:right w:val="none" w:sz="0" w:space="0" w:color="auto"/>
      </w:divBdr>
    </w:div>
    <w:div w:id="1011956583">
      <w:bodyDiv w:val="1"/>
      <w:marLeft w:val="0"/>
      <w:marRight w:val="0"/>
      <w:marTop w:val="0"/>
      <w:marBottom w:val="0"/>
      <w:divBdr>
        <w:top w:val="none" w:sz="0" w:space="0" w:color="auto"/>
        <w:left w:val="none" w:sz="0" w:space="0" w:color="auto"/>
        <w:bottom w:val="none" w:sz="0" w:space="0" w:color="auto"/>
        <w:right w:val="none" w:sz="0" w:space="0" w:color="auto"/>
      </w:divBdr>
    </w:div>
    <w:div w:id="116400921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2459E-FFE3-4D14-ADF6-F9F53FA0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37</Pages>
  <Words>11182</Words>
  <Characters>70451</Characters>
  <DocSecurity>0</DocSecurity>
  <Lines>587</Lines>
  <Paragraphs>162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2020-01-15T12:17:00Z</cp:lastPrinted>
  <dcterms:created xsi:type="dcterms:W3CDTF">2022-06-23T15:32:00Z</dcterms:created>
  <dcterms:modified xsi:type="dcterms:W3CDTF">2022-12-20T16:57:00Z</dcterms:modified>
</cp:coreProperties>
</file>