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A1C" w:rsidRDefault="009F1A1C" w:rsidP="009F1A1C">
      <w:pPr>
        <w:rPr>
          <w:rFonts w:cs="Arial"/>
          <w:b/>
          <w:bCs/>
          <w:sz w:val="28"/>
          <w:szCs w:val="22"/>
        </w:rPr>
      </w:pPr>
      <w:r>
        <w:rPr>
          <w:rFonts w:cs="Arial"/>
          <w:b/>
          <w:bCs/>
          <w:sz w:val="28"/>
          <w:szCs w:val="22"/>
        </w:rPr>
        <w:t>UV 9</w:t>
      </w:r>
      <w:r w:rsidR="00125FB2">
        <w:rPr>
          <w:rFonts w:cs="Arial"/>
          <w:b/>
          <w:bCs/>
          <w:sz w:val="28"/>
          <w:szCs w:val="22"/>
        </w:rPr>
        <w:t>.4</w:t>
      </w:r>
      <w:bookmarkStart w:id="0" w:name="_GoBack"/>
      <w:bookmarkEnd w:id="0"/>
      <w:r>
        <w:rPr>
          <w:rFonts w:cs="Arial"/>
          <w:b/>
          <w:bCs/>
          <w:sz w:val="28"/>
          <w:szCs w:val="22"/>
        </w:rPr>
        <w:t xml:space="preserve"> Geheim ist geheim? Sichere Kommunikation mit Kryptographie</w:t>
      </w:r>
    </w:p>
    <w:p w:rsidR="009F1A1C" w:rsidRDefault="009F1A1C" w:rsidP="009F1A1C">
      <w:pPr>
        <w:rPr>
          <w:rFonts w:cs="Arial"/>
          <w:szCs w:val="24"/>
        </w:rPr>
      </w:pPr>
    </w:p>
    <w:tbl>
      <w:tblPr>
        <w:tblStyle w:val="Tabellenraster"/>
        <w:tblW w:w="0" w:type="auto"/>
        <w:tblInd w:w="0" w:type="dxa"/>
        <w:tblLook w:val="04A0" w:firstRow="1" w:lastRow="0" w:firstColumn="1" w:lastColumn="0" w:noHBand="0" w:noVBand="1"/>
      </w:tblPr>
      <w:tblGrid>
        <w:gridCol w:w="7213"/>
        <w:gridCol w:w="7214"/>
      </w:tblGrid>
      <w:tr w:rsidR="009F1A1C" w:rsidTr="00033646">
        <w:tc>
          <w:tcPr>
            <w:tcW w:w="7213" w:type="dxa"/>
            <w:tcBorders>
              <w:top w:val="single" w:sz="4" w:space="0" w:color="auto"/>
              <w:left w:val="single" w:sz="4" w:space="0" w:color="auto"/>
              <w:bottom w:val="single" w:sz="4" w:space="0" w:color="auto"/>
              <w:right w:val="single" w:sz="4" w:space="0" w:color="auto"/>
            </w:tcBorders>
          </w:tcPr>
          <w:p w:rsidR="009F1A1C" w:rsidRDefault="009F1A1C" w:rsidP="00033646">
            <w:pPr>
              <w:rPr>
                <w:rStyle w:val="Fett"/>
                <w:rFonts w:cs="Arial"/>
                <w:sz w:val="22"/>
                <w:szCs w:val="22"/>
              </w:rPr>
            </w:pPr>
            <w:r>
              <w:rPr>
                <w:rStyle w:val="Fett"/>
                <w:rFonts w:cs="Arial"/>
                <w:sz w:val="22"/>
                <w:szCs w:val="22"/>
              </w:rPr>
              <w:t xml:space="preserve">Leitfragen: </w:t>
            </w:r>
          </w:p>
          <w:p w:rsidR="009F1A1C" w:rsidRDefault="009F1A1C" w:rsidP="00033646">
            <w:pPr>
              <w:rPr>
                <w:rStyle w:val="Fett"/>
                <w:rFonts w:cs="Arial"/>
                <w:sz w:val="22"/>
                <w:szCs w:val="22"/>
              </w:rPr>
            </w:pPr>
          </w:p>
          <w:p w:rsidR="009F1A1C" w:rsidRDefault="009F1A1C" w:rsidP="009F1A1C">
            <w:pPr>
              <w:pStyle w:val="Listenabsatz"/>
              <w:keepNext w:val="0"/>
              <w:widowControl/>
              <w:numPr>
                <w:ilvl w:val="0"/>
                <w:numId w:val="2"/>
              </w:numPr>
              <w:shd w:val="clear" w:color="auto" w:fill="auto"/>
              <w:suppressAutoHyphens w:val="0"/>
              <w:contextualSpacing/>
              <w:rPr>
                <w:rFonts w:cs="Times New Roman"/>
                <w:i/>
                <w:color w:val="auto"/>
              </w:rPr>
            </w:pPr>
            <w:r>
              <w:rPr>
                <w:i/>
                <w:color w:val="auto"/>
              </w:rPr>
              <w:t>Wer hat Interesse am Versenden geheimer Botschaften?</w:t>
            </w:r>
          </w:p>
          <w:p w:rsidR="009F1A1C" w:rsidRDefault="009F1A1C" w:rsidP="009F1A1C">
            <w:pPr>
              <w:pStyle w:val="Listenabsatz"/>
              <w:keepNext w:val="0"/>
              <w:widowControl/>
              <w:numPr>
                <w:ilvl w:val="0"/>
                <w:numId w:val="2"/>
              </w:numPr>
              <w:shd w:val="clear" w:color="auto" w:fill="auto"/>
              <w:suppressAutoHyphens w:val="0"/>
              <w:contextualSpacing/>
              <w:rPr>
                <w:i/>
                <w:color w:val="auto"/>
              </w:rPr>
            </w:pPr>
            <w:r>
              <w:rPr>
                <w:rFonts w:cs="Arial"/>
                <w:i/>
                <w:color w:val="auto"/>
              </w:rPr>
              <w:t>Ist das Versenden geheimer Botschaften eine Erfindung des Computerzeitalters? Wurden auch in der Zeit vor der Erfindung des Computers Nachrichten verschlüsselt?</w:t>
            </w:r>
          </w:p>
          <w:p w:rsidR="009F1A1C" w:rsidRDefault="009F1A1C" w:rsidP="009F1A1C">
            <w:pPr>
              <w:pStyle w:val="Listenabsatz"/>
              <w:keepNext w:val="0"/>
              <w:widowControl/>
              <w:numPr>
                <w:ilvl w:val="0"/>
                <w:numId w:val="2"/>
              </w:numPr>
              <w:shd w:val="clear" w:color="auto" w:fill="auto"/>
              <w:suppressAutoHyphens w:val="0"/>
              <w:contextualSpacing/>
              <w:rPr>
                <w:i/>
                <w:color w:val="auto"/>
              </w:rPr>
            </w:pPr>
            <w:r>
              <w:rPr>
                <w:rFonts w:cs="Arial"/>
                <w:i/>
                <w:color w:val="auto"/>
              </w:rPr>
              <w:t>Wie arbeiten Verschlüsselungsverfahren?</w:t>
            </w:r>
          </w:p>
          <w:p w:rsidR="009F1A1C" w:rsidRDefault="009F1A1C" w:rsidP="009F1A1C">
            <w:pPr>
              <w:pStyle w:val="Listenabsatz"/>
              <w:keepNext w:val="0"/>
              <w:widowControl/>
              <w:numPr>
                <w:ilvl w:val="0"/>
                <w:numId w:val="2"/>
              </w:numPr>
              <w:shd w:val="clear" w:color="auto" w:fill="auto"/>
              <w:suppressAutoHyphens w:val="0"/>
              <w:contextualSpacing/>
              <w:rPr>
                <w:i/>
                <w:color w:val="auto"/>
              </w:rPr>
            </w:pPr>
            <w:r>
              <w:rPr>
                <w:rFonts w:cs="Arial"/>
                <w:i/>
                <w:color w:val="auto"/>
              </w:rPr>
              <w:t>Wie schützt man heutzutage seine Privatsphäre bei privater Kommunikation?</w:t>
            </w:r>
          </w:p>
          <w:p w:rsidR="009F1A1C" w:rsidRDefault="009F1A1C" w:rsidP="00033646">
            <w:pPr>
              <w:rPr>
                <w:rStyle w:val="Fett"/>
                <w:rFonts w:cs="Arial"/>
                <w:sz w:val="22"/>
                <w:szCs w:val="22"/>
              </w:rPr>
            </w:pPr>
          </w:p>
        </w:tc>
        <w:tc>
          <w:tcPr>
            <w:tcW w:w="7214" w:type="dxa"/>
            <w:tcBorders>
              <w:top w:val="single" w:sz="4" w:space="0" w:color="auto"/>
              <w:left w:val="single" w:sz="4" w:space="0" w:color="auto"/>
              <w:bottom w:val="single" w:sz="4" w:space="0" w:color="auto"/>
              <w:right w:val="single" w:sz="4" w:space="0" w:color="auto"/>
            </w:tcBorders>
          </w:tcPr>
          <w:p w:rsidR="009F1A1C" w:rsidRDefault="009F1A1C" w:rsidP="00033646">
            <w:pPr>
              <w:rPr>
                <w:rStyle w:val="Fett"/>
                <w:rFonts w:cs="Arial"/>
                <w:sz w:val="22"/>
                <w:szCs w:val="22"/>
              </w:rPr>
            </w:pPr>
            <w:r>
              <w:rPr>
                <w:rStyle w:val="Fett"/>
                <w:rFonts w:cs="Arial"/>
                <w:sz w:val="22"/>
                <w:szCs w:val="22"/>
              </w:rPr>
              <w:t>Ausschärfung der Inhaltsschwerpunkte:</w:t>
            </w:r>
          </w:p>
          <w:p w:rsidR="009F1A1C" w:rsidRDefault="009F1A1C" w:rsidP="00033646">
            <w:pPr>
              <w:rPr>
                <w:rStyle w:val="Fett"/>
                <w:rFonts w:cs="Arial"/>
                <w:sz w:val="22"/>
                <w:szCs w:val="22"/>
              </w:rPr>
            </w:pPr>
          </w:p>
          <w:p w:rsidR="009F1A1C" w:rsidRDefault="009F1A1C" w:rsidP="009F1A1C">
            <w:pPr>
              <w:pStyle w:val="Listenabsatz"/>
              <w:keepNext w:val="0"/>
              <w:widowControl/>
              <w:numPr>
                <w:ilvl w:val="0"/>
                <w:numId w:val="2"/>
              </w:numPr>
              <w:shd w:val="clear" w:color="auto" w:fill="auto"/>
              <w:suppressAutoHyphens w:val="0"/>
              <w:contextualSpacing/>
              <w:rPr>
                <w:rFonts w:cs="Times New Roman"/>
                <w:i/>
                <w:color w:val="auto"/>
              </w:rPr>
            </w:pPr>
            <w:r>
              <w:rPr>
                <w:i/>
                <w:color w:val="auto"/>
              </w:rPr>
              <w:t>Anwendungskontexte für Verschlüsselungen</w:t>
            </w:r>
          </w:p>
          <w:p w:rsidR="009F1A1C" w:rsidRDefault="009F1A1C" w:rsidP="009F1A1C">
            <w:pPr>
              <w:pStyle w:val="Listenabsatz"/>
              <w:keepNext w:val="0"/>
              <w:widowControl/>
              <w:numPr>
                <w:ilvl w:val="0"/>
                <w:numId w:val="2"/>
              </w:numPr>
              <w:shd w:val="clear" w:color="auto" w:fill="auto"/>
              <w:suppressAutoHyphens w:val="0"/>
              <w:contextualSpacing/>
              <w:rPr>
                <w:i/>
                <w:color w:val="auto"/>
              </w:rPr>
            </w:pPr>
            <w:r>
              <w:rPr>
                <w:i/>
                <w:color w:val="auto"/>
              </w:rPr>
              <w:t xml:space="preserve">Strategien zur Verschlüsselung in der Vergangenheit (Cäsar, </w:t>
            </w:r>
            <w:proofErr w:type="spellStart"/>
            <w:r>
              <w:rPr>
                <w:i/>
                <w:color w:val="auto"/>
              </w:rPr>
              <w:t>Skytale</w:t>
            </w:r>
            <w:proofErr w:type="spellEnd"/>
            <w:r>
              <w:rPr>
                <w:i/>
                <w:color w:val="auto"/>
              </w:rPr>
              <w:t>, …)</w:t>
            </w:r>
          </w:p>
          <w:p w:rsidR="009F1A1C" w:rsidRDefault="009F1A1C" w:rsidP="009F1A1C">
            <w:pPr>
              <w:pStyle w:val="Listenabsatz"/>
              <w:keepNext w:val="0"/>
              <w:widowControl/>
              <w:numPr>
                <w:ilvl w:val="0"/>
                <w:numId w:val="2"/>
              </w:numPr>
              <w:shd w:val="clear" w:color="auto" w:fill="auto"/>
              <w:suppressAutoHyphens w:val="0"/>
              <w:contextualSpacing/>
              <w:rPr>
                <w:i/>
                <w:color w:val="auto"/>
              </w:rPr>
            </w:pPr>
            <w:r>
              <w:rPr>
                <w:i/>
                <w:color w:val="auto"/>
              </w:rPr>
              <w:t>Analyse über die Buchstabenhäufigkeit</w:t>
            </w:r>
          </w:p>
          <w:p w:rsidR="009F1A1C" w:rsidRDefault="009F1A1C" w:rsidP="009F1A1C">
            <w:pPr>
              <w:pStyle w:val="Listenabsatz"/>
              <w:keepNext w:val="0"/>
              <w:widowControl/>
              <w:numPr>
                <w:ilvl w:val="0"/>
                <w:numId w:val="2"/>
              </w:numPr>
              <w:shd w:val="clear" w:color="auto" w:fill="auto"/>
              <w:suppressAutoHyphens w:val="0"/>
              <w:contextualSpacing/>
              <w:rPr>
                <w:rStyle w:val="Fett"/>
                <w:rFonts w:eastAsia="Times New Roman"/>
                <w:b w:val="0"/>
                <w:bCs w:val="0"/>
              </w:rPr>
            </w:pPr>
            <w:r>
              <w:rPr>
                <w:i/>
                <w:color w:val="auto"/>
              </w:rPr>
              <w:t>Versenden geheimer Botschaften (auch per Email)</w:t>
            </w:r>
          </w:p>
        </w:tc>
      </w:tr>
    </w:tbl>
    <w:p w:rsidR="009F1A1C" w:rsidRDefault="009F1A1C" w:rsidP="009F1A1C">
      <w:pPr>
        <w:rPr>
          <w:rStyle w:val="Fett"/>
          <w:rFonts w:cs="Arial"/>
        </w:rPr>
      </w:pPr>
    </w:p>
    <w:p w:rsidR="009F1A1C" w:rsidRDefault="009F1A1C" w:rsidP="009F1A1C">
      <w:pPr>
        <w:rPr>
          <w:rStyle w:val="Fett"/>
          <w:rFonts w:cs="Arial"/>
          <w:sz w:val="22"/>
          <w:szCs w:val="22"/>
        </w:rPr>
      </w:pPr>
      <w:r>
        <w:rPr>
          <w:rStyle w:val="Fett"/>
          <w:rFonts w:cs="Arial"/>
          <w:sz w:val="22"/>
          <w:szCs w:val="22"/>
        </w:rPr>
        <w:t>Vorhabenbezogene Konkretisierung:</w:t>
      </w:r>
    </w:p>
    <w:p w:rsidR="009F1A1C" w:rsidRDefault="009F1A1C" w:rsidP="009F1A1C">
      <w:pPr>
        <w:jc w:val="left"/>
      </w:pPr>
      <w:r>
        <w:rPr>
          <w:rFonts w:cs="Arial"/>
          <w:sz w:val="22"/>
          <w:szCs w:val="22"/>
        </w:rPr>
        <w:t xml:space="preserve">  Am Anfang des Unterrichtsvorhabens wird das Thema an und für sich problematisiert. Schülerinnen und Schüler sehen oft - dem Gesichtspunkt „Ich habe gar keine Geheimnisse“ folgend - keinen Bedarf für Geheimhaltung. Insofern ist es sinnvoll, zunächst Beispiele für zwischenmenschliche Kommunikation zu sammeln, die nicht für eine breite Öffentlichkeit bestimmt ist. Diese gibt es zahlreich im Geschäftsleben, im Bankenwesen, in politischen Zusammenhängen, im militärischen Bereich und natürlich auch im Privatleben der Schülerinnen und Schüler selbst. </w:t>
      </w:r>
    </w:p>
    <w:p w:rsidR="009F1A1C" w:rsidRDefault="009F1A1C" w:rsidP="009F1A1C">
      <w:pPr>
        <w:jc w:val="left"/>
        <w:rPr>
          <w:rFonts w:cs="Arial"/>
          <w:sz w:val="22"/>
          <w:szCs w:val="22"/>
        </w:rPr>
      </w:pPr>
      <w:r>
        <w:rPr>
          <w:rFonts w:cs="Arial"/>
          <w:sz w:val="22"/>
          <w:szCs w:val="22"/>
        </w:rPr>
        <w:t xml:space="preserve">  Weiterhin wird das Bewusstsein dafür geschärft, wie privat/öffentlich Nachrichten in sozialen Medien, in E-Mail oder auf anderen Internetplattformen sind. Fragestellungen können dabei z.B. sein:</w:t>
      </w:r>
    </w:p>
    <w:p w:rsidR="009F1A1C" w:rsidRDefault="009F1A1C" w:rsidP="009F1A1C">
      <w:pPr>
        <w:pStyle w:val="Listenabsatz"/>
        <w:keepNext w:val="0"/>
        <w:widowControl/>
        <w:numPr>
          <w:ilvl w:val="0"/>
          <w:numId w:val="3"/>
        </w:numPr>
        <w:shd w:val="clear" w:color="auto" w:fill="auto"/>
        <w:suppressAutoHyphens w:val="0"/>
        <w:contextualSpacing/>
        <w:rPr>
          <w:rFonts w:cs="Arial"/>
          <w:color w:val="auto"/>
        </w:rPr>
      </w:pPr>
      <w:r>
        <w:rPr>
          <w:rFonts w:cs="Arial"/>
          <w:color w:val="auto"/>
        </w:rPr>
        <w:t>Kann jemand außer dem Empfänger meine E-Mails lesen? Wer kann das?</w:t>
      </w:r>
    </w:p>
    <w:p w:rsidR="009F1A1C" w:rsidRDefault="009F1A1C" w:rsidP="009F1A1C">
      <w:pPr>
        <w:pStyle w:val="Listenabsatz"/>
        <w:keepNext w:val="0"/>
        <w:widowControl/>
        <w:numPr>
          <w:ilvl w:val="0"/>
          <w:numId w:val="3"/>
        </w:numPr>
        <w:shd w:val="clear" w:color="auto" w:fill="auto"/>
        <w:suppressAutoHyphens w:val="0"/>
        <w:contextualSpacing/>
        <w:rPr>
          <w:rFonts w:cs="Arial"/>
          <w:color w:val="auto"/>
        </w:rPr>
      </w:pPr>
      <w:r>
        <w:rPr>
          <w:rFonts w:cs="Arial"/>
          <w:color w:val="auto"/>
        </w:rPr>
        <w:t>Kann man Informationen aus dem Internet auch wirksam wieder entfernen?</w:t>
      </w:r>
    </w:p>
    <w:p w:rsidR="009F1A1C" w:rsidRDefault="009F1A1C" w:rsidP="009F1A1C">
      <w:pPr>
        <w:pStyle w:val="Listenabsatz"/>
        <w:keepNext w:val="0"/>
        <w:widowControl/>
        <w:numPr>
          <w:ilvl w:val="0"/>
          <w:numId w:val="3"/>
        </w:numPr>
        <w:shd w:val="clear" w:color="auto" w:fill="auto"/>
        <w:suppressAutoHyphens w:val="0"/>
        <w:contextualSpacing/>
        <w:rPr>
          <w:rFonts w:cs="Arial"/>
          <w:color w:val="auto"/>
        </w:rPr>
      </w:pPr>
      <w:r>
        <w:rPr>
          <w:rFonts w:cs="Arial"/>
          <w:color w:val="auto"/>
        </w:rPr>
        <w:t>...</w:t>
      </w:r>
    </w:p>
    <w:p w:rsidR="009F1A1C" w:rsidRDefault="009F1A1C" w:rsidP="009F1A1C">
      <w:pPr>
        <w:jc w:val="left"/>
        <w:rPr>
          <w:rFonts w:cs="Arial"/>
          <w:sz w:val="22"/>
          <w:szCs w:val="22"/>
        </w:rPr>
      </w:pPr>
    </w:p>
    <w:p w:rsidR="009F1A1C" w:rsidRDefault="009F1A1C" w:rsidP="009F1A1C">
      <w:pPr>
        <w:jc w:val="left"/>
        <w:rPr>
          <w:rFonts w:cs="Arial"/>
          <w:sz w:val="22"/>
          <w:szCs w:val="22"/>
        </w:rPr>
      </w:pPr>
      <w:r>
        <w:rPr>
          <w:rFonts w:cs="Arial"/>
          <w:sz w:val="22"/>
          <w:szCs w:val="22"/>
        </w:rPr>
        <w:t xml:space="preserve">  Zunächst lernen die Schülerinnen und Schüler unterschiedliche </w:t>
      </w:r>
      <w:proofErr w:type="spellStart"/>
      <w:r>
        <w:rPr>
          <w:rFonts w:cs="Arial"/>
          <w:sz w:val="22"/>
          <w:szCs w:val="22"/>
        </w:rPr>
        <w:t>steganographische</w:t>
      </w:r>
      <w:proofErr w:type="spellEnd"/>
      <w:r>
        <w:rPr>
          <w:rFonts w:cs="Arial"/>
          <w:sz w:val="22"/>
          <w:szCs w:val="22"/>
        </w:rPr>
        <w:t xml:space="preserve"> Verfahren kennen. Solche Verfahren wurden bereits im Altertum (z.B. „unsichtbare Tinte“) entwickelt und finden auch noch heutzutage (z.B. „Codierung von Nachrichten in Bildern“) Verwendung. </w:t>
      </w:r>
    </w:p>
    <w:p w:rsidR="009F1A1C" w:rsidRDefault="009F1A1C" w:rsidP="009F1A1C">
      <w:pPr>
        <w:jc w:val="left"/>
        <w:rPr>
          <w:rFonts w:cs="Arial"/>
          <w:sz w:val="22"/>
          <w:szCs w:val="22"/>
        </w:rPr>
      </w:pPr>
      <w:r>
        <w:rPr>
          <w:rFonts w:cs="Arial"/>
          <w:sz w:val="22"/>
          <w:szCs w:val="22"/>
        </w:rPr>
        <w:t xml:space="preserve">  Ein Nachteil </w:t>
      </w:r>
      <w:proofErr w:type="spellStart"/>
      <w:r>
        <w:rPr>
          <w:rFonts w:cs="Arial"/>
          <w:sz w:val="22"/>
          <w:szCs w:val="22"/>
        </w:rPr>
        <w:t>steganographischer</w:t>
      </w:r>
      <w:proofErr w:type="spellEnd"/>
      <w:r>
        <w:rPr>
          <w:rFonts w:cs="Arial"/>
          <w:sz w:val="22"/>
          <w:szCs w:val="22"/>
        </w:rPr>
        <w:t xml:space="preserve"> Verfahren besteht in der leichten Lesbarkeit der Botschaft, wenn die Botschaft entdeckt wird. Diese Erkenntnis führt zu einem Bedarf an kryptographischen Verfahren um Botschaften zu verschlüsseln. Ein einfaches Beispiel dafür bietet der Cäsar-Algorithmus. Ein darauf aufbauendes komplexeres Verfahren ist die </w:t>
      </w:r>
      <w:proofErr w:type="spellStart"/>
      <w:r>
        <w:rPr>
          <w:rFonts w:cs="Arial"/>
          <w:sz w:val="22"/>
          <w:szCs w:val="22"/>
        </w:rPr>
        <w:t>Vigenère</w:t>
      </w:r>
      <w:proofErr w:type="spellEnd"/>
      <w:r>
        <w:rPr>
          <w:rFonts w:cs="Arial"/>
          <w:sz w:val="22"/>
          <w:szCs w:val="22"/>
        </w:rPr>
        <w:t xml:space="preserve">-Verschlüsselung. Damit das Unterrichtsvorhaben in der dafür vorgesehenen Zeit durchgeführt werden kann, bietet sich an, die Schülerinnen und Schüler in Gruppen kurze Einführungen in die Themen </w:t>
      </w:r>
      <w:proofErr w:type="spellStart"/>
      <w:r>
        <w:rPr>
          <w:rFonts w:cs="Arial"/>
          <w:sz w:val="22"/>
          <w:szCs w:val="22"/>
        </w:rPr>
        <w:t>Steganographie</w:t>
      </w:r>
      <w:proofErr w:type="spellEnd"/>
      <w:r>
        <w:rPr>
          <w:rFonts w:cs="Arial"/>
          <w:sz w:val="22"/>
          <w:szCs w:val="22"/>
        </w:rPr>
        <w:t xml:space="preserve">, </w:t>
      </w:r>
      <w:proofErr w:type="spellStart"/>
      <w:r>
        <w:rPr>
          <w:rFonts w:cs="Arial"/>
          <w:sz w:val="22"/>
          <w:szCs w:val="22"/>
        </w:rPr>
        <w:t>Skytale</w:t>
      </w:r>
      <w:proofErr w:type="spellEnd"/>
      <w:r>
        <w:rPr>
          <w:rFonts w:cs="Arial"/>
          <w:sz w:val="22"/>
          <w:szCs w:val="22"/>
        </w:rPr>
        <w:t xml:space="preserve">, Cäsar-Verfahren und </w:t>
      </w:r>
      <w:proofErr w:type="spellStart"/>
      <w:r>
        <w:rPr>
          <w:rFonts w:cs="Arial"/>
          <w:sz w:val="22"/>
          <w:szCs w:val="22"/>
        </w:rPr>
        <w:t>Vigenère</w:t>
      </w:r>
      <w:proofErr w:type="spellEnd"/>
      <w:r>
        <w:rPr>
          <w:rFonts w:cs="Arial"/>
          <w:sz w:val="22"/>
          <w:szCs w:val="22"/>
        </w:rPr>
        <w:t xml:space="preserve">-Verfahren geben zu lassen mit anschließenden Übungen zur Cäsar- und </w:t>
      </w:r>
      <w:proofErr w:type="spellStart"/>
      <w:r>
        <w:rPr>
          <w:rFonts w:cs="Arial"/>
          <w:sz w:val="22"/>
          <w:szCs w:val="22"/>
        </w:rPr>
        <w:t>Vigenère</w:t>
      </w:r>
      <w:proofErr w:type="spellEnd"/>
      <w:r>
        <w:rPr>
          <w:rFonts w:cs="Arial"/>
          <w:sz w:val="22"/>
          <w:szCs w:val="22"/>
        </w:rPr>
        <w:t>-Verschlüsselung. Dazu gibt es reichlich – auch für Schülerinnen und Schüler – verständliche Literatur. Das Cäsar-Verfahren soll im UV 10.1 im Rahmen der textorientierten Programmierung in Python umgesetzt werden.</w:t>
      </w:r>
    </w:p>
    <w:p w:rsidR="009F1A1C" w:rsidRDefault="009F1A1C" w:rsidP="009F1A1C">
      <w:pPr>
        <w:jc w:val="left"/>
        <w:rPr>
          <w:rFonts w:cs="Arial"/>
          <w:sz w:val="22"/>
          <w:szCs w:val="22"/>
        </w:rPr>
      </w:pPr>
      <w:r>
        <w:rPr>
          <w:rFonts w:cs="Arial"/>
          <w:sz w:val="22"/>
          <w:szCs w:val="22"/>
        </w:rPr>
        <w:lastRenderedPageBreak/>
        <w:t xml:space="preserve">  Welche Chancen hat ein fremder Empfänger ohne Kenntnis des Schlüssels die Nachricht zu entschlüsseln? Bei Cäsar-verschlüsselten Nachrichten ist die Chance recht groß, wenn der fremde Empfänger eine Häufigkeitsauszählung der Zeichen vornimmt. Je länger der Text, desto größer ist seine Chance. </w:t>
      </w:r>
      <w:proofErr w:type="spellStart"/>
      <w:r>
        <w:rPr>
          <w:rFonts w:cs="Arial"/>
          <w:sz w:val="22"/>
          <w:szCs w:val="22"/>
        </w:rPr>
        <w:t>Vigenère</w:t>
      </w:r>
      <w:proofErr w:type="spellEnd"/>
      <w:r>
        <w:rPr>
          <w:rFonts w:cs="Arial"/>
          <w:sz w:val="22"/>
          <w:szCs w:val="22"/>
        </w:rPr>
        <w:t>-verschlüsselte Botschaften lassen sich nur mit größerem Aufwand wieder entschlüsseln.</w:t>
      </w:r>
    </w:p>
    <w:p w:rsidR="009F1A1C" w:rsidRDefault="009F1A1C" w:rsidP="009F1A1C">
      <w:pPr>
        <w:jc w:val="left"/>
        <w:rPr>
          <w:rFonts w:cs="Arial"/>
          <w:sz w:val="22"/>
          <w:szCs w:val="22"/>
        </w:rPr>
      </w:pPr>
    </w:p>
    <w:p w:rsidR="009F1A1C" w:rsidRDefault="009F1A1C" w:rsidP="009F1A1C">
      <w:pPr>
        <w:jc w:val="left"/>
        <w:rPr>
          <w:rFonts w:cs="Arial"/>
          <w:sz w:val="22"/>
          <w:szCs w:val="22"/>
        </w:rPr>
      </w:pPr>
      <w:r>
        <w:rPr>
          <w:rFonts w:cs="Arial"/>
          <w:sz w:val="22"/>
          <w:szCs w:val="22"/>
        </w:rPr>
        <w:t xml:space="preserve">  Die Diskussion komplexerer Verschlüsselungsverfahren bleibt dem Unterricht der Sekundarstufe II vorbehalten. Falls die Zeit dafür reicht und/oder großes Interesse besteht, lernen die Schülerinnen und Schüler ein modernes Verfahren der asymmetrischen E-Mail-Verschlüsselung kennen. Sie erfahren dazu, dass diese Verfahren mit einem öffentlichen und einem privaten Schlüssel arbeiten und dass nur der Besitzer des privaten Schlüssels die mit dem öffentlichen Schlüssel codierten Nachrichten auch lesen kann. Große E-Mail-Provider bieten solche Verfahren auf kostenfreien Portalen an. Das Joseph-Weizenbaum-Gymnasium ist technisch für die Verwendung ausgerüstet und der Versand verschlüsselter Mail wird im Unterricht abschließend beispielhaft durchgeführt.</w:t>
      </w:r>
    </w:p>
    <w:p w:rsidR="009F1A1C" w:rsidRDefault="009F1A1C" w:rsidP="009F1A1C">
      <w:pPr>
        <w:jc w:val="left"/>
        <w:rPr>
          <w:rFonts w:cs="Arial"/>
          <w:sz w:val="22"/>
          <w:szCs w:val="22"/>
        </w:rPr>
      </w:pPr>
    </w:p>
    <w:p w:rsidR="009F1A1C" w:rsidRDefault="009F1A1C" w:rsidP="009F1A1C">
      <w:pPr>
        <w:rPr>
          <w:rFonts w:cs="Arial"/>
          <w:sz w:val="22"/>
          <w:szCs w:val="22"/>
        </w:rPr>
      </w:pPr>
      <w:r>
        <w:rPr>
          <w:rFonts w:cs="Arial"/>
          <w:b/>
          <w:sz w:val="22"/>
          <w:szCs w:val="22"/>
        </w:rPr>
        <w:t>Zeitbedarf</w:t>
      </w:r>
      <w:r>
        <w:rPr>
          <w:rFonts w:cs="Arial"/>
          <w:sz w:val="22"/>
          <w:szCs w:val="22"/>
        </w:rPr>
        <w:t>: 6 Std.</w:t>
      </w:r>
    </w:p>
    <w:p w:rsidR="009F1A1C" w:rsidRDefault="009F1A1C" w:rsidP="009F1A1C">
      <w:pPr>
        <w:rPr>
          <w:rStyle w:val="Fett"/>
        </w:rPr>
      </w:pPr>
    </w:p>
    <w:p w:rsidR="009F1A1C" w:rsidRDefault="009F1A1C" w:rsidP="009F1A1C">
      <w:pPr>
        <w:pStyle w:val="Textkrper"/>
        <w:rPr>
          <w:rStyle w:val="Fett"/>
          <w:rFonts w:cs="Arial"/>
          <w:color w:val="auto"/>
          <w:szCs w:val="22"/>
        </w:rPr>
      </w:pPr>
      <w:r>
        <w:rPr>
          <w:rStyle w:val="Fett"/>
          <w:rFonts w:cs="Arial"/>
          <w:color w:val="auto"/>
          <w:szCs w:val="22"/>
        </w:rPr>
        <w:t>Sequenzierung des Unterrichtsvorhabens:</w:t>
      </w:r>
    </w:p>
    <w:p w:rsidR="009F1A1C" w:rsidRDefault="009F1A1C" w:rsidP="009F1A1C">
      <w:pPr>
        <w:pStyle w:val="Textkrper"/>
        <w:rPr>
          <w:rStyle w:val="Fett"/>
          <w:rFonts w:cs="Arial"/>
          <w:b w:val="0"/>
          <w:color w:val="auto"/>
          <w:sz w:val="24"/>
          <w:szCs w:val="24"/>
        </w:rPr>
      </w:pPr>
    </w:p>
    <w:tbl>
      <w:tblPr>
        <w:tblStyle w:val="Tabellenraster"/>
        <w:tblW w:w="0" w:type="auto"/>
        <w:tblInd w:w="0" w:type="dxa"/>
        <w:tblLayout w:type="fixed"/>
        <w:tblLook w:val="04A0" w:firstRow="1" w:lastRow="0" w:firstColumn="1" w:lastColumn="0" w:noHBand="0" w:noVBand="1"/>
      </w:tblPr>
      <w:tblGrid>
        <w:gridCol w:w="4813"/>
        <w:gridCol w:w="4813"/>
        <w:gridCol w:w="4814"/>
      </w:tblGrid>
      <w:tr w:rsidR="009F1A1C" w:rsidTr="00033646">
        <w:trPr>
          <w:trHeight w:val="567"/>
        </w:trPr>
        <w:tc>
          <w:tcPr>
            <w:tcW w:w="4813" w:type="dxa"/>
            <w:tcBorders>
              <w:top w:val="single" w:sz="4" w:space="0" w:color="auto"/>
              <w:left w:val="single" w:sz="4" w:space="0" w:color="auto"/>
              <w:bottom w:val="single" w:sz="4" w:space="0" w:color="auto"/>
              <w:right w:val="single" w:sz="4" w:space="0" w:color="auto"/>
            </w:tcBorders>
            <w:hideMark/>
          </w:tcPr>
          <w:p w:rsidR="009F1A1C" w:rsidRDefault="009F1A1C" w:rsidP="00033646">
            <w:pPr>
              <w:ind w:left="57"/>
              <w:jc w:val="left"/>
              <w:rPr>
                <w:rFonts w:cs="Arial"/>
                <w:b/>
                <w:sz w:val="22"/>
                <w:szCs w:val="22"/>
              </w:rPr>
            </w:pPr>
            <w:r>
              <w:rPr>
                <w:rFonts w:cs="Arial"/>
                <w:b/>
                <w:sz w:val="22"/>
                <w:szCs w:val="22"/>
              </w:rPr>
              <w:t>Unterrichtssequenzen</w:t>
            </w:r>
          </w:p>
        </w:tc>
        <w:tc>
          <w:tcPr>
            <w:tcW w:w="4813" w:type="dxa"/>
            <w:tcBorders>
              <w:top w:val="single" w:sz="4" w:space="0" w:color="auto"/>
              <w:left w:val="single" w:sz="4" w:space="0" w:color="auto"/>
              <w:bottom w:val="single" w:sz="4" w:space="0" w:color="auto"/>
              <w:right w:val="single" w:sz="4" w:space="0" w:color="auto"/>
            </w:tcBorders>
            <w:hideMark/>
          </w:tcPr>
          <w:p w:rsidR="009F1A1C" w:rsidRDefault="009F1A1C" w:rsidP="00033646">
            <w:pPr>
              <w:ind w:left="57"/>
              <w:jc w:val="left"/>
              <w:rPr>
                <w:rFonts w:cs="Arial"/>
                <w:b/>
                <w:sz w:val="22"/>
                <w:szCs w:val="22"/>
              </w:rPr>
            </w:pPr>
            <w:r>
              <w:rPr>
                <w:rFonts w:cs="Arial"/>
                <w:b/>
                <w:sz w:val="22"/>
                <w:szCs w:val="22"/>
              </w:rPr>
              <w:t>Zu entwickelnde (inhaltsfeldbezogene konkretisierte) Kompetenzen</w:t>
            </w:r>
          </w:p>
        </w:tc>
        <w:tc>
          <w:tcPr>
            <w:tcW w:w="4814" w:type="dxa"/>
            <w:tcBorders>
              <w:top w:val="single" w:sz="4" w:space="0" w:color="auto"/>
              <w:left w:val="single" w:sz="4" w:space="0" w:color="auto"/>
              <w:bottom w:val="single" w:sz="4" w:space="0" w:color="auto"/>
              <w:right w:val="single" w:sz="4" w:space="0" w:color="auto"/>
            </w:tcBorders>
            <w:hideMark/>
          </w:tcPr>
          <w:p w:rsidR="009F1A1C" w:rsidRDefault="009F1A1C" w:rsidP="00033646">
            <w:pPr>
              <w:jc w:val="left"/>
              <w:rPr>
                <w:rFonts w:cs="Arial"/>
                <w:b/>
                <w:sz w:val="22"/>
                <w:szCs w:val="22"/>
              </w:rPr>
            </w:pPr>
            <w:r>
              <w:rPr>
                <w:rFonts w:cs="Arial"/>
                <w:b/>
                <w:sz w:val="22"/>
                <w:szCs w:val="22"/>
              </w:rPr>
              <w:t>Beispiele, Medien, Materialien</w:t>
            </w:r>
          </w:p>
        </w:tc>
      </w:tr>
      <w:tr w:rsidR="009F1A1C" w:rsidTr="00033646">
        <w:tc>
          <w:tcPr>
            <w:tcW w:w="4813" w:type="dxa"/>
            <w:tcBorders>
              <w:top w:val="single" w:sz="4" w:space="0" w:color="auto"/>
              <w:left w:val="single" w:sz="4" w:space="0" w:color="auto"/>
              <w:bottom w:val="single" w:sz="4" w:space="0" w:color="auto"/>
              <w:right w:val="single" w:sz="4" w:space="0" w:color="auto"/>
            </w:tcBorders>
          </w:tcPr>
          <w:p w:rsidR="009F1A1C" w:rsidRDefault="009F1A1C" w:rsidP="00033646">
            <w:pPr>
              <w:spacing w:before="100"/>
              <w:ind w:left="57"/>
              <w:jc w:val="left"/>
              <w:rPr>
                <w:rFonts w:cs="Arial"/>
                <w:sz w:val="22"/>
                <w:szCs w:val="22"/>
              </w:rPr>
            </w:pPr>
            <w:r>
              <w:rPr>
                <w:rFonts w:cs="Arial"/>
                <w:sz w:val="22"/>
                <w:szCs w:val="22"/>
              </w:rPr>
              <w:t>Die geheime Botschaft</w:t>
            </w:r>
          </w:p>
          <w:p w:rsidR="009F1A1C" w:rsidRDefault="009F1A1C" w:rsidP="009F1A1C">
            <w:pPr>
              <w:pStyle w:val="Listenabsatz"/>
              <w:keepNext w:val="0"/>
              <w:widowControl/>
              <w:numPr>
                <w:ilvl w:val="0"/>
                <w:numId w:val="1"/>
              </w:numPr>
              <w:shd w:val="clear" w:color="auto" w:fill="auto"/>
              <w:spacing w:before="100" w:beforeAutospacing="1"/>
              <w:ind w:left="420" w:hanging="392"/>
              <w:contextualSpacing/>
              <w:jc w:val="left"/>
              <w:rPr>
                <w:rFonts w:cs="Arial"/>
                <w:color w:val="auto"/>
                <w:sz w:val="22"/>
                <w:szCs w:val="22"/>
              </w:rPr>
            </w:pPr>
            <w:r>
              <w:rPr>
                <w:rFonts w:cs="Arial"/>
                <w:color w:val="auto"/>
              </w:rPr>
              <w:t>Sammeln von Beispielen für geheime Botschaften</w:t>
            </w:r>
          </w:p>
          <w:p w:rsidR="009F1A1C" w:rsidRDefault="009F1A1C" w:rsidP="009F1A1C">
            <w:pPr>
              <w:pStyle w:val="Listenabsatz"/>
              <w:keepNext w:val="0"/>
              <w:widowControl/>
              <w:numPr>
                <w:ilvl w:val="0"/>
                <w:numId w:val="1"/>
              </w:numPr>
              <w:shd w:val="clear" w:color="auto" w:fill="auto"/>
              <w:spacing w:before="100" w:beforeAutospacing="1"/>
              <w:ind w:left="420" w:hanging="392"/>
              <w:contextualSpacing/>
              <w:jc w:val="left"/>
              <w:rPr>
                <w:rFonts w:cs="Arial"/>
                <w:color w:val="auto"/>
              </w:rPr>
            </w:pPr>
            <w:r>
              <w:rPr>
                <w:rFonts w:cs="Arial"/>
                <w:color w:val="auto"/>
              </w:rPr>
              <w:t>Diskussion der Notwendigkeit von Geheimhaltung im privaten Bereich und im Arbeitsleben</w:t>
            </w:r>
          </w:p>
          <w:p w:rsidR="009F1A1C" w:rsidRDefault="009F1A1C" w:rsidP="00033646">
            <w:pPr>
              <w:suppressAutoHyphens/>
              <w:spacing w:before="100" w:beforeAutospacing="1"/>
              <w:jc w:val="left"/>
              <w:rPr>
                <w:rFonts w:cs="Arial"/>
                <w:sz w:val="22"/>
                <w:szCs w:val="22"/>
              </w:rPr>
            </w:pPr>
          </w:p>
          <w:p w:rsidR="009F1A1C" w:rsidRDefault="009F1A1C" w:rsidP="00033646">
            <w:pPr>
              <w:suppressAutoHyphens/>
              <w:spacing w:before="100" w:beforeAutospacing="1"/>
              <w:jc w:val="left"/>
              <w:rPr>
                <w:rFonts w:cs="Arial"/>
                <w:color w:val="000000"/>
                <w:sz w:val="22"/>
                <w:szCs w:val="22"/>
              </w:rPr>
            </w:pPr>
          </w:p>
        </w:tc>
        <w:tc>
          <w:tcPr>
            <w:tcW w:w="4813" w:type="dxa"/>
            <w:tcBorders>
              <w:top w:val="single" w:sz="4" w:space="0" w:color="auto"/>
              <w:left w:val="single" w:sz="4" w:space="0" w:color="auto"/>
              <w:bottom w:val="single" w:sz="4" w:space="0" w:color="auto"/>
              <w:right w:val="single" w:sz="4" w:space="0" w:color="auto"/>
            </w:tcBorders>
          </w:tcPr>
          <w:p w:rsidR="009F1A1C" w:rsidRDefault="009F1A1C" w:rsidP="00033646">
            <w:pPr>
              <w:suppressAutoHyphens/>
              <w:spacing w:before="100" w:beforeAutospacing="1"/>
              <w:jc w:val="left"/>
              <w:rPr>
                <w:rFonts w:cs="Arial"/>
                <w:sz w:val="22"/>
                <w:szCs w:val="22"/>
              </w:rPr>
            </w:pPr>
            <w:r>
              <w:rPr>
                <w:rFonts w:cs="Arial"/>
                <w:sz w:val="22"/>
                <w:szCs w:val="22"/>
              </w:rPr>
              <w:t>Die Schülerinnen und Schüler</w:t>
            </w:r>
          </w:p>
          <w:p w:rsidR="009F1A1C" w:rsidRDefault="009F1A1C" w:rsidP="009F1A1C">
            <w:pPr>
              <w:pStyle w:val="Listenabsatz"/>
              <w:keepNext w:val="0"/>
              <w:widowControl/>
              <w:numPr>
                <w:ilvl w:val="0"/>
                <w:numId w:val="1"/>
              </w:numPr>
              <w:shd w:val="clear" w:color="auto" w:fill="auto"/>
              <w:spacing w:before="280"/>
              <w:ind w:left="420" w:hanging="392"/>
              <w:contextualSpacing/>
              <w:rPr>
                <w:rFonts w:cs="Arial"/>
                <w:color w:val="auto"/>
                <w:sz w:val="22"/>
                <w:szCs w:val="22"/>
                <w:lang w:eastAsia="de-DE"/>
              </w:rPr>
            </w:pPr>
            <w:r>
              <w:rPr>
                <w:rFonts w:cs="Arial"/>
                <w:color w:val="auto"/>
                <w:lang w:eastAsia="de-DE"/>
              </w:rPr>
              <w:t>analysieren anhand ausgewählter Beispiele, wie personenbezogene Daten verarbeitet und genutzt werden können (DI),</w:t>
            </w:r>
          </w:p>
          <w:p w:rsidR="009F1A1C" w:rsidRDefault="009F1A1C" w:rsidP="009F1A1C">
            <w:pPr>
              <w:pStyle w:val="Listenabsatz"/>
              <w:keepNext w:val="0"/>
              <w:widowControl/>
              <w:numPr>
                <w:ilvl w:val="0"/>
                <w:numId w:val="1"/>
              </w:numPr>
              <w:shd w:val="clear" w:color="auto" w:fill="auto"/>
              <w:spacing w:before="280"/>
              <w:ind w:left="420" w:hanging="392"/>
              <w:contextualSpacing/>
              <w:rPr>
                <w:rFonts w:cs="Arial"/>
                <w:color w:val="auto"/>
                <w:lang w:eastAsia="de-DE"/>
              </w:rPr>
            </w:pPr>
            <w:r>
              <w:rPr>
                <w:rFonts w:cs="Arial"/>
                <w:color w:val="auto"/>
                <w:lang w:eastAsia="de-DE"/>
              </w:rPr>
              <w:t>bewerten auf Grundlage ihrer im Informatikunterricht erworbenen Kenntnisse Möglichkeiten der Datenverarbeitung hinsichtlich Chancen und Risiken in ausgewählten Kontexten (A),</w:t>
            </w:r>
          </w:p>
          <w:p w:rsidR="009F1A1C" w:rsidRDefault="009F1A1C" w:rsidP="009F1A1C">
            <w:pPr>
              <w:pStyle w:val="Listenabsatz"/>
              <w:keepNext w:val="0"/>
              <w:widowControl/>
              <w:numPr>
                <w:ilvl w:val="0"/>
                <w:numId w:val="1"/>
              </w:numPr>
              <w:shd w:val="clear" w:color="auto" w:fill="auto"/>
              <w:spacing w:before="280"/>
              <w:ind w:left="420" w:hanging="392"/>
              <w:contextualSpacing/>
              <w:rPr>
                <w:rFonts w:cs="Arial"/>
                <w:color w:val="auto"/>
                <w:lang w:eastAsia="de-DE"/>
              </w:rPr>
            </w:pPr>
            <w:r>
              <w:rPr>
                <w:rFonts w:cs="Arial"/>
                <w:color w:val="auto"/>
                <w:lang w:eastAsia="de-DE"/>
              </w:rPr>
              <w:t>beurteilen an ausgewählten Beispielen die gesellschaftlichen Auswirkungen des Einsatzes von Informatiksystemen und berücksichtigen das Recht auf informationelle Selbstbestimmung (A),</w:t>
            </w:r>
          </w:p>
          <w:p w:rsidR="009F1A1C" w:rsidRDefault="009F1A1C" w:rsidP="009F1A1C">
            <w:pPr>
              <w:pStyle w:val="Listenabsatz"/>
              <w:keepNext w:val="0"/>
              <w:widowControl/>
              <w:numPr>
                <w:ilvl w:val="0"/>
                <w:numId w:val="1"/>
              </w:numPr>
              <w:shd w:val="clear" w:color="auto" w:fill="auto"/>
              <w:spacing w:before="280"/>
              <w:ind w:left="420" w:hanging="392"/>
              <w:contextualSpacing/>
              <w:rPr>
                <w:rFonts w:cs="Arial"/>
                <w:color w:val="auto"/>
                <w:lang w:eastAsia="de-DE"/>
              </w:rPr>
            </w:pPr>
            <w:r>
              <w:rPr>
                <w:rFonts w:cs="Arial"/>
                <w:color w:val="auto"/>
                <w:lang w:eastAsia="de-DE"/>
              </w:rPr>
              <w:t>geben Beispiele für Auswirkungen von Informatiksystemen auf die Berufswelt (A).</w:t>
            </w:r>
          </w:p>
          <w:p w:rsidR="009F1A1C" w:rsidRDefault="009F1A1C" w:rsidP="00033646">
            <w:pPr>
              <w:pStyle w:val="Listenabsatz"/>
              <w:spacing w:before="100" w:beforeAutospacing="1"/>
              <w:ind w:left="420"/>
              <w:jc w:val="left"/>
              <w:rPr>
                <w:rFonts w:eastAsia="Times New Roman" w:cs="Arial"/>
                <w:color w:val="000000"/>
              </w:rPr>
            </w:pPr>
          </w:p>
        </w:tc>
        <w:tc>
          <w:tcPr>
            <w:tcW w:w="4814" w:type="dxa"/>
            <w:tcBorders>
              <w:top w:val="single" w:sz="4" w:space="0" w:color="auto"/>
              <w:left w:val="single" w:sz="4" w:space="0" w:color="auto"/>
              <w:bottom w:val="single" w:sz="4" w:space="0" w:color="auto"/>
              <w:right w:val="single" w:sz="4" w:space="0" w:color="auto"/>
            </w:tcBorders>
          </w:tcPr>
          <w:p w:rsidR="009F1A1C" w:rsidRDefault="009F1A1C" w:rsidP="00033646">
            <w:pPr>
              <w:jc w:val="left"/>
              <w:rPr>
                <w:rFonts w:cs="Arial"/>
                <w:sz w:val="22"/>
                <w:szCs w:val="22"/>
              </w:rPr>
            </w:pPr>
          </w:p>
          <w:p w:rsidR="009F1A1C" w:rsidRDefault="009F1A1C" w:rsidP="00033646">
            <w:pPr>
              <w:jc w:val="left"/>
              <w:rPr>
                <w:rFonts w:cs="Arial"/>
                <w:sz w:val="22"/>
                <w:szCs w:val="22"/>
              </w:rPr>
            </w:pPr>
          </w:p>
          <w:p w:rsidR="009F1A1C" w:rsidRDefault="009F1A1C" w:rsidP="00033646">
            <w:pPr>
              <w:jc w:val="left"/>
              <w:rPr>
                <w:rFonts w:cs="Arial"/>
                <w:sz w:val="22"/>
                <w:szCs w:val="22"/>
              </w:rPr>
            </w:pPr>
            <w:r>
              <w:rPr>
                <w:rFonts w:cs="Arial"/>
                <w:sz w:val="22"/>
                <w:szCs w:val="22"/>
              </w:rPr>
              <w:t>Beispiele für den Einstieg:</w:t>
            </w:r>
          </w:p>
          <w:p w:rsidR="009F1A1C" w:rsidRDefault="009F1A1C" w:rsidP="009F1A1C">
            <w:pPr>
              <w:pStyle w:val="Listenabsatz"/>
              <w:keepNext w:val="0"/>
              <w:widowControl/>
              <w:numPr>
                <w:ilvl w:val="0"/>
                <w:numId w:val="1"/>
              </w:numPr>
              <w:shd w:val="clear" w:color="auto" w:fill="auto"/>
              <w:spacing w:before="100" w:beforeAutospacing="1"/>
              <w:ind w:left="420" w:hanging="392"/>
              <w:contextualSpacing/>
              <w:jc w:val="left"/>
              <w:rPr>
                <w:rFonts w:cs="Arial"/>
                <w:color w:val="000000"/>
                <w:sz w:val="22"/>
                <w:szCs w:val="22"/>
              </w:rPr>
            </w:pPr>
            <w:r>
              <w:rPr>
                <w:rFonts w:cs="Arial"/>
                <w:color w:val="000000"/>
              </w:rPr>
              <w:t>Schülerinnen und Schüler können evtl. über Verletzungen des eigenen Privatbereiches berichten</w:t>
            </w:r>
          </w:p>
          <w:p w:rsidR="009F1A1C" w:rsidRDefault="009F1A1C" w:rsidP="009F1A1C">
            <w:pPr>
              <w:pStyle w:val="Listenabsatz"/>
              <w:keepNext w:val="0"/>
              <w:widowControl/>
              <w:numPr>
                <w:ilvl w:val="0"/>
                <w:numId w:val="1"/>
              </w:numPr>
              <w:shd w:val="clear" w:color="auto" w:fill="auto"/>
              <w:spacing w:before="100" w:beforeAutospacing="1"/>
              <w:ind w:left="420" w:hanging="392"/>
              <w:contextualSpacing/>
              <w:jc w:val="left"/>
              <w:rPr>
                <w:rFonts w:eastAsia="Times New Roman" w:cs="Arial"/>
              </w:rPr>
            </w:pPr>
            <w:r>
              <w:rPr>
                <w:rFonts w:cs="Arial"/>
                <w:color w:val="000000"/>
              </w:rPr>
              <w:t>NSA - Skandal</w:t>
            </w:r>
          </w:p>
        </w:tc>
      </w:tr>
      <w:tr w:rsidR="009F1A1C" w:rsidTr="00033646">
        <w:tc>
          <w:tcPr>
            <w:tcW w:w="4813" w:type="dxa"/>
            <w:tcBorders>
              <w:top w:val="single" w:sz="4" w:space="0" w:color="auto"/>
              <w:left w:val="single" w:sz="4" w:space="0" w:color="auto"/>
              <w:bottom w:val="single" w:sz="4" w:space="0" w:color="auto"/>
              <w:right w:val="single" w:sz="4" w:space="0" w:color="auto"/>
            </w:tcBorders>
            <w:hideMark/>
          </w:tcPr>
          <w:p w:rsidR="009F1A1C" w:rsidRDefault="009F1A1C" w:rsidP="00033646">
            <w:pPr>
              <w:spacing w:before="100"/>
              <w:ind w:left="57"/>
              <w:jc w:val="left"/>
              <w:rPr>
                <w:rFonts w:cs="Arial"/>
                <w:sz w:val="22"/>
                <w:szCs w:val="22"/>
              </w:rPr>
            </w:pPr>
            <w:r>
              <w:rPr>
                <w:rFonts w:cs="Arial"/>
                <w:sz w:val="22"/>
                <w:szCs w:val="22"/>
              </w:rPr>
              <w:t>Wie werden Nachrichten verschlüsselt?</w:t>
            </w:r>
          </w:p>
          <w:p w:rsidR="009F1A1C" w:rsidRDefault="009F1A1C" w:rsidP="009F1A1C">
            <w:pPr>
              <w:pStyle w:val="Listenabsatz"/>
              <w:keepNext w:val="0"/>
              <w:widowControl/>
              <w:numPr>
                <w:ilvl w:val="0"/>
                <w:numId w:val="1"/>
              </w:numPr>
              <w:shd w:val="clear" w:color="auto" w:fill="auto"/>
              <w:spacing w:before="100" w:beforeAutospacing="1"/>
              <w:ind w:left="420" w:hanging="392"/>
              <w:contextualSpacing/>
              <w:jc w:val="left"/>
              <w:rPr>
                <w:rFonts w:cs="Arial"/>
                <w:color w:val="auto"/>
                <w:sz w:val="22"/>
                <w:szCs w:val="22"/>
              </w:rPr>
            </w:pPr>
            <w:r>
              <w:rPr>
                <w:rFonts w:cs="Arial"/>
                <w:color w:val="auto"/>
              </w:rPr>
              <w:t xml:space="preserve">Überblick über historische Verfahren (z. B. </w:t>
            </w:r>
            <w:proofErr w:type="spellStart"/>
            <w:r>
              <w:rPr>
                <w:rFonts w:cs="Arial"/>
                <w:color w:val="auto"/>
              </w:rPr>
              <w:t>Steganographie</w:t>
            </w:r>
            <w:proofErr w:type="spellEnd"/>
            <w:r>
              <w:rPr>
                <w:rFonts w:cs="Arial"/>
                <w:color w:val="auto"/>
              </w:rPr>
              <w:t xml:space="preserve"> und </w:t>
            </w:r>
            <w:proofErr w:type="spellStart"/>
            <w:r>
              <w:rPr>
                <w:rFonts w:cs="Arial"/>
                <w:color w:val="auto"/>
              </w:rPr>
              <w:t>Skytale</w:t>
            </w:r>
            <w:proofErr w:type="spellEnd"/>
            <w:r>
              <w:rPr>
                <w:rFonts w:cs="Arial"/>
                <w:color w:val="auto"/>
              </w:rPr>
              <w:t>)</w:t>
            </w:r>
          </w:p>
          <w:p w:rsidR="009F1A1C" w:rsidRDefault="009F1A1C" w:rsidP="009F1A1C">
            <w:pPr>
              <w:pStyle w:val="Listenabsatz"/>
              <w:keepNext w:val="0"/>
              <w:widowControl/>
              <w:numPr>
                <w:ilvl w:val="0"/>
                <w:numId w:val="1"/>
              </w:numPr>
              <w:shd w:val="clear" w:color="auto" w:fill="auto"/>
              <w:spacing w:before="100" w:beforeAutospacing="1"/>
              <w:ind w:left="420" w:hanging="392"/>
              <w:contextualSpacing/>
              <w:jc w:val="left"/>
              <w:rPr>
                <w:rFonts w:cs="Arial"/>
                <w:color w:val="auto"/>
              </w:rPr>
            </w:pPr>
            <w:r>
              <w:rPr>
                <w:rFonts w:cs="Arial"/>
                <w:color w:val="auto"/>
              </w:rPr>
              <w:t>Cäsar-Verschlüsselung</w:t>
            </w:r>
          </w:p>
          <w:p w:rsidR="009F1A1C" w:rsidRDefault="009F1A1C" w:rsidP="009F1A1C">
            <w:pPr>
              <w:pStyle w:val="Listenabsatz"/>
              <w:keepNext w:val="0"/>
              <w:widowControl/>
              <w:numPr>
                <w:ilvl w:val="0"/>
                <w:numId w:val="1"/>
              </w:numPr>
              <w:shd w:val="clear" w:color="auto" w:fill="auto"/>
              <w:spacing w:before="100" w:beforeAutospacing="1"/>
              <w:ind w:left="420" w:hanging="392"/>
              <w:contextualSpacing/>
              <w:jc w:val="left"/>
              <w:rPr>
                <w:rFonts w:eastAsia="Times New Roman" w:cs="Arial"/>
                <w:color w:val="000000"/>
              </w:rPr>
            </w:pPr>
            <w:proofErr w:type="spellStart"/>
            <w:r>
              <w:rPr>
                <w:rFonts w:cs="Arial"/>
                <w:color w:val="auto"/>
              </w:rPr>
              <w:t>Vigenère</w:t>
            </w:r>
            <w:proofErr w:type="spellEnd"/>
            <w:r>
              <w:rPr>
                <w:rFonts w:cs="Arial"/>
                <w:color w:val="auto"/>
              </w:rPr>
              <w:t>-Verschlüsselung</w:t>
            </w:r>
          </w:p>
        </w:tc>
        <w:tc>
          <w:tcPr>
            <w:tcW w:w="4813" w:type="dxa"/>
            <w:tcBorders>
              <w:top w:val="single" w:sz="4" w:space="0" w:color="auto"/>
              <w:left w:val="single" w:sz="4" w:space="0" w:color="auto"/>
              <w:bottom w:val="single" w:sz="4" w:space="0" w:color="auto"/>
              <w:right w:val="single" w:sz="4" w:space="0" w:color="auto"/>
            </w:tcBorders>
          </w:tcPr>
          <w:p w:rsidR="009F1A1C" w:rsidRDefault="009F1A1C" w:rsidP="00033646">
            <w:pPr>
              <w:spacing w:before="100"/>
              <w:ind w:left="57"/>
              <w:jc w:val="left"/>
              <w:rPr>
                <w:rFonts w:cs="Arial"/>
                <w:sz w:val="22"/>
                <w:szCs w:val="22"/>
              </w:rPr>
            </w:pPr>
            <w:r>
              <w:rPr>
                <w:rFonts w:cs="Arial"/>
                <w:sz w:val="22"/>
                <w:szCs w:val="22"/>
              </w:rPr>
              <w:t>Die Schülerinnen und Schüler</w:t>
            </w:r>
          </w:p>
          <w:p w:rsidR="009F1A1C" w:rsidRDefault="009F1A1C" w:rsidP="009F1A1C">
            <w:pPr>
              <w:pStyle w:val="Listenabsatz"/>
              <w:keepNext w:val="0"/>
              <w:widowControl/>
              <w:numPr>
                <w:ilvl w:val="0"/>
                <w:numId w:val="1"/>
              </w:numPr>
              <w:shd w:val="clear" w:color="auto" w:fill="auto"/>
              <w:spacing w:before="280"/>
              <w:ind w:left="420" w:hanging="392"/>
              <w:contextualSpacing/>
              <w:jc w:val="left"/>
              <w:rPr>
                <w:rFonts w:cs="Arial"/>
                <w:color w:val="auto"/>
                <w:sz w:val="22"/>
                <w:szCs w:val="22"/>
              </w:rPr>
            </w:pPr>
            <w:r>
              <w:rPr>
                <w:rFonts w:cs="Arial"/>
                <w:color w:val="auto"/>
              </w:rPr>
              <w:t>codieren Daten für die Verarbeitung mit einem Informatiksystem (DI),</w:t>
            </w:r>
          </w:p>
          <w:p w:rsidR="009F1A1C" w:rsidRDefault="009F1A1C" w:rsidP="009F1A1C">
            <w:pPr>
              <w:pStyle w:val="Listenabsatz"/>
              <w:keepNext w:val="0"/>
              <w:widowControl/>
              <w:numPr>
                <w:ilvl w:val="0"/>
                <w:numId w:val="1"/>
              </w:numPr>
              <w:shd w:val="clear" w:color="auto" w:fill="auto"/>
              <w:spacing w:before="280"/>
              <w:ind w:left="420" w:hanging="392"/>
              <w:contextualSpacing/>
              <w:jc w:val="left"/>
              <w:rPr>
                <w:rFonts w:cs="Arial"/>
                <w:color w:val="auto"/>
              </w:rPr>
            </w:pPr>
            <w:r>
              <w:rPr>
                <w:rFonts w:cs="Arial"/>
                <w:color w:val="auto"/>
              </w:rPr>
              <w:t>interpretieren Ergebnisse eines Datenverarbeitungsprozesses (DI),</w:t>
            </w:r>
          </w:p>
          <w:p w:rsidR="009F1A1C" w:rsidRDefault="009F1A1C" w:rsidP="009F1A1C">
            <w:pPr>
              <w:pStyle w:val="Listenabsatz"/>
              <w:keepNext w:val="0"/>
              <w:widowControl/>
              <w:numPr>
                <w:ilvl w:val="0"/>
                <w:numId w:val="1"/>
              </w:numPr>
              <w:shd w:val="clear" w:color="auto" w:fill="auto"/>
              <w:spacing w:before="280"/>
              <w:ind w:left="420" w:hanging="392"/>
              <w:contextualSpacing/>
              <w:jc w:val="left"/>
              <w:rPr>
                <w:rFonts w:cs="Arial"/>
                <w:color w:val="auto"/>
              </w:rPr>
            </w:pPr>
            <w:r>
              <w:rPr>
                <w:rFonts w:cs="Arial"/>
                <w:color w:val="auto"/>
              </w:rPr>
              <w:t>verarbeiten Daten mithilfe von Informatiksystemen (MI),</w:t>
            </w:r>
          </w:p>
          <w:p w:rsidR="009F1A1C" w:rsidRDefault="009F1A1C" w:rsidP="009F1A1C">
            <w:pPr>
              <w:pStyle w:val="Listenabsatz"/>
              <w:keepNext w:val="0"/>
              <w:widowControl/>
              <w:numPr>
                <w:ilvl w:val="0"/>
                <w:numId w:val="1"/>
              </w:numPr>
              <w:shd w:val="clear" w:color="auto" w:fill="auto"/>
              <w:spacing w:before="280"/>
              <w:ind w:left="420" w:hanging="392"/>
              <w:contextualSpacing/>
              <w:jc w:val="left"/>
              <w:rPr>
                <w:rFonts w:cs="Arial"/>
                <w:iCs/>
                <w:color w:val="auto"/>
                <w:lang w:eastAsia="de-DE"/>
              </w:rPr>
            </w:pPr>
            <w:r>
              <w:rPr>
                <w:rFonts w:cs="Arial"/>
                <w:iCs/>
                <w:color w:val="auto"/>
                <w:lang w:eastAsia="de-DE"/>
              </w:rPr>
              <w:t>verarbeiten gleichartige Daten mit Hilfe eines geeigneten Werkzeuges (DI),</w:t>
            </w:r>
          </w:p>
          <w:p w:rsidR="009F1A1C" w:rsidRDefault="009F1A1C" w:rsidP="009F1A1C">
            <w:pPr>
              <w:pStyle w:val="Listenabsatz"/>
              <w:keepNext w:val="0"/>
              <w:widowControl/>
              <w:numPr>
                <w:ilvl w:val="0"/>
                <w:numId w:val="1"/>
              </w:numPr>
              <w:shd w:val="clear" w:color="auto" w:fill="auto"/>
              <w:spacing w:before="280"/>
              <w:ind w:left="420" w:hanging="392"/>
              <w:contextualSpacing/>
              <w:rPr>
                <w:rFonts w:cs="Calibri"/>
                <w:bCs/>
                <w:color w:val="auto"/>
                <w:lang w:eastAsia="de-DE"/>
              </w:rPr>
            </w:pPr>
            <w:r>
              <w:rPr>
                <w:rFonts w:cs="Calibri"/>
                <w:bCs/>
                <w:color w:val="auto"/>
                <w:lang w:eastAsia="de-DE"/>
              </w:rPr>
              <w:t>erarbeiten sich die Funktionsweise einer Anwendung selbstständig (DI).</w:t>
            </w:r>
          </w:p>
          <w:p w:rsidR="009F1A1C" w:rsidRDefault="009F1A1C" w:rsidP="00033646">
            <w:pPr>
              <w:pStyle w:val="Listenabsatz"/>
              <w:spacing w:before="100" w:beforeAutospacing="1"/>
              <w:ind w:left="420"/>
              <w:jc w:val="left"/>
              <w:rPr>
                <w:rFonts w:eastAsia="Times New Roman" w:cs="Arial"/>
                <w:color w:val="000000"/>
              </w:rPr>
            </w:pPr>
          </w:p>
        </w:tc>
        <w:tc>
          <w:tcPr>
            <w:tcW w:w="4814" w:type="dxa"/>
            <w:tcBorders>
              <w:top w:val="single" w:sz="4" w:space="0" w:color="auto"/>
              <w:left w:val="single" w:sz="4" w:space="0" w:color="auto"/>
              <w:bottom w:val="single" w:sz="4" w:space="0" w:color="auto"/>
              <w:right w:val="single" w:sz="4" w:space="0" w:color="auto"/>
            </w:tcBorders>
          </w:tcPr>
          <w:p w:rsidR="009F1A1C" w:rsidRDefault="009F1A1C" w:rsidP="00033646">
            <w:pPr>
              <w:jc w:val="left"/>
              <w:rPr>
                <w:rFonts w:cs="Arial"/>
                <w:sz w:val="22"/>
                <w:szCs w:val="22"/>
              </w:rPr>
            </w:pPr>
            <w:r>
              <w:rPr>
                <w:rFonts w:cs="Arial"/>
                <w:sz w:val="22"/>
                <w:szCs w:val="22"/>
              </w:rPr>
              <w:t>Literatur:</w:t>
            </w:r>
          </w:p>
          <w:p w:rsidR="009F1A1C" w:rsidRDefault="009F1A1C" w:rsidP="009F1A1C">
            <w:pPr>
              <w:pStyle w:val="Listenabsatz"/>
              <w:keepNext w:val="0"/>
              <w:widowControl/>
              <w:numPr>
                <w:ilvl w:val="0"/>
                <w:numId w:val="1"/>
              </w:numPr>
              <w:shd w:val="clear" w:color="auto" w:fill="auto"/>
              <w:spacing w:before="100" w:beforeAutospacing="1"/>
              <w:ind w:left="420" w:hanging="392"/>
              <w:contextualSpacing/>
              <w:jc w:val="left"/>
              <w:rPr>
                <w:rFonts w:cs="Arial"/>
                <w:color w:val="000000"/>
                <w:sz w:val="22"/>
                <w:szCs w:val="22"/>
              </w:rPr>
            </w:pPr>
            <w:r>
              <w:rPr>
                <w:rFonts w:cs="Arial"/>
                <w:color w:val="000000"/>
              </w:rPr>
              <w:t>Singh, Simon; CODES; Hanser; ISBN 3-446-20169-6</w:t>
            </w:r>
          </w:p>
          <w:p w:rsidR="009F1A1C" w:rsidRDefault="009F1A1C" w:rsidP="009F1A1C">
            <w:pPr>
              <w:pStyle w:val="Listenabsatz"/>
              <w:keepNext w:val="0"/>
              <w:widowControl/>
              <w:numPr>
                <w:ilvl w:val="0"/>
                <w:numId w:val="1"/>
              </w:numPr>
              <w:shd w:val="clear" w:color="auto" w:fill="auto"/>
              <w:spacing w:before="100" w:beforeAutospacing="1"/>
              <w:ind w:left="420" w:hanging="392"/>
              <w:contextualSpacing/>
              <w:jc w:val="left"/>
              <w:rPr>
                <w:rFonts w:cs="Arial"/>
                <w:color w:val="000000"/>
              </w:rPr>
            </w:pPr>
            <w:proofErr w:type="spellStart"/>
            <w:r>
              <w:rPr>
                <w:rFonts w:cs="Arial"/>
                <w:color w:val="000000"/>
              </w:rPr>
              <w:t>Gallenbacher</w:t>
            </w:r>
            <w:proofErr w:type="spellEnd"/>
            <w:r>
              <w:rPr>
                <w:rFonts w:cs="Arial"/>
                <w:color w:val="000000"/>
              </w:rPr>
              <w:t xml:space="preserve">, Jens; Abenteuer Informatik; </w:t>
            </w:r>
            <w:proofErr w:type="spellStart"/>
            <w:r>
              <w:rPr>
                <w:rFonts w:cs="Arial"/>
                <w:color w:val="000000"/>
              </w:rPr>
              <w:t>Elsevier</w:t>
            </w:r>
            <w:proofErr w:type="spellEnd"/>
            <w:r>
              <w:rPr>
                <w:rFonts w:cs="Arial"/>
                <w:color w:val="000000"/>
              </w:rPr>
              <w:t xml:space="preserve">; ISBN 978-3-8274-2965-0, </w:t>
            </w:r>
            <w:hyperlink r:id="rId5" w:history="1">
              <w:r>
                <w:rPr>
                  <w:rStyle w:val="Hyperlink"/>
                  <w:rFonts w:cs="Arial"/>
                </w:rPr>
                <w:t>http://www.abenteuer-informatik.de</w:t>
              </w:r>
            </w:hyperlink>
          </w:p>
          <w:p w:rsidR="009F1A1C" w:rsidRDefault="009F1A1C" w:rsidP="009F1A1C">
            <w:pPr>
              <w:pStyle w:val="Listenabsatz"/>
              <w:keepNext w:val="0"/>
              <w:widowControl/>
              <w:numPr>
                <w:ilvl w:val="0"/>
                <w:numId w:val="1"/>
              </w:numPr>
              <w:shd w:val="clear" w:color="auto" w:fill="auto"/>
              <w:spacing w:before="100" w:beforeAutospacing="1"/>
              <w:ind w:left="420" w:hanging="392"/>
              <w:contextualSpacing/>
              <w:jc w:val="left"/>
              <w:rPr>
                <w:rFonts w:cs="Arial"/>
                <w:color w:val="000000"/>
              </w:rPr>
            </w:pPr>
            <w:proofErr w:type="spellStart"/>
            <w:r>
              <w:rPr>
                <w:rFonts w:cs="Arial"/>
                <w:color w:val="000000"/>
              </w:rPr>
              <w:t>Beutelspacher</w:t>
            </w:r>
            <w:proofErr w:type="spellEnd"/>
            <w:r>
              <w:rPr>
                <w:rFonts w:cs="Arial"/>
                <w:color w:val="000000"/>
              </w:rPr>
              <w:t>, Albrecht; Kryptologie; Vieweg; ISBN 978-3-8348-0253-8</w:t>
            </w:r>
          </w:p>
          <w:p w:rsidR="009F1A1C" w:rsidRDefault="009F1A1C" w:rsidP="00033646">
            <w:pPr>
              <w:suppressAutoHyphens/>
              <w:jc w:val="left"/>
              <w:rPr>
                <w:rFonts w:cs="Arial"/>
                <w:color w:val="000000"/>
                <w:sz w:val="22"/>
                <w:szCs w:val="22"/>
              </w:rPr>
            </w:pPr>
          </w:p>
          <w:p w:rsidR="009F1A1C" w:rsidRDefault="009F1A1C" w:rsidP="00033646">
            <w:pPr>
              <w:suppressAutoHyphens/>
              <w:jc w:val="left"/>
              <w:rPr>
                <w:rFonts w:cs="Arial"/>
                <w:color w:val="000000"/>
                <w:sz w:val="22"/>
                <w:szCs w:val="22"/>
              </w:rPr>
            </w:pPr>
            <w:r>
              <w:rPr>
                <w:rFonts w:cs="Arial"/>
                <w:color w:val="000000"/>
                <w:sz w:val="22"/>
                <w:szCs w:val="22"/>
              </w:rPr>
              <w:t>Software:</w:t>
            </w:r>
          </w:p>
          <w:p w:rsidR="009F1A1C" w:rsidRDefault="009F1A1C" w:rsidP="00033646">
            <w:pPr>
              <w:suppressAutoHyphens/>
              <w:jc w:val="left"/>
              <w:rPr>
                <w:rFonts w:cs="Arial"/>
                <w:color w:val="000000"/>
                <w:sz w:val="22"/>
                <w:szCs w:val="22"/>
              </w:rPr>
            </w:pPr>
            <w:r>
              <w:rPr>
                <w:rFonts w:cs="Arial"/>
                <w:color w:val="000000"/>
                <w:sz w:val="22"/>
                <w:szCs w:val="22"/>
              </w:rPr>
              <w:t xml:space="preserve">- </w:t>
            </w:r>
            <w:proofErr w:type="spellStart"/>
            <w:r>
              <w:rPr>
                <w:rFonts w:cs="Arial"/>
                <w:color w:val="000000"/>
                <w:sz w:val="22"/>
                <w:szCs w:val="22"/>
              </w:rPr>
              <w:t>Cryptool</w:t>
            </w:r>
            <w:proofErr w:type="spellEnd"/>
          </w:p>
          <w:p w:rsidR="009F1A1C" w:rsidRDefault="009F1A1C" w:rsidP="00033646">
            <w:pPr>
              <w:suppressAutoHyphens/>
              <w:jc w:val="left"/>
              <w:rPr>
                <w:rFonts w:cs="Arial"/>
                <w:color w:val="000000"/>
                <w:sz w:val="22"/>
                <w:szCs w:val="22"/>
              </w:rPr>
            </w:pPr>
          </w:p>
          <w:p w:rsidR="009F1A1C" w:rsidRDefault="009F1A1C" w:rsidP="00033646">
            <w:pPr>
              <w:suppressAutoHyphens/>
              <w:jc w:val="left"/>
              <w:rPr>
                <w:rFonts w:cs="Arial"/>
                <w:color w:val="000000"/>
                <w:sz w:val="22"/>
                <w:szCs w:val="22"/>
              </w:rPr>
            </w:pPr>
            <w:r>
              <w:rPr>
                <w:rFonts w:cs="Arial"/>
                <w:color w:val="000000"/>
                <w:sz w:val="22"/>
                <w:szCs w:val="22"/>
              </w:rPr>
              <w:t>Materialien:</w:t>
            </w:r>
          </w:p>
          <w:p w:rsidR="009F1A1C" w:rsidRDefault="009F1A1C" w:rsidP="00033646">
            <w:pPr>
              <w:suppressAutoHyphens/>
              <w:jc w:val="left"/>
              <w:rPr>
                <w:rFonts w:cs="Arial"/>
                <w:color w:val="000000"/>
                <w:sz w:val="22"/>
                <w:szCs w:val="22"/>
              </w:rPr>
            </w:pPr>
            <w:r>
              <w:rPr>
                <w:rFonts w:cs="Arial"/>
                <w:color w:val="000000"/>
                <w:sz w:val="22"/>
                <w:szCs w:val="22"/>
              </w:rPr>
              <w:t xml:space="preserve">- </w:t>
            </w:r>
            <w:proofErr w:type="spellStart"/>
            <w:r>
              <w:rPr>
                <w:rFonts w:cs="Arial"/>
                <w:color w:val="000000"/>
                <w:sz w:val="22"/>
                <w:szCs w:val="22"/>
              </w:rPr>
              <w:t>SpionCamp</w:t>
            </w:r>
            <w:proofErr w:type="spellEnd"/>
            <w:r>
              <w:rPr>
                <w:rFonts w:cs="Arial"/>
                <w:color w:val="000000"/>
                <w:sz w:val="22"/>
                <w:szCs w:val="22"/>
              </w:rPr>
              <w:t xml:space="preserve"> der Uni Wuppertal </w:t>
            </w:r>
          </w:p>
          <w:p w:rsidR="009F1A1C" w:rsidRDefault="009F1A1C" w:rsidP="00033646">
            <w:pPr>
              <w:suppressAutoHyphens/>
              <w:jc w:val="left"/>
              <w:rPr>
                <w:rFonts w:cs="Arial"/>
                <w:color w:val="000000"/>
                <w:sz w:val="22"/>
                <w:szCs w:val="22"/>
              </w:rPr>
            </w:pPr>
          </w:p>
          <w:p w:rsidR="009F1A1C" w:rsidRDefault="009F1A1C" w:rsidP="00033646">
            <w:pPr>
              <w:suppressAutoHyphens/>
              <w:jc w:val="left"/>
              <w:rPr>
                <w:rFonts w:cs="Arial"/>
                <w:color w:val="000000"/>
                <w:sz w:val="22"/>
                <w:szCs w:val="22"/>
              </w:rPr>
            </w:pPr>
          </w:p>
        </w:tc>
      </w:tr>
      <w:tr w:rsidR="009F1A1C" w:rsidTr="00033646">
        <w:tc>
          <w:tcPr>
            <w:tcW w:w="4813" w:type="dxa"/>
            <w:tcBorders>
              <w:top w:val="single" w:sz="4" w:space="0" w:color="auto"/>
              <w:left w:val="single" w:sz="4" w:space="0" w:color="auto"/>
              <w:bottom w:val="single" w:sz="4" w:space="0" w:color="auto"/>
              <w:right w:val="single" w:sz="4" w:space="0" w:color="auto"/>
            </w:tcBorders>
            <w:hideMark/>
          </w:tcPr>
          <w:p w:rsidR="009F1A1C" w:rsidRDefault="009F1A1C" w:rsidP="00033646">
            <w:pPr>
              <w:spacing w:before="100"/>
              <w:ind w:left="57"/>
              <w:jc w:val="left"/>
              <w:rPr>
                <w:rFonts w:cs="Arial"/>
                <w:sz w:val="22"/>
                <w:szCs w:val="22"/>
              </w:rPr>
            </w:pPr>
            <w:r>
              <w:rPr>
                <w:rFonts w:cs="Arial"/>
                <w:sz w:val="22"/>
                <w:szCs w:val="22"/>
              </w:rPr>
              <w:t>Wie werden Nachrichten entschlüsselt?</w:t>
            </w:r>
          </w:p>
          <w:p w:rsidR="009F1A1C" w:rsidRDefault="009F1A1C" w:rsidP="009F1A1C">
            <w:pPr>
              <w:pStyle w:val="Listenabsatz"/>
              <w:keepNext w:val="0"/>
              <w:widowControl/>
              <w:numPr>
                <w:ilvl w:val="0"/>
                <w:numId w:val="1"/>
              </w:numPr>
              <w:shd w:val="clear" w:color="auto" w:fill="auto"/>
              <w:spacing w:before="100" w:beforeAutospacing="1"/>
              <w:ind w:left="420" w:hanging="392"/>
              <w:contextualSpacing/>
              <w:jc w:val="left"/>
              <w:rPr>
                <w:rFonts w:cs="Arial"/>
                <w:color w:val="000000"/>
                <w:sz w:val="22"/>
                <w:szCs w:val="22"/>
              </w:rPr>
            </w:pPr>
            <w:r>
              <w:rPr>
                <w:rFonts w:cs="Arial"/>
                <w:color w:val="000000"/>
              </w:rPr>
              <w:t xml:space="preserve">Häufigkeitsauszählung </w:t>
            </w:r>
          </w:p>
          <w:p w:rsidR="009F1A1C" w:rsidRDefault="009F1A1C" w:rsidP="009F1A1C">
            <w:pPr>
              <w:pStyle w:val="Listenabsatz"/>
              <w:keepNext w:val="0"/>
              <w:widowControl/>
              <w:numPr>
                <w:ilvl w:val="0"/>
                <w:numId w:val="1"/>
              </w:numPr>
              <w:shd w:val="clear" w:color="auto" w:fill="auto"/>
              <w:spacing w:before="100" w:beforeAutospacing="1"/>
              <w:ind w:left="420" w:hanging="392"/>
              <w:contextualSpacing/>
              <w:jc w:val="left"/>
              <w:rPr>
                <w:rFonts w:eastAsia="Times New Roman" w:cs="Arial"/>
                <w:color w:val="000000"/>
              </w:rPr>
            </w:pPr>
            <w:r>
              <w:rPr>
                <w:rFonts w:cs="Arial"/>
                <w:color w:val="000000"/>
              </w:rPr>
              <w:t>Sprachabhängigkeit der Häufigkeitsauszählung</w:t>
            </w:r>
          </w:p>
        </w:tc>
        <w:tc>
          <w:tcPr>
            <w:tcW w:w="4813" w:type="dxa"/>
            <w:tcBorders>
              <w:top w:val="single" w:sz="4" w:space="0" w:color="auto"/>
              <w:left w:val="single" w:sz="4" w:space="0" w:color="auto"/>
              <w:bottom w:val="single" w:sz="4" w:space="0" w:color="auto"/>
              <w:right w:val="single" w:sz="4" w:space="0" w:color="auto"/>
            </w:tcBorders>
          </w:tcPr>
          <w:p w:rsidR="009F1A1C" w:rsidRDefault="009F1A1C" w:rsidP="00033646">
            <w:pPr>
              <w:suppressAutoHyphens/>
              <w:spacing w:before="100" w:beforeAutospacing="1"/>
              <w:ind w:left="28"/>
              <w:jc w:val="left"/>
              <w:rPr>
                <w:rFonts w:cs="Arial"/>
                <w:color w:val="000000"/>
                <w:sz w:val="22"/>
                <w:szCs w:val="22"/>
              </w:rPr>
            </w:pPr>
            <w:r>
              <w:rPr>
                <w:rFonts w:cs="Arial"/>
                <w:color w:val="000000"/>
                <w:sz w:val="22"/>
                <w:szCs w:val="22"/>
              </w:rPr>
              <w:t>Die Schülerinnen und Schüler</w:t>
            </w:r>
          </w:p>
          <w:p w:rsidR="009F1A1C" w:rsidRDefault="009F1A1C" w:rsidP="009F1A1C">
            <w:pPr>
              <w:pStyle w:val="Listenabsatz"/>
              <w:keepNext w:val="0"/>
              <w:widowControl/>
              <w:numPr>
                <w:ilvl w:val="0"/>
                <w:numId w:val="1"/>
              </w:numPr>
              <w:shd w:val="clear" w:color="auto" w:fill="auto"/>
              <w:spacing w:before="280"/>
              <w:ind w:left="420" w:hanging="392"/>
              <w:contextualSpacing/>
              <w:rPr>
                <w:rFonts w:cs="Arial"/>
                <w:color w:val="auto"/>
                <w:sz w:val="22"/>
                <w:szCs w:val="22"/>
                <w:lang w:eastAsia="de-DE"/>
              </w:rPr>
            </w:pPr>
            <w:r>
              <w:rPr>
                <w:rFonts w:cs="Arial"/>
                <w:color w:val="auto"/>
                <w:lang w:eastAsia="de-DE"/>
              </w:rPr>
              <w:t>erläutern die Unsicherheit eines einfachen Verschlüsselungsverfahrens (A).</w:t>
            </w:r>
          </w:p>
          <w:p w:rsidR="009F1A1C" w:rsidRDefault="009F1A1C" w:rsidP="00033646">
            <w:pPr>
              <w:pStyle w:val="Listenabsatz"/>
              <w:spacing w:before="100" w:beforeAutospacing="1"/>
              <w:ind w:left="420"/>
              <w:jc w:val="left"/>
              <w:rPr>
                <w:rFonts w:eastAsia="Times New Roman" w:cs="Arial"/>
                <w:color w:val="000000"/>
              </w:rPr>
            </w:pPr>
          </w:p>
        </w:tc>
        <w:tc>
          <w:tcPr>
            <w:tcW w:w="4814" w:type="dxa"/>
            <w:tcBorders>
              <w:top w:val="single" w:sz="4" w:space="0" w:color="auto"/>
              <w:left w:val="single" w:sz="4" w:space="0" w:color="auto"/>
              <w:bottom w:val="single" w:sz="4" w:space="0" w:color="auto"/>
              <w:right w:val="single" w:sz="4" w:space="0" w:color="auto"/>
            </w:tcBorders>
          </w:tcPr>
          <w:p w:rsidR="009F1A1C" w:rsidRDefault="009F1A1C" w:rsidP="00033646">
            <w:pPr>
              <w:jc w:val="left"/>
              <w:rPr>
                <w:rFonts w:cs="Arial"/>
                <w:sz w:val="22"/>
                <w:szCs w:val="22"/>
              </w:rPr>
            </w:pPr>
          </w:p>
        </w:tc>
      </w:tr>
      <w:tr w:rsidR="009F1A1C" w:rsidTr="00033646">
        <w:tc>
          <w:tcPr>
            <w:tcW w:w="14440" w:type="dxa"/>
            <w:gridSpan w:val="3"/>
            <w:tcBorders>
              <w:top w:val="single" w:sz="4" w:space="0" w:color="auto"/>
              <w:left w:val="single" w:sz="4" w:space="0" w:color="auto"/>
              <w:bottom w:val="single" w:sz="4" w:space="0" w:color="auto"/>
              <w:right w:val="single" w:sz="4" w:space="0" w:color="auto"/>
            </w:tcBorders>
            <w:hideMark/>
          </w:tcPr>
          <w:p w:rsidR="009F1A1C" w:rsidRDefault="009F1A1C" w:rsidP="00033646">
            <w:pPr>
              <w:spacing w:before="100"/>
              <w:jc w:val="left"/>
              <w:rPr>
                <w:rFonts w:cs="Arial"/>
                <w:sz w:val="22"/>
                <w:szCs w:val="22"/>
              </w:rPr>
            </w:pPr>
            <w:r>
              <w:rPr>
                <w:rFonts w:cs="Arial"/>
                <w:sz w:val="22"/>
                <w:szCs w:val="22"/>
              </w:rPr>
              <w:t>Lernerfolgsüberprüfung durch eine Aufgabe in einer Klassenarbeit</w:t>
            </w:r>
          </w:p>
        </w:tc>
      </w:tr>
    </w:tbl>
    <w:p w:rsidR="009F1A1C" w:rsidRDefault="009F1A1C" w:rsidP="009F1A1C"/>
    <w:p w:rsidR="009F1A1C" w:rsidRDefault="009F1A1C" w:rsidP="009F1A1C">
      <w:pPr>
        <w:rPr>
          <w:rFonts w:cs="Arial"/>
          <w:szCs w:val="24"/>
        </w:rPr>
      </w:pPr>
    </w:p>
    <w:p w:rsidR="0007443E" w:rsidRPr="009F1A1C" w:rsidRDefault="0007443E" w:rsidP="009F1A1C">
      <w:pPr>
        <w:jc w:val="left"/>
        <w:rPr>
          <w:b/>
          <w:bCs/>
          <w:sz w:val="28"/>
          <w:szCs w:val="22"/>
        </w:rPr>
      </w:pPr>
    </w:p>
    <w:sectPr w:rsidR="0007443E" w:rsidRPr="009F1A1C" w:rsidSect="009F1A1C">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2D9"/>
    <w:multiLevelType w:val="hybridMultilevel"/>
    <w:tmpl w:val="CF849F56"/>
    <w:lvl w:ilvl="0" w:tplc="04070001">
      <w:start w:val="1"/>
      <w:numFmt w:val="bullet"/>
      <w:lvlText w:val=""/>
      <w:lvlJc w:val="left"/>
      <w:pPr>
        <w:ind w:left="783" w:hanging="360"/>
      </w:pPr>
      <w:rPr>
        <w:rFonts w:ascii="Symbol" w:hAnsi="Symbol" w:hint="default"/>
      </w:rPr>
    </w:lvl>
    <w:lvl w:ilvl="1" w:tplc="04070003">
      <w:start w:val="1"/>
      <w:numFmt w:val="bullet"/>
      <w:lvlText w:val="o"/>
      <w:lvlJc w:val="left"/>
      <w:pPr>
        <w:ind w:left="1503" w:hanging="360"/>
      </w:pPr>
      <w:rPr>
        <w:rFonts w:ascii="Courier New" w:hAnsi="Courier New" w:cs="Courier New" w:hint="default"/>
      </w:rPr>
    </w:lvl>
    <w:lvl w:ilvl="2" w:tplc="04070005">
      <w:start w:val="1"/>
      <w:numFmt w:val="bullet"/>
      <w:lvlText w:val=""/>
      <w:lvlJc w:val="left"/>
      <w:pPr>
        <w:ind w:left="2223" w:hanging="360"/>
      </w:pPr>
      <w:rPr>
        <w:rFonts w:ascii="Wingdings" w:hAnsi="Wingdings" w:hint="default"/>
      </w:rPr>
    </w:lvl>
    <w:lvl w:ilvl="3" w:tplc="04070001">
      <w:start w:val="1"/>
      <w:numFmt w:val="bullet"/>
      <w:lvlText w:val=""/>
      <w:lvlJc w:val="left"/>
      <w:pPr>
        <w:ind w:left="2943" w:hanging="360"/>
      </w:pPr>
      <w:rPr>
        <w:rFonts w:ascii="Symbol" w:hAnsi="Symbol" w:hint="default"/>
      </w:rPr>
    </w:lvl>
    <w:lvl w:ilvl="4" w:tplc="04070003">
      <w:start w:val="1"/>
      <w:numFmt w:val="bullet"/>
      <w:lvlText w:val="o"/>
      <w:lvlJc w:val="left"/>
      <w:pPr>
        <w:ind w:left="3663" w:hanging="360"/>
      </w:pPr>
      <w:rPr>
        <w:rFonts w:ascii="Courier New" w:hAnsi="Courier New" w:cs="Courier New" w:hint="default"/>
      </w:rPr>
    </w:lvl>
    <w:lvl w:ilvl="5" w:tplc="04070005">
      <w:start w:val="1"/>
      <w:numFmt w:val="bullet"/>
      <w:lvlText w:val=""/>
      <w:lvlJc w:val="left"/>
      <w:pPr>
        <w:ind w:left="4383" w:hanging="360"/>
      </w:pPr>
      <w:rPr>
        <w:rFonts w:ascii="Wingdings" w:hAnsi="Wingdings" w:hint="default"/>
      </w:rPr>
    </w:lvl>
    <w:lvl w:ilvl="6" w:tplc="04070001">
      <w:start w:val="1"/>
      <w:numFmt w:val="bullet"/>
      <w:lvlText w:val=""/>
      <w:lvlJc w:val="left"/>
      <w:pPr>
        <w:ind w:left="5103" w:hanging="360"/>
      </w:pPr>
      <w:rPr>
        <w:rFonts w:ascii="Symbol" w:hAnsi="Symbol" w:hint="default"/>
      </w:rPr>
    </w:lvl>
    <w:lvl w:ilvl="7" w:tplc="04070003">
      <w:start w:val="1"/>
      <w:numFmt w:val="bullet"/>
      <w:lvlText w:val="o"/>
      <w:lvlJc w:val="left"/>
      <w:pPr>
        <w:ind w:left="5823" w:hanging="360"/>
      </w:pPr>
      <w:rPr>
        <w:rFonts w:ascii="Courier New" w:hAnsi="Courier New" w:cs="Courier New" w:hint="default"/>
      </w:rPr>
    </w:lvl>
    <w:lvl w:ilvl="8" w:tplc="04070005">
      <w:start w:val="1"/>
      <w:numFmt w:val="bullet"/>
      <w:lvlText w:val=""/>
      <w:lvlJc w:val="left"/>
      <w:pPr>
        <w:ind w:left="6543" w:hanging="360"/>
      </w:pPr>
      <w:rPr>
        <w:rFonts w:ascii="Wingdings" w:hAnsi="Wingdings" w:hint="default"/>
      </w:rPr>
    </w:lvl>
  </w:abstractNum>
  <w:abstractNum w:abstractNumId="1" w15:restartNumberingAfterBreak="0">
    <w:nsid w:val="229D28E1"/>
    <w:multiLevelType w:val="hybridMultilevel"/>
    <w:tmpl w:val="D22A4698"/>
    <w:lvl w:ilvl="0" w:tplc="0B3659A6">
      <w:start w:val="1"/>
      <w:numFmt w:val="bullet"/>
      <w:lvlText w:val="-"/>
      <w:lvlJc w:val="left"/>
      <w:pPr>
        <w:ind w:left="1080" w:hanging="360"/>
      </w:pPr>
      <w:rPr>
        <w:rFonts w:ascii="Arial" w:eastAsia="Times New Roman" w:hAnsi="Arial" w:cs="Times New Roman"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7D1A207A"/>
    <w:multiLevelType w:val="hybridMultilevel"/>
    <w:tmpl w:val="31A60A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1C"/>
    <w:rsid w:val="0007443E"/>
    <w:rsid w:val="00125FB2"/>
    <w:rsid w:val="009F1A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9526"/>
  <w15:docId w15:val="{36EA2AB7-91D2-4ACE-BD2B-AC875AE2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1A1C"/>
    <w:pPr>
      <w:spacing w:after="0" w:line="240" w:lineRule="auto"/>
      <w:jc w:val="both"/>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9F1A1C"/>
    <w:rPr>
      <w:color w:val="0000FF"/>
      <w:u w:val="single"/>
    </w:rPr>
  </w:style>
  <w:style w:type="paragraph" w:styleId="Textkrper">
    <w:name w:val="Body Text"/>
    <w:basedOn w:val="Standard"/>
    <w:link w:val="TextkrperZchn"/>
    <w:uiPriority w:val="99"/>
    <w:semiHidden/>
    <w:unhideWhenUsed/>
    <w:qFormat/>
    <w:rsid w:val="009F1A1C"/>
    <w:pPr>
      <w:spacing w:before="120"/>
      <w:jc w:val="left"/>
    </w:pPr>
    <w:rPr>
      <w:color w:val="FF0000"/>
      <w:sz w:val="22"/>
    </w:rPr>
  </w:style>
  <w:style w:type="character" w:customStyle="1" w:styleId="TextkrperZchn">
    <w:name w:val="Textkörper Zchn"/>
    <w:basedOn w:val="Absatz-Standardschriftart"/>
    <w:link w:val="Textkrper"/>
    <w:uiPriority w:val="99"/>
    <w:semiHidden/>
    <w:rsid w:val="009F1A1C"/>
    <w:rPr>
      <w:rFonts w:ascii="Arial" w:eastAsia="Times New Roman" w:hAnsi="Arial" w:cs="Times New Roman"/>
      <w:color w:val="FF0000"/>
      <w:szCs w:val="20"/>
      <w:lang w:eastAsia="de-DE"/>
    </w:rPr>
  </w:style>
  <w:style w:type="paragraph" w:styleId="Listenabsatz">
    <w:name w:val="List Paragraph"/>
    <w:uiPriority w:val="34"/>
    <w:qFormat/>
    <w:rsid w:val="009F1A1C"/>
    <w:pPr>
      <w:keepNext/>
      <w:widowControl w:val="0"/>
      <w:shd w:val="clear" w:color="auto" w:fill="FFFFFF"/>
      <w:suppressAutoHyphens/>
      <w:spacing w:after="0" w:line="240" w:lineRule="auto"/>
    </w:pPr>
    <w:rPr>
      <w:rFonts w:ascii="Arial" w:eastAsia="Arial Unicode MS" w:hAnsi="Arial" w:cs="Arial Unicode MS"/>
      <w:color w:val="008000"/>
      <w:u w:color="00000A"/>
      <w:lang w:eastAsia="zh-CN" w:bidi="hi-IN"/>
    </w:rPr>
  </w:style>
  <w:style w:type="table" w:styleId="Tabellenraster">
    <w:name w:val="Table Grid"/>
    <w:basedOn w:val="NormaleTabelle"/>
    <w:uiPriority w:val="39"/>
    <w:rsid w:val="009F1A1C"/>
    <w:pPr>
      <w:spacing w:after="0" w:line="240" w:lineRule="auto"/>
      <w:jc w:val="both"/>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9F1A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enteuer-informatik.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6FFDBA42</Template>
  <TotalTime>0</TotalTime>
  <Pages>1</Pages>
  <Words>837</Words>
  <Characters>5275</Characters>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2019-10-17T14:10:00Z</dcterms:created>
  <dcterms:modified xsi:type="dcterms:W3CDTF">2020-01-31T12:11:00Z</dcterms:modified>
</cp:coreProperties>
</file>