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4F00" w14:textId="77777777" w:rsidR="00B45CA2" w:rsidRDefault="009F323D">
      <w:pPr>
        <w:spacing w:before="120" w:after="120"/>
        <w:ind w:left="5660" w:hanging="5660"/>
        <w:jc w:val="center"/>
        <w:rPr>
          <w:rFonts w:ascii="Arial" w:eastAsia="Arial" w:hAnsi="Arial" w:cs="Arial"/>
          <w:b/>
          <w:sz w:val="28"/>
          <w:szCs w:val="28"/>
        </w:rPr>
      </w:pPr>
      <w:r>
        <w:rPr>
          <w:rFonts w:ascii="Arial" w:eastAsia="Arial" w:hAnsi="Arial" w:cs="Arial"/>
          <w:b/>
          <w:sz w:val="28"/>
          <w:szCs w:val="28"/>
        </w:rPr>
        <w:t>Vorhabenbezogene Konkretisierung zu UV XII:</w:t>
      </w:r>
    </w:p>
    <w:p w14:paraId="64AA96E1" w14:textId="77777777" w:rsidR="00B45CA2" w:rsidRDefault="009F323D">
      <w:pPr>
        <w:spacing w:before="120" w:after="120"/>
        <w:ind w:left="5660" w:hanging="5660"/>
        <w:jc w:val="center"/>
        <w:rPr>
          <w:rFonts w:ascii="Arial" w:eastAsia="Arial" w:hAnsi="Arial" w:cs="Arial"/>
          <w:b/>
          <w:sz w:val="28"/>
          <w:szCs w:val="28"/>
        </w:rPr>
      </w:pPr>
      <w:r>
        <w:rPr>
          <w:rFonts w:ascii="Arial" w:eastAsia="Arial" w:hAnsi="Arial" w:cs="Arial"/>
          <w:b/>
          <w:sz w:val="28"/>
          <w:szCs w:val="28"/>
        </w:rPr>
        <w:t>„Catering: hausgemacht oder liefern lassen?“</w:t>
      </w:r>
    </w:p>
    <w:p w14:paraId="7F6B1472" w14:textId="77777777" w:rsidR="00B45CA2" w:rsidRDefault="009F323D">
      <w:pPr>
        <w:spacing w:before="120" w:after="120"/>
        <w:ind w:left="5660" w:hanging="5660"/>
        <w:jc w:val="center"/>
        <w:rPr>
          <w:rFonts w:ascii="Arial" w:eastAsia="Arial" w:hAnsi="Arial" w:cs="Arial"/>
          <w:b/>
          <w:sz w:val="28"/>
          <w:szCs w:val="28"/>
        </w:rPr>
      </w:pPr>
      <w:r>
        <w:rPr>
          <w:rFonts w:ascii="Arial" w:eastAsia="Arial" w:hAnsi="Arial" w:cs="Arial"/>
          <w:b/>
          <w:sz w:val="28"/>
          <w:szCs w:val="28"/>
        </w:rPr>
        <w:t xml:space="preserve">Vergleich von Rahmenbedingungen für professionelles Catering und private Nahrungszubereitung </w:t>
      </w:r>
    </w:p>
    <w:p w14:paraId="49FC4A08" w14:textId="77777777" w:rsidR="00B45CA2" w:rsidRDefault="00B45CA2"/>
    <w:p w14:paraId="6EB0EF0B" w14:textId="77777777" w:rsidR="00B45CA2" w:rsidRDefault="009F323D">
      <w:pPr>
        <w:rPr>
          <w:rFonts w:ascii="Arial" w:eastAsia="Arial" w:hAnsi="Arial" w:cs="Arial"/>
          <w:sz w:val="22"/>
          <w:szCs w:val="22"/>
        </w:rPr>
      </w:pPr>
      <w:r>
        <w:rPr>
          <w:rFonts w:ascii="Arial" w:eastAsia="Arial" w:hAnsi="Arial" w:cs="Arial"/>
          <w:sz w:val="22"/>
          <w:szCs w:val="22"/>
        </w:rPr>
        <w:t>Inhaltsfelder:</w:t>
      </w:r>
    </w:p>
    <w:p w14:paraId="14CF668B"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1: Haushaltsmanagement</w:t>
      </w:r>
    </w:p>
    <w:p w14:paraId="739DAB8C"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2: Lebensstil und Ernährung</w:t>
      </w:r>
    </w:p>
    <w:p w14:paraId="02CB1DE3"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3: Qualität und Konsum</w:t>
      </w:r>
    </w:p>
    <w:p w14:paraId="4546430A"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5: Wohnen und Leben</w:t>
      </w:r>
    </w:p>
    <w:p w14:paraId="3386AB9B" w14:textId="77777777" w:rsidR="00B45CA2" w:rsidRDefault="00B45CA2">
      <w:pPr>
        <w:rPr>
          <w:rFonts w:ascii="Arial" w:eastAsia="Arial" w:hAnsi="Arial" w:cs="Arial"/>
          <w:sz w:val="22"/>
          <w:szCs w:val="22"/>
        </w:rPr>
      </w:pPr>
    </w:p>
    <w:p w14:paraId="5072230A" w14:textId="77777777" w:rsidR="00B45CA2" w:rsidRDefault="009F323D">
      <w:pPr>
        <w:rPr>
          <w:rFonts w:ascii="Arial" w:eastAsia="Arial" w:hAnsi="Arial" w:cs="Arial"/>
          <w:sz w:val="22"/>
          <w:szCs w:val="22"/>
        </w:rPr>
      </w:pPr>
      <w:r>
        <w:rPr>
          <w:rFonts w:ascii="Arial" w:eastAsia="Arial" w:hAnsi="Arial" w:cs="Arial"/>
          <w:sz w:val="22"/>
          <w:szCs w:val="22"/>
        </w:rPr>
        <w:t>Inhaltliche Schwerpunkte:</w:t>
      </w:r>
    </w:p>
    <w:p w14:paraId="45B70648"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Lagerung und Bevorratung</w:t>
      </w:r>
    </w:p>
    <w:p w14:paraId="1978D538"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Verteilung und Organisation von Arbeit im privaten Haushalt</w:t>
      </w:r>
    </w:p>
    <w:p w14:paraId="4B988FBF"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Rollenerwartungen in Haushalt und Beruf</w:t>
      </w:r>
    </w:p>
    <w:p w14:paraId="36CF7A63"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Nährstofferhaltender Umgang mit Lebensmitteln</w:t>
      </w:r>
    </w:p>
    <w:p w14:paraId="5097064D"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Lebensweisen in einer sich wandelnden Gesellschaft</w:t>
      </w:r>
    </w:p>
    <w:p w14:paraId="4CD985BF"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Vielfalt der Esskultur</w:t>
      </w:r>
    </w:p>
    <w:p w14:paraId="4FECDF0E"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Digitale Werkzeuge im Ernährungsbereich</w:t>
      </w:r>
    </w:p>
    <w:p w14:paraId="4D3600CA"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Lebensmittelkennzeichnung</w:t>
      </w:r>
    </w:p>
    <w:p w14:paraId="2BC92405"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Produktvergleich</w:t>
      </w:r>
    </w:p>
    <w:p w14:paraId="5E77971A" w14:textId="77777777" w:rsidR="00B45CA2" w:rsidRDefault="009F323D">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Arbeitsplätze in fachbezogenen Berufen</w:t>
      </w:r>
    </w:p>
    <w:p w14:paraId="2CEC9EA2" w14:textId="77777777" w:rsidR="00B45CA2" w:rsidRDefault="00B45CA2">
      <w:pPr>
        <w:pBdr>
          <w:top w:val="nil"/>
          <w:left w:val="nil"/>
          <w:bottom w:val="nil"/>
          <w:right w:val="nil"/>
          <w:between w:val="nil"/>
        </w:pBdr>
        <w:ind w:left="720"/>
        <w:rPr>
          <w:rFonts w:ascii="Arial" w:eastAsia="Arial" w:hAnsi="Arial" w:cs="Arial"/>
          <w:color w:val="000000"/>
          <w:sz w:val="22"/>
          <w:szCs w:val="22"/>
        </w:rPr>
      </w:pPr>
    </w:p>
    <w:p w14:paraId="0C8E6CB2" w14:textId="77777777" w:rsidR="00B45CA2" w:rsidRDefault="009F323D">
      <w:pPr>
        <w:keepLines/>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Bezüge zu den Querschnittsaufgaben:</w:t>
      </w:r>
    </w:p>
    <w:p w14:paraId="4EEC92D9" w14:textId="77777777" w:rsidR="00B45CA2" w:rsidRDefault="009F323D">
      <w:pPr>
        <w:keepLines/>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Medienkompetenzrahmen (MKR): 1.2 Digitale Werkzeuge, 2.1 Informationsrecherche, 4.1 Medienproduktion und Präsentation, 6.1 Prinzipien der digitalen Welt, 6.2 Algorithmen erkennen</w:t>
      </w:r>
    </w:p>
    <w:p w14:paraId="64CA72C9" w14:textId="77777777" w:rsidR="00B45CA2" w:rsidRDefault="009F323D">
      <w:pPr>
        <w:keepLines/>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Rahmenvorgabe Verbraucherbildung in Schule (VB): Ü (Übergreifender Bereich Allgemeiner Konsum), B (Ernährung und Gesundheit), D (Leben, Wohnen und Mobilität)</w:t>
      </w:r>
    </w:p>
    <w:p w14:paraId="45A26EB2" w14:textId="77777777" w:rsidR="00B45CA2" w:rsidRDefault="009F323D">
      <w:pPr>
        <w:keepLines/>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sz w:val="22"/>
          <w:szCs w:val="22"/>
        </w:rPr>
        <w:t>Leitlinie Bildung für nachhaltige Entwicklung (BNE): Ziel 3 (Gesundheit und Wohlergehen)</w:t>
      </w:r>
    </w:p>
    <w:p w14:paraId="037D8F2A" w14:textId="77777777" w:rsidR="00B45CA2" w:rsidRDefault="009F323D">
      <w:pPr>
        <w:keepLines/>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sz w:val="22"/>
          <w:szCs w:val="22"/>
        </w:rPr>
        <w:t xml:space="preserve">Berufliche Orientierung: Berufsfelder und -bilder im Bereich Ernährung für viele Menschen werden genauer betrachtet. </w:t>
      </w:r>
    </w:p>
    <w:p w14:paraId="02E9F256" w14:textId="77777777" w:rsidR="00B45CA2" w:rsidRDefault="00B45CA2">
      <w:pPr>
        <w:keepLines/>
        <w:pBdr>
          <w:top w:val="nil"/>
          <w:left w:val="nil"/>
          <w:bottom w:val="nil"/>
          <w:right w:val="nil"/>
          <w:between w:val="nil"/>
        </w:pBdr>
        <w:spacing w:line="276" w:lineRule="auto"/>
        <w:ind w:left="720"/>
        <w:jc w:val="both"/>
        <w:rPr>
          <w:rFonts w:ascii="Arial" w:eastAsia="Arial" w:hAnsi="Arial" w:cs="Arial"/>
          <w:color w:val="5B9BD5"/>
        </w:rPr>
      </w:pPr>
    </w:p>
    <w:tbl>
      <w:tblPr>
        <w:tblStyle w:val="a"/>
        <w:tblW w:w="147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969"/>
        <w:gridCol w:w="4678"/>
        <w:gridCol w:w="3578"/>
      </w:tblGrid>
      <w:tr w:rsidR="00B45CA2" w14:paraId="68E1E3BC" w14:textId="77777777">
        <w:tc>
          <w:tcPr>
            <w:tcW w:w="2518" w:type="dxa"/>
            <w:shd w:val="clear" w:color="auto" w:fill="auto"/>
          </w:tcPr>
          <w:p w14:paraId="640289EF" w14:textId="77777777" w:rsidR="00B45CA2" w:rsidRDefault="009F323D">
            <w:pPr>
              <w:spacing w:before="120" w:after="120"/>
              <w:rPr>
                <w:rFonts w:ascii="Arial" w:eastAsia="Arial" w:hAnsi="Arial" w:cs="Arial"/>
                <w:b/>
                <w:sz w:val="22"/>
                <w:szCs w:val="22"/>
              </w:rPr>
            </w:pPr>
            <w:r>
              <w:rPr>
                <w:rFonts w:ascii="Arial" w:eastAsia="Arial" w:hAnsi="Arial" w:cs="Arial"/>
                <w:b/>
                <w:sz w:val="22"/>
                <w:szCs w:val="22"/>
              </w:rPr>
              <w:lastRenderedPageBreak/>
              <w:t>Sequenz</w:t>
            </w:r>
          </w:p>
        </w:tc>
        <w:tc>
          <w:tcPr>
            <w:tcW w:w="3969" w:type="dxa"/>
            <w:shd w:val="clear" w:color="auto" w:fill="auto"/>
          </w:tcPr>
          <w:p w14:paraId="5072749C" w14:textId="77777777" w:rsidR="00B45CA2" w:rsidRDefault="009F323D">
            <w:pPr>
              <w:spacing w:before="120" w:after="120"/>
              <w:jc w:val="both"/>
              <w:rPr>
                <w:rFonts w:ascii="Arial" w:eastAsia="Arial" w:hAnsi="Arial" w:cs="Arial"/>
                <w:b/>
                <w:sz w:val="22"/>
                <w:szCs w:val="22"/>
              </w:rPr>
            </w:pPr>
            <w:r>
              <w:rPr>
                <w:rFonts w:ascii="Arial" w:eastAsia="Arial" w:hAnsi="Arial" w:cs="Arial"/>
                <w:b/>
                <w:sz w:val="22"/>
                <w:szCs w:val="22"/>
              </w:rPr>
              <w:t>Fachdidaktische Ideen / Inhalte des Lern- und Arbeitsprozesses</w:t>
            </w:r>
          </w:p>
        </w:tc>
        <w:tc>
          <w:tcPr>
            <w:tcW w:w="4678" w:type="dxa"/>
            <w:shd w:val="clear" w:color="auto" w:fill="auto"/>
          </w:tcPr>
          <w:p w14:paraId="51F06CE5" w14:textId="77777777" w:rsidR="00B45CA2" w:rsidRDefault="009F323D">
            <w:pPr>
              <w:spacing w:before="120" w:after="120"/>
              <w:jc w:val="both"/>
              <w:rPr>
                <w:rFonts w:ascii="Arial" w:eastAsia="Arial" w:hAnsi="Arial" w:cs="Arial"/>
                <w:b/>
                <w:sz w:val="22"/>
                <w:szCs w:val="22"/>
              </w:rPr>
            </w:pPr>
            <w:r>
              <w:rPr>
                <w:rFonts w:ascii="Arial" w:eastAsia="Arial" w:hAnsi="Arial" w:cs="Arial"/>
                <w:b/>
                <w:sz w:val="22"/>
                <w:szCs w:val="22"/>
              </w:rPr>
              <w:t>Kompetenzerwartungen</w:t>
            </w:r>
          </w:p>
        </w:tc>
        <w:tc>
          <w:tcPr>
            <w:tcW w:w="3578" w:type="dxa"/>
            <w:shd w:val="clear" w:color="auto" w:fill="auto"/>
          </w:tcPr>
          <w:p w14:paraId="0F8E806F" w14:textId="77777777" w:rsidR="00B45CA2" w:rsidRDefault="009F323D">
            <w:pPr>
              <w:spacing w:before="120" w:after="120"/>
              <w:jc w:val="both"/>
              <w:rPr>
                <w:rFonts w:ascii="Arial" w:eastAsia="Arial" w:hAnsi="Arial" w:cs="Arial"/>
                <w:b/>
                <w:sz w:val="22"/>
                <w:szCs w:val="22"/>
              </w:rPr>
            </w:pPr>
            <w:r>
              <w:rPr>
                <w:rFonts w:ascii="Arial" w:eastAsia="Arial" w:hAnsi="Arial" w:cs="Arial"/>
                <w:b/>
                <w:sz w:val="22"/>
                <w:szCs w:val="22"/>
              </w:rPr>
              <w:t>Materialvorschläge</w:t>
            </w:r>
          </w:p>
        </w:tc>
      </w:tr>
      <w:tr w:rsidR="00B45CA2" w14:paraId="2F0BDFBC" w14:textId="77777777">
        <w:tc>
          <w:tcPr>
            <w:tcW w:w="2518" w:type="dxa"/>
            <w:shd w:val="clear" w:color="auto" w:fill="auto"/>
          </w:tcPr>
          <w:p w14:paraId="3CEA9317" w14:textId="77777777" w:rsidR="00B45CA2" w:rsidRDefault="009F323D">
            <w:pPr>
              <w:numPr>
                <w:ilvl w:val="0"/>
                <w:numId w:val="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Essen für Viele: Feste planen durch das Schuljahr </w:t>
            </w:r>
          </w:p>
          <w:p w14:paraId="0E19B37F" w14:textId="77777777" w:rsidR="00B45CA2" w:rsidRDefault="009F323D">
            <w:pPr>
              <w:pBdr>
                <w:top w:val="nil"/>
                <w:left w:val="nil"/>
                <w:bottom w:val="nil"/>
                <w:right w:val="nil"/>
                <w:between w:val="nil"/>
              </w:pBdr>
              <w:spacing w:after="120"/>
              <w:ind w:left="360"/>
              <w:jc w:val="both"/>
              <w:rPr>
                <w:rFonts w:ascii="Arial" w:eastAsia="Arial" w:hAnsi="Arial" w:cs="Arial"/>
                <w:color w:val="000000"/>
                <w:sz w:val="22"/>
                <w:szCs w:val="22"/>
              </w:rPr>
            </w:pPr>
            <w:r>
              <w:rPr>
                <w:rFonts w:ascii="Arial" w:eastAsia="Arial" w:hAnsi="Arial" w:cs="Arial"/>
                <w:color w:val="000000"/>
                <w:sz w:val="22"/>
                <w:szCs w:val="22"/>
              </w:rPr>
              <w:t xml:space="preserve">(z.B. religiöse Feste, Begrüßungsfeier, Entlassfeier, Hochzeit, Geburtstag…) </w:t>
            </w:r>
          </w:p>
          <w:p w14:paraId="0B07D652" w14:textId="77777777" w:rsidR="00B45CA2" w:rsidRDefault="009F323D">
            <w:pPr>
              <w:spacing w:before="120" w:after="120"/>
              <w:ind w:left="360"/>
              <w:jc w:val="both"/>
              <w:rPr>
                <w:rFonts w:ascii="Arial" w:eastAsia="Arial" w:hAnsi="Arial" w:cs="Arial"/>
                <w:sz w:val="22"/>
                <w:szCs w:val="22"/>
              </w:rPr>
            </w:pPr>
            <w:r>
              <w:rPr>
                <w:rFonts w:ascii="Arial" w:eastAsia="Arial" w:hAnsi="Arial" w:cs="Arial"/>
                <w:sz w:val="22"/>
                <w:szCs w:val="22"/>
              </w:rPr>
              <w:t>(1 Stunden)</w:t>
            </w:r>
          </w:p>
          <w:p w14:paraId="46B5D0B2" w14:textId="77777777" w:rsidR="00B45CA2" w:rsidRDefault="00B45CA2">
            <w:pPr>
              <w:pBdr>
                <w:top w:val="nil"/>
                <w:left w:val="nil"/>
                <w:bottom w:val="nil"/>
                <w:right w:val="nil"/>
                <w:between w:val="nil"/>
              </w:pBdr>
              <w:ind w:left="360"/>
              <w:rPr>
                <w:rFonts w:ascii="Arial" w:eastAsia="Arial" w:hAnsi="Arial" w:cs="Arial"/>
                <w:color w:val="000000"/>
                <w:sz w:val="22"/>
                <w:szCs w:val="22"/>
              </w:rPr>
            </w:pPr>
          </w:p>
        </w:tc>
        <w:tc>
          <w:tcPr>
            <w:tcW w:w="3969" w:type="dxa"/>
            <w:shd w:val="clear" w:color="auto" w:fill="auto"/>
          </w:tcPr>
          <w:p w14:paraId="48140C63" w14:textId="77777777" w:rsidR="00B45CA2" w:rsidRDefault="009F323D">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Vorwissen und Erfahrungen der Schülerinnen und Schüler aktivieren: Gemeinsames Sammeln von Festen bzw. Anlässen, zu denen besondere Speisen zubereitet werden </w:t>
            </w:r>
          </w:p>
          <w:p w14:paraId="442C15FF" w14:textId="77777777" w:rsidR="00B45CA2" w:rsidRDefault="009F323D">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Internetrecherche und Umfrage auf dem Schulhof, beim Wochenmarkt, in der Fußgängerzone: Welche Feste werden in welcher Kultur gefeiert und welchen Stellenwert hat dabei die Nahrungszubereitung bzw. das Essen selbst? Wer bereitet diese Speisen zu? Welche Besonderheiten gibt es zu beachten? </w:t>
            </w:r>
          </w:p>
          <w:p w14:paraId="6A549DEB" w14:textId="77777777" w:rsidR="00B45CA2" w:rsidRDefault="009F323D">
            <w:pPr>
              <w:pBdr>
                <w:top w:val="nil"/>
                <w:left w:val="nil"/>
                <w:bottom w:val="nil"/>
                <w:right w:val="nil"/>
                <w:between w:val="nil"/>
              </w:pBdr>
              <w:ind w:left="360"/>
              <w:jc w:val="both"/>
              <w:rPr>
                <w:rFonts w:ascii="Arial" w:eastAsia="Arial" w:hAnsi="Arial" w:cs="Arial"/>
                <w:color w:val="000000"/>
                <w:sz w:val="22"/>
                <w:szCs w:val="22"/>
                <w:highlight w:val="green"/>
              </w:rPr>
            </w:pPr>
            <w:r>
              <w:rPr>
                <w:rFonts w:ascii="Arial" w:eastAsia="Arial" w:hAnsi="Arial" w:cs="Arial"/>
                <w:color w:val="000000"/>
                <w:sz w:val="22"/>
                <w:szCs w:val="22"/>
              </w:rPr>
              <w:t xml:space="preserve">Hat jemand schon mal von einem Caterer gegessen und zu welchem Anlass? </w:t>
            </w:r>
          </w:p>
          <w:p w14:paraId="4B3B28BF" w14:textId="77777777" w:rsidR="00B45CA2" w:rsidRDefault="00B45CA2">
            <w:pPr>
              <w:pBdr>
                <w:top w:val="nil"/>
                <w:left w:val="nil"/>
                <w:bottom w:val="nil"/>
                <w:right w:val="nil"/>
                <w:between w:val="nil"/>
              </w:pBdr>
              <w:ind w:left="360"/>
              <w:jc w:val="both"/>
              <w:rPr>
                <w:rFonts w:ascii="Arial" w:eastAsia="Arial" w:hAnsi="Arial" w:cs="Arial"/>
                <w:color w:val="000000"/>
                <w:sz w:val="22"/>
                <w:szCs w:val="22"/>
              </w:rPr>
            </w:pPr>
          </w:p>
          <w:p w14:paraId="37970233" w14:textId="77777777" w:rsidR="00B45CA2" w:rsidRDefault="009F323D">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Hinführung zu weiteren Sequenzen: Wollen und können wir die Speisen selbst zubereiten oder lassen wir sie fertig nach Hause liefern? Warum handeln </w:t>
            </w:r>
            <w:proofErr w:type="gramStart"/>
            <w:r>
              <w:rPr>
                <w:rFonts w:ascii="Arial" w:eastAsia="Arial" w:hAnsi="Arial" w:cs="Arial"/>
                <w:color w:val="000000"/>
                <w:sz w:val="22"/>
                <w:szCs w:val="22"/>
              </w:rPr>
              <w:t>wir</w:t>
            </w:r>
            <w:proofErr w:type="gramEnd"/>
            <w:r>
              <w:rPr>
                <w:rFonts w:ascii="Arial" w:eastAsia="Arial" w:hAnsi="Arial" w:cs="Arial"/>
                <w:color w:val="000000"/>
                <w:sz w:val="22"/>
                <w:szCs w:val="22"/>
              </w:rPr>
              <w:t xml:space="preserve"> wie?</w:t>
            </w:r>
          </w:p>
          <w:p w14:paraId="373C3E10" w14:textId="77777777" w:rsidR="00B45CA2" w:rsidRDefault="009F323D">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Catering – selbstgemacht oder liefern lassen?</w:t>
            </w:r>
          </w:p>
          <w:p w14:paraId="1D25B5FE" w14:textId="77777777" w:rsidR="00B45CA2" w:rsidRDefault="00B45CA2">
            <w:pPr>
              <w:pBdr>
                <w:top w:val="nil"/>
                <w:left w:val="nil"/>
                <w:bottom w:val="nil"/>
                <w:right w:val="nil"/>
                <w:between w:val="nil"/>
              </w:pBdr>
              <w:spacing w:after="120"/>
              <w:ind w:left="360"/>
              <w:jc w:val="both"/>
              <w:rPr>
                <w:rFonts w:ascii="Arial" w:eastAsia="Arial" w:hAnsi="Arial" w:cs="Arial"/>
                <w:color w:val="000000"/>
                <w:sz w:val="22"/>
                <w:szCs w:val="22"/>
              </w:rPr>
            </w:pPr>
          </w:p>
        </w:tc>
        <w:tc>
          <w:tcPr>
            <w:tcW w:w="4678" w:type="dxa"/>
            <w:shd w:val="clear" w:color="auto" w:fill="auto"/>
          </w:tcPr>
          <w:p w14:paraId="4AC3A45E"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Die Schülerinnen und Schüler …</w:t>
            </w:r>
          </w:p>
          <w:p w14:paraId="4E8594D9" w14:textId="77777777" w:rsidR="00B45CA2" w:rsidRDefault="00B45CA2">
            <w:pPr>
              <w:pBdr>
                <w:top w:val="nil"/>
                <w:left w:val="nil"/>
                <w:bottom w:val="nil"/>
                <w:right w:val="nil"/>
                <w:between w:val="nil"/>
              </w:pBdr>
              <w:spacing w:before="60" w:after="60"/>
              <w:ind w:left="360"/>
              <w:jc w:val="both"/>
              <w:rPr>
                <w:rFonts w:ascii="Arial" w:eastAsia="Arial" w:hAnsi="Arial" w:cs="Arial"/>
                <w:color w:val="000000"/>
                <w:sz w:val="22"/>
                <w:szCs w:val="22"/>
              </w:rPr>
            </w:pPr>
          </w:p>
          <w:p w14:paraId="75AC157B"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Übergeordnete Kompetenzerwartungen:</w:t>
            </w:r>
          </w:p>
          <w:p w14:paraId="65C108EA"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stellen fachbezogene Sachverhalte und Problemstellungen unter Verwendung zentraler Fachbegriffe bildungssprachlich korrekt dar (SK 1)</w:t>
            </w:r>
          </w:p>
          <w:p w14:paraId="397FF551"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führen Recherchen auch mit digitalen Medien durch (MK 2)</w:t>
            </w:r>
          </w:p>
          <w:p w14:paraId="7CF2E503"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erheben Daten u.a. durch Beobachtungen, Erkundungen und Umfragen (MK 3)</w:t>
            </w:r>
          </w:p>
          <w:p w14:paraId="0D4893F6" w14:textId="77777777" w:rsidR="00B45CA2" w:rsidRDefault="00B45CA2">
            <w:pPr>
              <w:pBdr>
                <w:top w:val="nil"/>
                <w:left w:val="nil"/>
                <w:bottom w:val="nil"/>
                <w:right w:val="nil"/>
                <w:between w:val="nil"/>
              </w:pBdr>
              <w:spacing w:after="120"/>
              <w:ind w:left="360"/>
              <w:jc w:val="both"/>
              <w:rPr>
                <w:rFonts w:ascii="Arial" w:eastAsia="Arial" w:hAnsi="Arial" w:cs="Arial"/>
                <w:color w:val="000000"/>
                <w:sz w:val="22"/>
                <w:szCs w:val="22"/>
              </w:rPr>
            </w:pPr>
          </w:p>
          <w:p w14:paraId="3460FF30"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 xml:space="preserve">Konkretisierte Kompetenzerwartungen: </w:t>
            </w:r>
          </w:p>
          <w:p w14:paraId="082A9E78"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beschreiben die Aufgabenverteilung im Haushalt hinsichtlich unterschiedlicher Rollenerwartungen (SK) </w:t>
            </w:r>
          </w:p>
          <w:p w14:paraId="660E26C0"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beschreiben Ernährungsgewohnheiten unterschiedlicher Personengruppen (SK)</w:t>
            </w:r>
          </w:p>
          <w:p w14:paraId="47F186B1"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stellen kulturell unterschiedliche Ernährungsgewohnheiten dar (SK)</w:t>
            </w:r>
          </w:p>
          <w:p w14:paraId="17C90035" w14:textId="77777777" w:rsidR="00B45CA2" w:rsidRDefault="00B45CA2">
            <w:pPr>
              <w:pBdr>
                <w:top w:val="nil"/>
                <w:left w:val="nil"/>
                <w:bottom w:val="nil"/>
                <w:right w:val="nil"/>
                <w:between w:val="nil"/>
              </w:pBdr>
              <w:spacing w:after="60"/>
              <w:ind w:left="360"/>
              <w:jc w:val="both"/>
              <w:rPr>
                <w:rFonts w:ascii="Arial" w:eastAsia="Arial" w:hAnsi="Arial" w:cs="Arial"/>
                <w:color w:val="000000"/>
                <w:sz w:val="22"/>
                <w:szCs w:val="22"/>
              </w:rPr>
            </w:pPr>
          </w:p>
          <w:p w14:paraId="1519A4CF"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Bezüge zu Querschnittsaufgaben:</w:t>
            </w:r>
          </w:p>
          <w:p w14:paraId="13D44B7B" w14:textId="77777777" w:rsidR="00B45CA2" w:rsidRDefault="009F323D">
            <w:pPr>
              <w:numPr>
                <w:ilvl w:val="0"/>
                <w:numId w:val="1"/>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MKR: 2.1</w:t>
            </w:r>
          </w:p>
          <w:p w14:paraId="6A56A5C3" w14:textId="77777777" w:rsidR="00B45CA2" w:rsidRDefault="009F323D">
            <w:pPr>
              <w:numPr>
                <w:ilvl w:val="0"/>
                <w:numId w:val="1"/>
              </w:numPr>
              <w:pBdr>
                <w:top w:val="nil"/>
                <w:left w:val="nil"/>
                <w:bottom w:val="nil"/>
                <w:right w:val="nil"/>
                <w:between w:val="nil"/>
              </w:pBdr>
              <w:spacing w:after="60"/>
              <w:jc w:val="both"/>
              <w:rPr>
                <w:rFonts w:ascii="Arial" w:eastAsia="Arial" w:hAnsi="Arial" w:cs="Arial"/>
                <w:color w:val="000000"/>
                <w:sz w:val="22"/>
                <w:szCs w:val="22"/>
              </w:rPr>
            </w:pPr>
            <w:r>
              <w:rPr>
                <w:rFonts w:ascii="Arial" w:eastAsia="Arial" w:hAnsi="Arial" w:cs="Arial"/>
                <w:color w:val="000000"/>
                <w:sz w:val="22"/>
                <w:szCs w:val="22"/>
              </w:rPr>
              <w:t>VB: Ü (Allgemeiner Konsum), B (Ernährung und Gesundheit)</w:t>
            </w:r>
          </w:p>
          <w:p w14:paraId="49CE720E" w14:textId="77777777" w:rsidR="00F21C32" w:rsidRDefault="00F21C32" w:rsidP="00F21C32">
            <w:pPr>
              <w:pBdr>
                <w:top w:val="nil"/>
                <w:left w:val="nil"/>
                <w:bottom w:val="nil"/>
                <w:right w:val="nil"/>
                <w:between w:val="nil"/>
              </w:pBdr>
              <w:spacing w:after="60"/>
              <w:ind w:left="360"/>
              <w:jc w:val="both"/>
              <w:rPr>
                <w:rFonts w:ascii="Arial" w:eastAsia="Arial" w:hAnsi="Arial" w:cs="Arial"/>
                <w:color w:val="000000"/>
                <w:sz w:val="22"/>
                <w:szCs w:val="22"/>
              </w:rPr>
            </w:pPr>
          </w:p>
          <w:p w14:paraId="52605C97" w14:textId="19220960" w:rsidR="00F21C32" w:rsidRDefault="00F21C32" w:rsidP="00F21C32">
            <w:pPr>
              <w:pBdr>
                <w:top w:val="nil"/>
                <w:left w:val="nil"/>
                <w:bottom w:val="nil"/>
                <w:right w:val="nil"/>
                <w:between w:val="nil"/>
              </w:pBdr>
              <w:spacing w:after="60"/>
              <w:ind w:left="360"/>
              <w:jc w:val="both"/>
              <w:rPr>
                <w:rFonts w:ascii="Arial" w:eastAsia="Arial" w:hAnsi="Arial" w:cs="Arial"/>
                <w:color w:val="000000"/>
                <w:sz w:val="22"/>
                <w:szCs w:val="22"/>
              </w:rPr>
            </w:pPr>
          </w:p>
        </w:tc>
        <w:tc>
          <w:tcPr>
            <w:tcW w:w="3578" w:type="dxa"/>
            <w:shd w:val="clear" w:color="auto" w:fill="auto"/>
          </w:tcPr>
          <w:p w14:paraId="55CCDB74" w14:textId="77777777" w:rsidR="00B45CA2" w:rsidRDefault="00B45CA2">
            <w:pPr>
              <w:pBdr>
                <w:top w:val="nil"/>
                <w:left w:val="nil"/>
                <w:bottom w:val="nil"/>
                <w:right w:val="nil"/>
                <w:between w:val="nil"/>
              </w:pBdr>
              <w:ind w:left="357"/>
              <w:jc w:val="both"/>
              <w:rPr>
                <w:rFonts w:ascii="Arial" w:eastAsia="Arial" w:hAnsi="Arial" w:cs="Arial"/>
                <w:color w:val="000000"/>
              </w:rPr>
            </w:pPr>
          </w:p>
        </w:tc>
      </w:tr>
      <w:tr w:rsidR="00B45CA2" w14:paraId="76884E03" w14:textId="77777777">
        <w:tc>
          <w:tcPr>
            <w:tcW w:w="2518" w:type="dxa"/>
            <w:shd w:val="clear" w:color="auto" w:fill="auto"/>
          </w:tcPr>
          <w:p w14:paraId="75930D07" w14:textId="77777777" w:rsidR="00B45CA2" w:rsidRDefault="009F323D">
            <w:pPr>
              <w:numPr>
                <w:ilvl w:val="0"/>
                <w:numId w:val="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Catering selbstgemacht – private Nahrungszubereitung </w:t>
            </w:r>
          </w:p>
          <w:p w14:paraId="2567CEAA" w14:textId="77777777" w:rsidR="00B45CA2" w:rsidRDefault="00B45CA2">
            <w:pPr>
              <w:pBdr>
                <w:top w:val="nil"/>
                <w:left w:val="nil"/>
                <w:bottom w:val="nil"/>
                <w:right w:val="nil"/>
                <w:between w:val="nil"/>
              </w:pBdr>
              <w:ind w:left="360"/>
              <w:jc w:val="both"/>
              <w:rPr>
                <w:rFonts w:ascii="Arial" w:eastAsia="Arial" w:hAnsi="Arial" w:cs="Arial"/>
                <w:color w:val="000000"/>
                <w:sz w:val="22"/>
                <w:szCs w:val="22"/>
              </w:rPr>
            </w:pPr>
          </w:p>
          <w:p w14:paraId="1A7012D2" w14:textId="77777777" w:rsidR="00B45CA2" w:rsidRDefault="00B45CA2">
            <w:pPr>
              <w:pBdr>
                <w:top w:val="nil"/>
                <w:left w:val="nil"/>
                <w:bottom w:val="nil"/>
                <w:right w:val="nil"/>
                <w:between w:val="nil"/>
              </w:pBdr>
              <w:ind w:left="360"/>
              <w:rPr>
                <w:rFonts w:ascii="Arial" w:eastAsia="Arial" w:hAnsi="Arial" w:cs="Arial"/>
                <w:color w:val="000000"/>
                <w:sz w:val="22"/>
                <w:szCs w:val="22"/>
              </w:rPr>
            </w:pPr>
          </w:p>
          <w:p w14:paraId="588ECB91" w14:textId="77777777" w:rsidR="00B45CA2" w:rsidRDefault="009F323D">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(3 Stunden)</w:t>
            </w:r>
          </w:p>
          <w:p w14:paraId="79246C3D" w14:textId="77777777" w:rsidR="00B45CA2" w:rsidRDefault="00B45CA2">
            <w:pPr>
              <w:pBdr>
                <w:top w:val="nil"/>
                <w:left w:val="nil"/>
                <w:bottom w:val="nil"/>
                <w:right w:val="nil"/>
                <w:between w:val="nil"/>
              </w:pBdr>
              <w:ind w:left="360"/>
              <w:rPr>
                <w:rFonts w:ascii="Arial" w:eastAsia="Arial" w:hAnsi="Arial" w:cs="Arial"/>
                <w:color w:val="000000"/>
                <w:sz w:val="22"/>
                <w:szCs w:val="22"/>
              </w:rPr>
            </w:pPr>
          </w:p>
          <w:p w14:paraId="055955F4" w14:textId="77777777" w:rsidR="00B45CA2" w:rsidRDefault="00B45CA2">
            <w:pPr>
              <w:pBdr>
                <w:top w:val="nil"/>
                <w:left w:val="nil"/>
                <w:bottom w:val="nil"/>
                <w:right w:val="nil"/>
                <w:between w:val="nil"/>
              </w:pBdr>
              <w:ind w:left="360"/>
              <w:rPr>
                <w:rFonts w:ascii="Arial" w:eastAsia="Arial" w:hAnsi="Arial" w:cs="Arial"/>
                <w:color w:val="000000"/>
                <w:sz w:val="22"/>
                <w:szCs w:val="22"/>
              </w:rPr>
            </w:pPr>
          </w:p>
          <w:p w14:paraId="4F43136F" w14:textId="77777777" w:rsidR="00B45CA2" w:rsidRDefault="00B45CA2">
            <w:pPr>
              <w:pBdr>
                <w:top w:val="nil"/>
                <w:left w:val="nil"/>
                <w:bottom w:val="nil"/>
                <w:right w:val="nil"/>
                <w:between w:val="nil"/>
              </w:pBdr>
              <w:ind w:left="360"/>
              <w:rPr>
                <w:rFonts w:ascii="Arial" w:eastAsia="Arial" w:hAnsi="Arial" w:cs="Arial"/>
                <w:color w:val="000000"/>
                <w:sz w:val="22"/>
                <w:szCs w:val="22"/>
              </w:rPr>
            </w:pPr>
          </w:p>
        </w:tc>
        <w:tc>
          <w:tcPr>
            <w:tcW w:w="3969" w:type="dxa"/>
            <w:shd w:val="clear" w:color="auto" w:fill="auto"/>
          </w:tcPr>
          <w:p w14:paraId="5B4D6017" w14:textId="77777777" w:rsidR="00B45CA2" w:rsidRDefault="009F323D">
            <w:pPr>
              <w:rPr>
                <w:rFonts w:ascii="Arial" w:eastAsia="Arial" w:hAnsi="Arial" w:cs="Arial"/>
                <w:b/>
                <w:sz w:val="22"/>
                <w:szCs w:val="22"/>
              </w:rPr>
            </w:pPr>
            <w:r>
              <w:rPr>
                <w:rFonts w:ascii="Arial" w:eastAsia="Arial" w:hAnsi="Arial" w:cs="Arial"/>
                <w:b/>
                <w:sz w:val="22"/>
                <w:szCs w:val="22"/>
              </w:rPr>
              <w:t>Catering in der Schulküche selbst machen</w:t>
            </w:r>
          </w:p>
          <w:p w14:paraId="426C393B" w14:textId="77777777" w:rsidR="00B45CA2" w:rsidRDefault="009F323D">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Arbeitsteilige und eigenverantwortliche Planung in Kleingruppen eines kalten Buffets / Flying Buffets für ein ausgewähltes Fest und eine festgelegte Anzahl von Personen: Berücksichtigung und Schätzung von Arbeitszeit, Kosten, benötigten Lebens- und Arbeitsmitteln, Arbeitskraft</w:t>
            </w:r>
          </w:p>
          <w:p w14:paraId="4CDC7555" w14:textId="77777777" w:rsidR="00B45CA2" w:rsidRDefault="009F323D">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Wer übernimmt in der Kleingruppe welche Arbeiten bei der Nahrungszubereitung? </w:t>
            </w:r>
          </w:p>
          <w:p w14:paraId="408E231B" w14:textId="77777777" w:rsidR="00B45CA2" w:rsidRDefault="009F323D">
            <w:pPr>
              <w:numPr>
                <w:ilvl w:val="0"/>
                <w:numId w:val="2"/>
              </w:numPr>
              <w:jc w:val="both"/>
              <w:rPr>
                <w:rFonts w:ascii="Arial" w:eastAsia="Arial" w:hAnsi="Arial" w:cs="Arial"/>
                <w:sz w:val="22"/>
                <w:szCs w:val="22"/>
              </w:rPr>
            </w:pPr>
            <w:r>
              <w:rPr>
                <w:rFonts w:ascii="Arial" w:eastAsia="Arial" w:hAnsi="Arial" w:cs="Arial"/>
                <w:sz w:val="22"/>
                <w:szCs w:val="22"/>
              </w:rPr>
              <w:t>Einsatz einer App, um das Menü eines Festessens zu planen, Rezepte zu finden, Einkaufslisten zu erstellen und die Menge der Zutaten anzupassen und um eigene Rezepte zu erstellen</w:t>
            </w:r>
          </w:p>
          <w:p w14:paraId="27E5ABDC" w14:textId="77777777" w:rsidR="00B45CA2" w:rsidRDefault="009F323D">
            <w:pPr>
              <w:numPr>
                <w:ilvl w:val="0"/>
                <w:numId w:val="2"/>
              </w:numPr>
              <w:jc w:val="both"/>
              <w:rPr>
                <w:rFonts w:ascii="Arial" w:eastAsia="Arial" w:hAnsi="Arial" w:cs="Arial"/>
                <w:sz w:val="22"/>
                <w:szCs w:val="22"/>
              </w:rPr>
            </w:pPr>
            <w:r>
              <w:rPr>
                <w:rFonts w:ascii="Arial" w:eastAsia="Arial" w:hAnsi="Arial" w:cs="Arial"/>
                <w:sz w:val="22"/>
                <w:szCs w:val="22"/>
              </w:rPr>
              <w:t>Lagerungsmöglichkeiten zubereiteter Speisen: Besteht ausreichend Platz im Kühlschrank? Wie lange können die zubereiteten Speisen gelagert werden? Können übriggebliebene Speisen weiterhin bedenkenlos gegessen werden? Welche Speisen müssen am Tag der Verkostung zubereitet werden, welche Speisen können vorbereitet werden?</w:t>
            </w:r>
          </w:p>
          <w:p w14:paraId="30FEE3BA" w14:textId="77777777" w:rsidR="00B45CA2" w:rsidRDefault="009F323D">
            <w:pPr>
              <w:numPr>
                <w:ilvl w:val="0"/>
                <w:numId w:val="2"/>
              </w:numPr>
              <w:jc w:val="both"/>
              <w:rPr>
                <w:rFonts w:ascii="Arial" w:eastAsia="Arial" w:hAnsi="Arial" w:cs="Arial"/>
                <w:sz w:val="22"/>
                <w:szCs w:val="22"/>
              </w:rPr>
            </w:pPr>
            <w:r>
              <w:rPr>
                <w:rFonts w:ascii="Arial" w:eastAsia="Arial" w:hAnsi="Arial" w:cs="Arial"/>
                <w:sz w:val="22"/>
                <w:szCs w:val="22"/>
              </w:rPr>
              <w:t xml:space="preserve">Mögliche Nahrungszubereitung: kaltes Buffet, zum Beispiel Schnitzel, Frikadellen und verschiedene Salate oder Flying </w:t>
            </w:r>
            <w:r>
              <w:rPr>
                <w:rFonts w:ascii="Arial" w:eastAsia="Arial" w:hAnsi="Arial" w:cs="Arial"/>
                <w:sz w:val="22"/>
                <w:szCs w:val="22"/>
              </w:rPr>
              <w:lastRenderedPageBreak/>
              <w:t>Buffet mit Tomate-Mozzarella-Spießen, Mini-Salaten im Glas oder kleinen Gebäckstücken</w:t>
            </w:r>
          </w:p>
          <w:p w14:paraId="3D731104" w14:textId="77777777" w:rsidR="00B45CA2" w:rsidRDefault="009F323D">
            <w:pPr>
              <w:numPr>
                <w:ilvl w:val="0"/>
                <w:numId w:val="2"/>
              </w:numPr>
              <w:jc w:val="both"/>
              <w:rPr>
                <w:rFonts w:ascii="Arial" w:eastAsia="Arial" w:hAnsi="Arial" w:cs="Arial"/>
                <w:sz w:val="22"/>
                <w:szCs w:val="22"/>
              </w:rPr>
            </w:pPr>
            <w:r>
              <w:rPr>
                <w:rFonts w:ascii="Arial" w:eastAsia="Arial" w:hAnsi="Arial" w:cs="Arial"/>
                <w:sz w:val="22"/>
                <w:szCs w:val="22"/>
              </w:rPr>
              <w:t>Vermeidung von Lebensmittelabfällen: Was passiert mit Lebensmittelresten? Untersuchung und Einsatz von „Die Beste Reste-App“</w:t>
            </w:r>
          </w:p>
          <w:p w14:paraId="02609402" w14:textId="77777777" w:rsidR="00B45CA2" w:rsidRDefault="009F323D">
            <w:pPr>
              <w:numPr>
                <w:ilvl w:val="0"/>
                <w:numId w:val="2"/>
              </w:numPr>
              <w:jc w:val="both"/>
              <w:rPr>
                <w:rFonts w:ascii="Arial" w:eastAsia="Arial" w:hAnsi="Arial" w:cs="Arial"/>
                <w:sz w:val="22"/>
                <w:szCs w:val="22"/>
              </w:rPr>
            </w:pPr>
            <w:r>
              <w:rPr>
                <w:rFonts w:ascii="Arial" w:eastAsia="Arial" w:hAnsi="Arial" w:cs="Arial"/>
                <w:sz w:val="22"/>
                <w:szCs w:val="22"/>
              </w:rPr>
              <w:t>Auswertung des Vorhabens „Buffet selbstgemacht“: tatsächliche Arbeitszeit, Kosten, benötigte Lebens- und Arbeitsmittel, Arbeitskraft.</w:t>
            </w:r>
          </w:p>
          <w:p w14:paraId="4E1AC420" w14:textId="77777777" w:rsidR="00B45CA2" w:rsidRDefault="009F323D">
            <w:pPr>
              <w:spacing w:after="120"/>
              <w:ind w:left="360"/>
              <w:jc w:val="both"/>
              <w:rPr>
                <w:rFonts w:ascii="Arial" w:eastAsia="Arial" w:hAnsi="Arial" w:cs="Arial"/>
                <w:sz w:val="22"/>
                <w:szCs w:val="22"/>
              </w:rPr>
            </w:pPr>
            <w:r>
              <w:rPr>
                <w:rFonts w:ascii="Arial" w:eastAsia="Arial" w:hAnsi="Arial" w:cs="Arial"/>
                <w:sz w:val="22"/>
                <w:szCs w:val="22"/>
              </w:rPr>
              <w:t xml:space="preserve">Wer hat den Einkauf und das Aufräumen der Küche übernommen? Wieviel Zeit nehmen diese Aufgaben in Anspruch? </w:t>
            </w:r>
          </w:p>
        </w:tc>
        <w:tc>
          <w:tcPr>
            <w:tcW w:w="4678" w:type="dxa"/>
            <w:shd w:val="clear" w:color="auto" w:fill="auto"/>
          </w:tcPr>
          <w:p w14:paraId="73E2F0B1"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lastRenderedPageBreak/>
              <w:t>Übergeordnete Kompetenzerwartungen:</w:t>
            </w:r>
          </w:p>
          <w:p w14:paraId="6438AAD0" w14:textId="77777777" w:rsidR="00B45CA2" w:rsidRDefault="009F323D">
            <w:pPr>
              <w:numPr>
                <w:ilvl w:val="0"/>
                <w:numId w:val="1"/>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erstellen und gestalten auch unter Nutzung digitaler Medien u.a. Rezepte, Handlungsanleitungen (Tutorials) und Projektdokumentationen (MK 10)</w:t>
            </w:r>
          </w:p>
          <w:p w14:paraId="6CFDD8C8"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verarbeiten Lebensmittel nach vorgegebenen Verfahren (HK 1)</w:t>
            </w:r>
          </w:p>
          <w:p w14:paraId="61726E16"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nutzen fachbezogene digitale Hard- und Software (HK 4)</w:t>
            </w:r>
          </w:p>
          <w:p w14:paraId="7DF61E86"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planen und realisieren fachbezogene Vorhaben anhand vorgegebener Kriterien (HK 5)</w:t>
            </w:r>
          </w:p>
          <w:p w14:paraId="65FE0765" w14:textId="77777777" w:rsidR="00B45CA2" w:rsidRDefault="00B45CA2">
            <w:pPr>
              <w:pBdr>
                <w:top w:val="nil"/>
                <w:left w:val="nil"/>
                <w:bottom w:val="nil"/>
                <w:right w:val="nil"/>
                <w:between w:val="nil"/>
              </w:pBdr>
              <w:ind w:left="360"/>
              <w:rPr>
                <w:rFonts w:ascii="Arial" w:eastAsia="Arial" w:hAnsi="Arial" w:cs="Arial"/>
                <w:color w:val="000000"/>
                <w:sz w:val="22"/>
                <w:szCs w:val="22"/>
              </w:rPr>
            </w:pPr>
          </w:p>
          <w:p w14:paraId="5D6E8C53"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 xml:space="preserve">Konkretisierte Kompetenzerwartungen: </w:t>
            </w:r>
          </w:p>
          <w:p w14:paraId="750A35CC" w14:textId="77777777" w:rsidR="00B45CA2" w:rsidRDefault="009F323D">
            <w:pPr>
              <w:numPr>
                <w:ilvl w:val="0"/>
                <w:numId w:val="1"/>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benennen unterschiedliche Lagerformen und -orte von frischen und konservierten Lebensmitteln (SK) </w:t>
            </w:r>
          </w:p>
          <w:p w14:paraId="23BED7A9"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beschreiben Aspekte einer effizienten Arbeitsplanung und -organisation (SK) </w:t>
            </w:r>
          </w:p>
          <w:p w14:paraId="6B642E4E"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ermitteln Möglichkeiten und Grenzen der Bevorratung und Lagerung von Lebensmitteln (UK)</w:t>
            </w:r>
          </w:p>
          <w:p w14:paraId="7D516436"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erklären Funktion und Nutzen digitaler Werkzeuge im Ernährungsbereich (SK)</w:t>
            </w:r>
          </w:p>
          <w:p w14:paraId="367E71D1"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ordnen Lebensmitteln geeignete Be- und Verarbeitungsverfahren zu und verwenden passende Arbeitsmittel bei der Nahrungszubereitung (UK)</w:t>
            </w:r>
          </w:p>
          <w:p w14:paraId="2BE11EB1"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benennen obligatorische Angaben bei der Lebensmittelkennzeichnung (SK)</w:t>
            </w:r>
          </w:p>
          <w:p w14:paraId="766335E1" w14:textId="77777777" w:rsidR="00B45CA2" w:rsidRDefault="00B45CA2">
            <w:pPr>
              <w:pBdr>
                <w:top w:val="nil"/>
                <w:left w:val="nil"/>
                <w:bottom w:val="nil"/>
                <w:right w:val="nil"/>
                <w:between w:val="nil"/>
              </w:pBdr>
              <w:spacing w:after="60"/>
              <w:ind w:left="360"/>
              <w:jc w:val="both"/>
              <w:rPr>
                <w:rFonts w:ascii="Arial" w:eastAsia="Arial" w:hAnsi="Arial" w:cs="Arial"/>
                <w:color w:val="5B9BD5"/>
                <w:sz w:val="22"/>
                <w:szCs w:val="22"/>
              </w:rPr>
            </w:pPr>
          </w:p>
          <w:p w14:paraId="5716E0D0"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Bezüge zu Querschnittsaufgaben:</w:t>
            </w:r>
          </w:p>
          <w:p w14:paraId="23BB70F1" w14:textId="77777777" w:rsidR="00B45CA2" w:rsidRDefault="009F323D">
            <w:pPr>
              <w:numPr>
                <w:ilvl w:val="0"/>
                <w:numId w:val="1"/>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MKR: 1.2, 2.1, 4.1, 6.1, 6.2</w:t>
            </w:r>
          </w:p>
          <w:p w14:paraId="68E89E2C"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VB: B (Ernährung und Gesundheit)</w:t>
            </w:r>
          </w:p>
          <w:p w14:paraId="3F08E8E8" w14:textId="77777777" w:rsidR="00B45CA2" w:rsidRDefault="009F323D">
            <w:pPr>
              <w:numPr>
                <w:ilvl w:val="0"/>
                <w:numId w:val="1"/>
              </w:numPr>
              <w:pBdr>
                <w:top w:val="nil"/>
                <w:left w:val="nil"/>
                <w:bottom w:val="nil"/>
                <w:right w:val="nil"/>
                <w:between w:val="nil"/>
              </w:pBdr>
              <w:spacing w:after="60"/>
              <w:jc w:val="both"/>
              <w:rPr>
                <w:rFonts w:ascii="Arial" w:eastAsia="Arial" w:hAnsi="Arial" w:cs="Arial"/>
                <w:color w:val="000000"/>
                <w:sz w:val="22"/>
                <w:szCs w:val="22"/>
              </w:rPr>
            </w:pPr>
            <w:r>
              <w:rPr>
                <w:rFonts w:ascii="Arial" w:eastAsia="Arial" w:hAnsi="Arial" w:cs="Arial"/>
                <w:color w:val="000000"/>
                <w:sz w:val="22"/>
                <w:szCs w:val="22"/>
              </w:rPr>
              <w:t>BNE: Ziel 3</w:t>
            </w:r>
          </w:p>
        </w:tc>
        <w:tc>
          <w:tcPr>
            <w:tcW w:w="3578" w:type="dxa"/>
            <w:shd w:val="clear" w:color="auto" w:fill="auto"/>
          </w:tcPr>
          <w:p w14:paraId="53DBEDD6" w14:textId="77777777" w:rsidR="00B45CA2" w:rsidRDefault="009F323D">
            <w:pPr>
              <w:numPr>
                <w:ilvl w:val="0"/>
                <w:numId w:val="6"/>
              </w:numPr>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color w:val="000000"/>
                <w:sz w:val="22"/>
                <w:szCs w:val="22"/>
              </w:rPr>
              <w:lastRenderedPageBreak/>
              <w:t>Realmedien zum Zubereiten der Speisen</w:t>
            </w:r>
          </w:p>
          <w:p w14:paraId="3740179D" w14:textId="77777777" w:rsidR="00B45CA2" w:rsidRDefault="009C7423">
            <w:pPr>
              <w:numPr>
                <w:ilvl w:val="0"/>
                <w:numId w:val="6"/>
              </w:numPr>
              <w:pBdr>
                <w:top w:val="nil"/>
                <w:left w:val="nil"/>
                <w:bottom w:val="nil"/>
                <w:right w:val="nil"/>
                <w:between w:val="nil"/>
              </w:pBdr>
              <w:ind w:left="357"/>
              <w:jc w:val="both"/>
              <w:rPr>
                <w:rFonts w:ascii="Arial" w:eastAsia="Arial" w:hAnsi="Arial" w:cs="Arial"/>
                <w:color w:val="000000"/>
                <w:sz w:val="22"/>
                <w:szCs w:val="22"/>
              </w:rPr>
            </w:pPr>
            <w:hyperlink r:id="rId8">
              <w:r w:rsidR="009F323D">
                <w:rPr>
                  <w:rFonts w:ascii="Arial" w:eastAsia="Arial" w:hAnsi="Arial" w:cs="Arial"/>
                  <w:color w:val="0563C1"/>
                  <w:sz w:val="22"/>
                  <w:szCs w:val="22"/>
                  <w:u w:val="single"/>
                </w:rPr>
                <w:t>www.zugutfuerdietonne.de</w:t>
              </w:r>
            </w:hyperlink>
            <w:r w:rsidR="009F323D">
              <w:rPr>
                <w:rFonts w:ascii="Arial" w:eastAsia="Arial" w:hAnsi="Arial" w:cs="Arial"/>
                <w:color w:val="000000"/>
                <w:sz w:val="22"/>
                <w:szCs w:val="22"/>
              </w:rPr>
              <w:t xml:space="preserve"> (letzter Zugriff am 11.01.2021, kostenlos) - hier findet man eine Reihe von Tipps zur Lagerung von Lebensmitteln und zur richtigen Planung des Einkaufs. </w:t>
            </w:r>
          </w:p>
          <w:p w14:paraId="30D6B8F4"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„Die Beste Reste-App“ (</w:t>
            </w:r>
            <w:hyperlink r:id="rId9">
              <w:r>
                <w:rPr>
                  <w:rFonts w:ascii="Arial" w:eastAsia="Arial" w:hAnsi="Arial" w:cs="Arial"/>
                  <w:color w:val="0563C1"/>
                  <w:sz w:val="22"/>
                  <w:szCs w:val="22"/>
                  <w:u w:val="single"/>
                </w:rPr>
                <w:t>www.zugutfuerdietonne.de</w:t>
              </w:r>
            </w:hyperlink>
            <w:r>
              <w:rPr>
                <w:rFonts w:ascii="Arial" w:eastAsia="Arial" w:hAnsi="Arial" w:cs="Arial"/>
                <w:color w:val="000000"/>
                <w:sz w:val="22"/>
                <w:szCs w:val="22"/>
              </w:rPr>
              <w:t>, letzter Zugriff am 11.01.2021, kostenlos)</w:t>
            </w:r>
          </w:p>
          <w:p w14:paraId="38823717" w14:textId="77777777" w:rsidR="00B45CA2" w:rsidRDefault="009F323D">
            <w:pPr>
              <w:numPr>
                <w:ilvl w:val="0"/>
                <w:numId w:val="6"/>
              </w:numPr>
              <w:pBdr>
                <w:top w:val="nil"/>
                <w:left w:val="nil"/>
                <w:bottom w:val="nil"/>
                <w:right w:val="nil"/>
                <w:between w:val="nil"/>
              </w:pBdr>
              <w:ind w:left="357"/>
              <w:jc w:val="both"/>
              <w:rPr>
                <w:rFonts w:ascii="Arial" w:eastAsia="Arial" w:hAnsi="Arial" w:cs="Arial"/>
                <w:color w:val="000000"/>
                <w:sz w:val="22"/>
                <w:szCs w:val="22"/>
              </w:rPr>
            </w:pPr>
            <w:r>
              <w:rPr>
                <w:rFonts w:ascii="Arial" w:eastAsia="Arial" w:hAnsi="Arial" w:cs="Arial"/>
                <w:color w:val="000000"/>
                <w:sz w:val="22"/>
                <w:szCs w:val="22"/>
              </w:rPr>
              <w:t>Apps zur Planung eines Festessens, zum Beispiel „Rezeptzauber“ (nur Android, kostenlose Probeversion, letzter Zugriff am 11.01.2021)</w:t>
            </w:r>
          </w:p>
        </w:tc>
      </w:tr>
      <w:tr w:rsidR="00B45CA2" w14:paraId="3D8FC05E" w14:textId="77777777">
        <w:tc>
          <w:tcPr>
            <w:tcW w:w="2518" w:type="dxa"/>
            <w:shd w:val="clear" w:color="auto" w:fill="auto"/>
          </w:tcPr>
          <w:p w14:paraId="6625AF11" w14:textId="77777777" w:rsidR="00B45CA2" w:rsidRDefault="009F323D">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Professionelles Catering liefern lassen</w:t>
            </w:r>
          </w:p>
          <w:p w14:paraId="4EBA0142" w14:textId="77777777" w:rsidR="00B45CA2" w:rsidRDefault="00B45CA2">
            <w:pPr>
              <w:pBdr>
                <w:top w:val="nil"/>
                <w:left w:val="nil"/>
                <w:bottom w:val="nil"/>
                <w:right w:val="nil"/>
                <w:between w:val="nil"/>
              </w:pBdr>
              <w:ind w:left="360"/>
              <w:jc w:val="both"/>
              <w:rPr>
                <w:rFonts w:ascii="Arial" w:eastAsia="Arial" w:hAnsi="Arial" w:cs="Arial"/>
                <w:color w:val="000000"/>
                <w:sz w:val="22"/>
                <w:szCs w:val="22"/>
              </w:rPr>
            </w:pPr>
          </w:p>
          <w:p w14:paraId="50CF11E6" w14:textId="77777777" w:rsidR="00B45CA2" w:rsidRDefault="009F323D">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(6 Stunden)</w:t>
            </w:r>
          </w:p>
        </w:tc>
        <w:tc>
          <w:tcPr>
            <w:tcW w:w="3969" w:type="dxa"/>
            <w:shd w:val="clear" w:color="auto" w:fill="auto"/>
          </w:tcPr>
          <w:p w14:paraId="32EE84FD" w14:textId="77777777" w:rsidR="00B45CA2" w:rsidRDefault="009F323D">
            <w:pPr>
              <w:spacing w:after="120"/>
              <w:jc w:val="both"/>
              <w:rPr>
                <w:rFonts w:ascii="Arial" w:eastAsia="Arial" w:hAnsi="Arial" w:cs="Arial"/>
                <w:b/>
                <w:sz w:val="22"/>
                <w:szCs w:val="22"/>
              </w:rPr>
            </w:pPr>
            <w:r>
              <w:rPr>
                <w:rFonts w:ascii="Arial" w:eastAsia="Arial" w:hAnsi="Arial" w:cs="Arial"/>
                <w:b/>
                <w:sz w:val="22"/>
                <w:szCs w:val="22"/>
              </w:rPr>
              <w:t>Catering vom Profi</w:t>
            </w:r>
          </w:p>
          <w:p w14:paraId="0370AEFD" w14:textId="77777777" w:rsidR="00B45CA2" w:rsidRDefault="009F323D">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Diskussion: Warum bestelle ich Gerichte bei einem Cateringunternehmen? Möchte ich die Zeit investieren, um selbst zu kochen? Bin ich dazu in der Lage, die Speisen selbst herzustellen?</w:t>
            </w:r>
          </w:p>
          <w:p w14:paraId="14F5C18E" w14:textId="77777777" w:rsidR="00B45CA2" w:rsidRDefault="009F323D">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Recherche (Internet, telefonisch, persönliches Interview) Preisvergleich: Was kosten unsere Speisen, wenn sie bei einem Cateringunternehmen bestellt werden? Wie setzen sich diese Preise zusammen? (Arbeitszeit, Personalkosten, </w:t>
            </w:r>
            <w:r>
              <w:rPr>
                <w:rFonts w:ascii="Arial" w:eastAsia="Arial" w:hAnsi="Arial" w:cs="Arial"/>
                <w:color w:val="000000"/>
                <w:sz w:val="22"/>
                <w:szCs w:val="22"/>
              </w:rPr>
              <w:lastRenderedPageBreak/>
              <w:t>Küchenausstattung, Einkauf der Nahrungsmittel)</w:t>
            </w:r>
          </w:p>
          <w:p w14:paraId="330F2D6B" w14:textId="77777777" w:rsidR="00B45CA2" w:rsidRDefault="009F323D">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Vergleich der selbst hergestellten Speisen mit einem kalten Buffet eines Cateringunternehmens: Wieviel Arbeit steckt in dem Vorhaben? Was ist mir die Leistung wert? Ist die Qualität der Produkte überprüfbar? Warum unterscheiden sich die Kosten bzw. Preise? Welche Kosten stecken im Preis der Caterer?</w:t>
            </w:r>
          </w:p>
          <w:p w14:paraId="684E2AA0" w14:textId="77777777" w:rsidR="00B45CA2" w:rsidRDefault="009F323D">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Auswertung des Vergleichs eines professionellen Caterings mit privater Nahrungszubereitung: In welcher Situation ist es sinnvoll einen Caterer zu beauftragen? Wie wähle ich ein geeignetes Catering-Unternehmen aus?</w:t>
            </w:r>
          </w:p>
          <w:p w14:paraId="19C62447" w14:textId="77777777" w:rsidR="00B45CA2" w:rsidRDefault="009F323D">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Beschreibung von Berufsbildern bzw. Berufsfeldern im Bereich Ernährung für Viele, zum Beispiel Gastronomischer Assistent / Gastronomische Assistentin, Koch / Köchin, Restaurantfachfrau / Restaurantfachmann</w:t>
            </w:r>
          </w:p>
          <w:p w14:paraId="616A7DB3" w14:textId="77777777" w:rsidR="00B45CA2" w:rsidRDefault="009F323D">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Gegenüberstellung von Regeln zur Sicherheit und Hygiene in privaten und gewerblich genutzten Küchen</w:t>
            </w:r>
          </w:p>
          <w:p w14:paraId="4D6527EC" w14:textId="77777777" w:rsidR="00B45CA2" w:rsidRDefault="009F323D">
            <w:pPr>
              <w:numPr>
                <w:ilvl w:val="0"/>
                <w:numId w:val="2"/>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Ermittlung und Überprüfung von Hygieneregeln in der Gemeinschaftsverpflegung</w:t>
            </w:r>
          </w:p>
        </w:tc>
        <w:tc>
          <w:tcPr>
            <w:tcW w:w="4678" w:type="dxa"/>
            <w:shd w:val="clear" w:color="auto" w:fill="auto"/>
          </w:tcPr>
          <w:p w14:paraId="3CB97827" w14:textId="77777777" w:rsidR="00B45CA2" w:rsidRDefault="009F323D">
            <w:pPr>
              <w:jc w:val="both"/>
              <w:rPr>
                <w:rFonts w:ascii="Arial" w:eastAsia="Arial" w:hAnsi="Arial" w:cs="Arial"/>
                <w:sz w:val="22"/>
                <w:szCs w:val="22"/>
              </w:rPr>
            </w:pPr>
            <w:r>
              <w:rPr>
                <w:rFonts w:ascii="Arial" w:eastAsia="Arial" w:hAnsi="Arial" w:cs="Arial"/>
                <w:sz w:val="22"/>
                <w:szCs w:val="22"/>
              </w:rPr>
              <w:lastRenderedPageBreak/>
              <w:t>Übergeordnete Kompetenzerwartungen:</w:t>
            </w:r>
          </w:p>
          <w:p w14:paraId="32434DD4" w14:textId="77777777" w:rsidR="00B45CA2" w:rsidRDefault="00B45CA2">
            <w:pPr>
              <w:spacing w:after="60"/>
              <w:jc w:val="both"/>
              <w:rPr>
                <w:rFonts w:ascii="Arial" w:eastAsia="Arial" w:hAnsi="Arial" w:cs="Arial"/>
                <w:sz w:val="22"/>
                <w:szCs w:val="22"/>
              </w:rPr>
            </w:pPr>
          </w:p>
          <w:p w14:paraId="5B0D99CD"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entwickeln Kriterien für die Qualität von Waren und Dienstleistungen (MK 9)</w:t>
            </w:r>
          </w:p>
          <w:p w14:paraId="33D23ADE"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begründen einen eigenen Standpunkt unter Berücksichtigung fachbezogener Aspekte (UK 2)</w:t>
            </w:r>
          </w:p>
          <w:p w14:paraId="232937FB"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analysieren Konsumentscheidungen aus verschiedenen Perspektiven hinsichtlich zugrunde liegender Motive, Bedürfnisse und Interessen (UK 4)</w:t>
            </w:r>
          </w:p>
          <w:p w14:paraId="7F557025"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analysieren den Einfluss digitaler und gesellschaftlicher Entwicklungen auf fachbezogene Berufe und (die eigenen) Perspektiven der Berufswahl (UK 6)</w:t>
            </w:r>
          </w:p>
          <w:p w14:paraId="0BBC4517"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entwickeln Lösungen und Lösungswege (u.a. algorithmische Sequenzen) fachbezogener Probleme (HK 3)</w:t>
            </w:r>
          </w:p>
          <w:p w14:paraId="50B32A64" w14:textId="77777777" w:rsidR="00B45CA2" w:rsidRDefault="00B45CA2">
            <w:pPr>
              <w:pBdr>
                <w:top w:val="nil"/>
                <w:left w:val="nil"/>
                <w:bottom w:val="nil"/>
                <w:right w:val="nil"/>
                <w:between w:val="nil"/>
              </w:pBdr>
              <w:spacing w:after="60"/>
              <w:ind w:left="360"/>
              <w:jc w:val="both"/>
              <w:rPr>
                <w:rFonts w:ascii="Arial" w:eastAsia="Arial" w:hAnsi="Arial" w:cs="Arial"/>
                <w:color w:val="000000"/>
                <w:sz w:val="22"/>
                <w:szCs w:val="22"/>
              </w:rPr>
            </w:pPr>
          </w:p>
          <w:p w14:paraId="046E3086"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 xml:space="preserve">Konkretisierte Kompetenzerwartungen: </w:t>
            </w:r>
          </w:p>
          <w:p w14:paraId="12483144" w14:textId="77777777" w:rsidR="00B45CA2" w:rsidRDefault="009F323D">
            <w:pPr>
              <w:numPr>
                <w:ilvl w:val="0"/>
                <w:numId w:val="1"/>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setzen sich kritisch mit Normen und Werten einer sich stetig wandelnden Gesellschaft im Hinblick auf Rollenerwartungen in Haushalt und Beruf auseinander (UK)</w:t>
            </w:r>
          </w:p>
          <w:p w14:paraId="7696B419"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erklären Kriterien der Qualitätsbestimmung im Rahmen von Waren- und Dienstleistungstests (SK)</w:t>
            </w:r>
          </w:p>
          <w:p w14:paraId="0E881E58"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stellen Berufe dar, in denen fachbezogene Aspekte bedeutsam sind (SK)</w:t>
            </w:r>
          </w:p>
          <w:p w14:paraId="1700C1CE"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erläutern Unterschiede im Hinblick auf Sicherheit und Hygiene zwischen Küchen im privaten Bereich und gewerblichen Küchen (SK)</w:t>
            </w:r>
          </w:p>
          <w:p w14:paraId="1317B948" w14:textId="77777777" w:rsidR="00B45CA2" w:rsidRDefault="00B45CA2">
            <w:pPr>
              <w:pBdr>
                <w:top w:val="nil"/>
                <w:left w:val="nil"/>
                <w:bottom w:val="nil"/>
                <w:right w:val="nil"/>
                <w:between w:val="nil"/>
              </w:pBdr>
              <w:spacing w:after="60"/>
              <w:ind w:left="360"/>
              <w:jc w:val="both"/>
              <w:rPr>
                <w:rFonts w:ascii="Arial" w:eastAsia="Arial" w:hAnsi="Arial" w:cs="Arial"/>
                <w:color w:val="000000"/>
                <w:sz w:val="22"/>
                <w:szCs w:val="22"/>
              </w:rPr>
            </w:pPr>
          </w:p>
          <w:p w14:paraId="102BB08A" w14:textId="77777777" w:rsidR="00B45CA2" w:rsidRDefault="009F323D">
            <w:pPr>
              <w:spacing w:after="120"/>
              <w:jc w:val="both"/>
              <w:rPr>
                <w:rFonts w:ascii="Arial" w:eastAsia="Arial" w:hAnsi="Arial" w:cs="Arial"/>
                <w:sz w:val="22"/>
                <w:szCs w:val="22"/>
              </w:rPr>
            </w:pPr>
            <w:r>
              <w:rPr>
                <w:rFonts w:ascii="Arial" w:eastAsia="Arial" w:hAnsi="Arial" w:cs="Arial"/>
                <w:sz w:val="22"/>
                <w:szCs w:val="22"/>
              </w:rPr>
              <w:t>Bezüge zu Querschnittsaufgaben:</w:t>
            </w:r>
          </w:p>
          <w:p w14:paraId="77204624" w14:textId="77777777" w:rsidR="00B45CA2" w:rsidRDefault="009F323D">
            <w:pPr>
              <w:numPr>
                <w:ilvl w:val="0"/>
                <w:numId w:val="1"/>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MKR: 2.1</w:t>
            </w:r>
          </w:p>
          <w:p w14:paraId="2C2FD322"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 (Ernährung und Gesundheit), D (Leben, Wohnen und Mobilität)</w:t>
            </w:r>
          </w:p>
          <w:p w14:paraId="41C38329"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BNE: Ziel 3</w:t>
            </w:r>
          </w:p>
          <w:p w14:paraId="048BA480" w14:textId="77777777" w:rsidR="00B45CA2" w:rsidRDefault="009F323D">
            <w:pPr>
              <w:numPr>
                <w:ilvl w:val="0"/>
                <w:numId w:val="1"/>
              </w:numPr>
              <w:pBdr>
                <w:top w:val="nil"/>
                <w:left w:val="nil"/>
                <w:bottom w:val="nil"/>
                <w:right w:val="nil"/>
                <w:between w:val="nil"/>
              </w:pBdr>
              <w:spacing w:after="60"/>
              <w:jc w:val="both"/>
              <w:rPr>
                <w:rFonts w:ascii="Arial" w:eastAsia="Arial" w:hAnsi="Arial" w:cs="Arial"/>
                <w:color w:val="000000"/>
                <w:sz w:val="22"/>
                <w:szCs w:val="22"/>
              </w:rPr>
            </w:pPr>
            <w:r>
              <w:rPr>
                <w:rFonts w:ascii="Arial" w:eastAsia="Arial" w:hAnsi="Arial" w:cs="Arial"/>
                <w:color w:val="000000"/>
                <w:sz w:val="22"/>
                <w:szCs w:val="22"/>
              </w:rPr>
              <w:t>BO</w:t>
            </w:r>
          </w:p>
        </w:tc>
        <w:tc>
          <w:tcPr>
            <w:tcW w:w="3578" w:type="dxa"/>
            <w:shd w:val="clear" w:color="auto" w:fill="auto"/>
          </w:tcPr>
          <w:p w14:paraId="7C32657D"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Beruf aktuell – Lexikon der Ausbildungsberufe (Taschenbuch oder  </w:t>
            </w:r>
            <w:hyperlink r:id="rId10">
              <w:r>
                <w:rPr>
                  <w:rFonts w:ascii="Arial" w:eastAsia="Arial" w:hAnsi="Arial" w:cs="Arial"/>
                  <w:color w:val="0563C1"/>
                  <w:sz w:val="22"/>
                  <w:szCs w:val="22"/>
                  <w:u w:val="single"/>
                </w:rPr>
                <w:t>https://www.arbeitsagentur.de/datei/dok_ba014834.pdf</w:t>
              </w:r>
            </w:hyperlink>
            <w:r>
              <w:rPr>
                <w:rFonts w:ascii="Arial" w:eastAsia="Arial" w:hAnsi="Arial" w:cs="Arial"/>
                <w:color w:val="000000"/>
                <w:sz w:val="22"/>
                <w:szCs w:val="22"/>
              </w:rPr>
              <w:t>, letzter Zugriff am 11.01.2021, kostenlos)</w:t>
            </w:r>
          </w:p>
          <w:p w14:paraId="346C65F2" w14:textId="77777777" w:rsidR="00B45CA2" w:rsidRDefault="009F323D">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Merkblatt „Hygieneregeln in der Gemeinschaftsgastronomie“ (kostenloser Download </w:t>
            </w:r>
            <w:hyperlink r:id="rId11">
              <w:r>
                <w:rPr>
                  <w:rFonts w:ascii="Arial" w:eastAsia="Arial" w:hAnsi="Arial" w:cs="Arial"/>
                  <w:color w:val="0563C1"/>
                  <w:sz w:val="22"/>
                  <w:szCs w:val="22"/>
                  <w:u w:val="single"/>
                </w:rPr>
                <w:t>https://www.bfr.bund.de/de/lebenmittelhygiene-54338.html</w:t>
              </w:r>
            </w:hyperlink>
            <w:r>
              <w:rPr>
                <w:rFonts w:ascii="Arial" w:eastAsia="Arial" w:hAnsi="Arial" w:cs="Arial"/>
                <w:color w:val="000000"/>
                <w:sz w:val="22"/>
                <w:szCs w:val="22"/>
              </w:rPr>
              <w:t>, letzter Zugriff am 11.01.2021)</w:t>
            </w:r>
          </w:p>
        </w:tc>
      </w:tr>
      <w:tr w:rsidR="00B45CA2" w14:paraId="5F59E670" w14:textId="77777777">
        <w:tc>
          <w:tcPr>
            <w:tcW w:w="14743" w:type="dxa"/>
            <w:gridSpan w:val="4"/>
            <w:shd w:val="clear" w:color="auto" w:fill="auto"/>
          </w:tcPr>
          <w:p w14:paraId="2991F467" w14:textId="11C90D69" w:rsidR="00B45CA2" w:rsidRPr="00F21C32" w:rsidRDefault="009F323D" w:rsidP="00F21C32">
            <w:pPr>
              <w:spacing w:before="120" w:after="120"/>
              <w:jc w:val="both"/>
              <w:rPr>
                <w:rFonts w:ascii="Arial" w:eastAsia="Arial" w:hAnsi="Arial" w:cs="Arial"/>
                <w:b/>
                <w:sz w:val="22"/>
                <w:szCs w:val="22"/>
              </w:rPr>
            </w:pPr>
            <w:r>
              <w:rPr>
                <w:rFonts w:ascii="Arial" w:eastAsia="Arial" w:hAnsi="Arial" w:cs="Arial"/>
                <w:b/>
                <w:sz w:val="22"/>
                <w:szCs w:val="22"/>
              </w:rPr>
              <w:t>Hinweis:</w:t>
            </w:r>
            <w:r w:rsidR="00F21C32">
              <w:rPr>
                <w:rFonts w:ascii="Arial" w:eastAsia="Arial" w:hAnsi="Arial" w:cs="Arial"/>
                <w:b/>
                <w:sz w:val="22"/>
                <w:szCs w:val="22"/>
              </w:rPr>
              <w:t xml:space="preserve"> </w:t>
            </w:r>
            <w:r>
              <w:rPr>
                <w:rFonts w:ascii="Arial" w:eastAsia="Arial" w:hAnsi="Arial" w:cs="Arial"/>
                <w:color w:val="000000"/>
                <w:sz w:val="22"/>
                <w:szCs w:val="22"/>
              </w:rPr>
              <w:t>Je nach Jahreszeit können unterschiedliche Feste als Anlass der Nahrungszubereitung dienen.</w:t>
            </w:r>
          </w:p>
        </w:tc>
      </w:tr>
    </w:tbl>
    <w:p w14:paraId="16EA3A6B" w14:textId="77777777" w:rsidR="00B45CA2" w:rsidRDefault="00B45CA2"/>
    <w:p w14:paraId="32CFEBA5" w14:textId="77777777" w:rsidR="00B45CA2" w:rsidRDefault="009F323D">
      <w:pPr>
        <w:rPr>
          <w:rFonts w:ascii="Arial" w:eastAsia="Arial" w:hAnsi="Arial" w:cs="Arial"/>
          <w:sz w:val="22"/>
          <w:szCs w:val="22"/>
        </w:rPr>
      </w:pPr>
      <w:r>
        <w:rPr>
          <w:rFonts w:ascii="Arial" w:eastAsia="Arial" w:hAnsi="Arial" w:cs="Arial"/>
          <w:sz w:val="22"/>
          <w:szCs w:val="22"/>
        </w:rPr>
        <w:lastRenderedPageBreak/>
        <w:t>10 Unterrichtsstunden</w:t>
      </w:r>
    </w:p>
    <w:sectPr w:rsidR="00B45CA2">
      <w:footerReference w:type="even" r:id="rId12"/>
      <w:footerReference w:type="default" r:id="rId13"/>
      <w:pgSz w:w="16838" w:h="11906" w:orient="landscape"/>
      <w:pgMar w:top="1417" w:right="1417" w:bottom="141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0351" w14:textId="77777777" w:rsidR="009C7423" w:rsidRDefault="009C7423">
      <w:r>
        <w:separator/>
      </w:r>
    </w:p>
  </w:endnote>
  <w:endnote w:type="continuationSeparator" w:id="0">
    <w:p w14:paraId="30F66FE0" w14:textId="77777777" w:rsidR="009C7423" w:rsidRDefault="009C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0"/>
    <w:family w:val="roman"/>
    <w:notTrueType/>
    <w:pitch w:val="default"/>
  </w:font>
  <w:font w:name="Liberation Sans">
    <w:altName w:val="Arial"/>
    <w:panose1 w:val="020B0604020202020204"/>
    <w:charset w:val="00"/>
    <w:family w:val="roman"/>
    <w:notTrueType/>
    <w:pitch w:val="default"/>
  </w:font>
  <w:font w:name="Noto Sans SC Regular">
    <w:panose1 w:val="020B0604020202020204"/>
    <w:charset w:val="00"/>
    <w:family w:val="roman"/>
    <w:notTrueType/>
    <w:pitch w:val="default"/>
  </w:font>
  <w:font w:name="Noto Sans Devanagari">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BE8B" w14:textId="77777777" w:rsidR="00B45CA2" w:rsidRDefault="009F323D">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0F67800A" w14:textId="77777777" w:rsidR="00B45CA2" w:rsidRDefault="00B45CA2">
    <w:pPr>
      <w:pBdr>
        <w:top w:val="nil"/>
        <w:left w:val="nil"/>
        <w:bottom w:val="nil"/>
        <w:right w:val="nil"/>
        <w:between w:val="nil"/>
      </w:pBdr>
      <w:tabs>
        <w:tab w:val="center" w:pos="4536"/>
        <w:tab w:val="right" w:pos="9072"/>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F916" w14:textId="77777777" w:rsidR="00B45CA2" w:rsidRDefault="009F323D">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9B144D">
      <w:rPr>
        <w:rFonts w:eastAsia="Calibri"/>
        <w:noProof/>
        <w:color w:val="000000"/>
      </w:rPr>
      <w:t>1</w:t>
    </w:r>
    <w:r>
      <w:rPr>
        <w:rFonts w:eastAsia="Calibri"/>
        <w:color w:val="000000"/>
      </w:rPr>
      <w:fldChar w:fldCharType="end"/>
    </w:r>
  </w:p>
  <w:p w14:paraId="570D72F3" w14:textId="77777777" w:rsidR="00B45CA2" w:rsidRDefault="00B45CA2">
    <w:pPr>
      <w:pBdr>
        <w:top w:val="nil"/>
        <w:left w:val="nil"/>
        <w:bottom w:val="nil"/>
        <w:right w:val="nil"/>
        <w:between w:val="nil"/>
      </w:pBdr>
      <w:tabs>
        <w:tab w:val="center" w:pos="4536"/>
        <w:tab w:val="right" w:pos="9072"/>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363AC" w14:textId="77777777" w:rsidR="009C7423" w:rsidRDefault="009C7423">
      <w:r>
        <w:separator/>
      </w:r>
    </w:p>
  </w:footnote>
  <w:footnote w:type="continuationSeparator" w:id="0">
    <w:p w14:paraId="6035F45C" w14:textId="77777777" w:rsidR="009C7423" w:rsidRDefault="009C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35AF"/>
    <w:multiLevelType w:val="multilevel"/>
    <w:tmpl w:val="82FA2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2B40BA"/>
    <w:multiLevelType w:val="multilevel"/>
    <w:tmpl w:val="C0F89C0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2945A3"/>
    <w:multiLevelType w:val="multilevel"/>
    <w:tmpl w:val="8B387152"/>
    <w:lvl w:ilvl="0">
      <w:start w:val="1"/>
      <w:numFmt w:val="bullet"/>
      <w:lvlText w:val="●"/>
      <w:lvlJc w:val="left"/>
      <w:pPr>
        <w:ind w:left="785"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AC910E1"/>
    <w:multiLevelType w:val="multilevel"/>
    <w:tmpl w:val="8FAC2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573B38"/>
    <w:multiLevelType w:val="multilevel"/>
    <w:tmpl w:val="1056260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A321A02"/>
    <w:multiLevelType w:val="multilevel"/>
    <w:tmpl w:val="05D06172"/>
    <w:lvl w:ilvl="0">
      <w:start w:val="1"/>
      <w:numFmt w:val="bullet"/>
      <w:lvlText w:val="●"/>
      <w:lvlJc w:val="left"/>
      <w:pPr>
        <w:ind w:left="360" w:hanging="360"/>
      </w:pPr>
      <w:rPr>
        <w:rFonts w:ascii="Noto Sans Symbols" w:eastAsia="Noto Sans Symbols" w:hAnsi="Noto Sans Symbols" w:cs="Noto Sans Symbols"/>
        <w:b/>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BA77ADB"/>
    <w:multiLevelType w:val="multilevel"/>
    <w:tmpl w:val="11A67082"/>
    <w:lvl w:ilvl="0">
      <w:start w:val="1"/>
      <w:numFmt w:val="decimal"/>
      <w:pStyle w:val="Liste-bergeordneteKompeten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2"/>
    <w:rsid w:val="009B144D"/>
    <w:rsid w:val="009C7423"/>
    <w:rsid w:val="009F323D"/>
    <w:rsid w:val="00B45CA2"/>
    <w:rsid w:val="00F21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3DEA"/>
  <w15:docId w15:val="{B776EA18-90AA-4703-A1A3-9985D9A4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874"/>
    <w:rPr>
      <w:rFonts w:eastAsiaTheme="minorEastAsia"/>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Internetverknpfung">
    <w:name w:val="Internetverknüpfung"/>
    <w:basedOn w:val="Absatz-Standardschriftart"/>
    <w:uiPriority w:val="99"/>
    <w:unhideWhenUsed/>
    <w:rsid w:val="00694D19"/>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694D19"/>
    <w:rPr>
      <w:color w:val="605E5C"/>
      <w:shd w:val="clear" w:color="auto" w:fill="E1DFDD"/>
    </w:rPr>
  </w:style>
  <w:style w:type="character" w:customStyle="1" w:styleId="ListenabsatzZchn">
    <w:name w:val="Listenabsatz Zchn"/>
    <w:basedOn w:val="Absatz-Standardschriftart"/>
    <w:link w:val="Listenabsatz"/>
    <w:uiPriority w:val="1"/>
    <w:qFormat/>
    <w:rsid w:val="00B46198"/>
    <w:rPr>
      <w:rFonts w:eastAsiaTheme="minorEastAsia"/>
      <w:sz w:val="24"/>
      <w:szCs w:val="24"/>
      <w:lang w:eastAsia="de-DE"/>
    </w:rPr>
  </w:style>
  <w:style w:type="character" w:styleId="Kommentarzeichen">
    <w:name w:val="annotation reference"/>
    <w:basedOn w:val="Absatz-Standardschriftart"/>
    <w:uiPriority w:val="99"/>
    <w:semiHidden/>
    <w:unhideWhenUsed/>
    <w:qFormat/>
    <w:rsid w:val="00A90764"/>
    <w:rPr>
      <w:sz w:val="16"/>
      <w:szCs w:val="16"/>
    </w:rPr>
  </w:style>
  <w:style w:type="character" w:customStyle="1" w:styleId="KommentartextZchn">
    <w:name w:val="Kommentartext Zchn"/>
    <w:basedOn w:val="Absatz-Standardschriftart"/>
    <w:link w:val="Kommentartext"/>
    <w:uiPriority w:val="99"/>
    <w:semiHidden/>
    <w:qFormat/>
    <w:rsid w:val="00A90764"/>
    <w:rPr>
      <w:rFonts w:eastAsiaTheme="minorEastAsia"/>
      <w:sz w:val="20"/>
      <w:szCs w:val="20"/>
      <w:lang w:eastAsia="de-DE"/>
    </w:rPr>
  </w:style>
  <w:style w:type="character" w:customStyle="1" w:styleId="KommentarthemaZchn">
    <w:name w:val="Kommentarthema Zchn"/>
    <w:basedOn w:val="KommentartextZchn"/>
    <w:link w:val="Kommentarthema"/>
    <w:uiPriority w:val="99"/>
    <w:semiHidden/>
    <w:qFormat/>
    <w:rsid w:val="00A90764"/>
    <w:rPr>
      <w:rFonts w:eastAsiaTheme="minorEastAsia"/>
      <w:b/>
      <w:bCs/>
      <w:sz w:val="20"/>
      <w:szCs w:val="20"/>
      <w:lang w:eastAsia="de-DE"/>
    </w:rPr>
  </w:style>
  <w:style w:type="character" w:customStyle="1" w:styleId="SprechblasentextZchn">
    <w:name w:val="Sprechblasentext Zchn"/>
    <w:basedOn w:val="Absatz-Standardschriftart"/>
    <w:link w:val="Sprechblasentext"/>
    <w:uiPriority w:val="99"/>
    <w:semiHidden/>
    <w:qFormat/>
    <w:rsid w:val="00A90764"/>
    <w:rPr>
      <w:rFonts w:ascii="Segoe UI" w:eastAsiaTheme="minorEastAsia" w:hAnsi="Segoe UI" w:cs="Segoe UI"/>
      <w:sz w:val="18"/>
      <w:szCs w:val="18"/>
      <w:lang w:eastAsia="de-DE"/>
    </w:rPr>
  </w:style>
  <w:style w:type="character" w:customStyle="1" w:styleId="Liste-KonkretisierteKompetenzZchn">
    <w:name w:val="Liste-KonkretisierteKompetenz Zchn"/>
    <w:basedOn w:val="Absatz-Standardschriftart"/>
    <w:qFormat/>
    <w:rsid w:val="00D94B59"/>
    <w:rPr>
      <w:rFonts w:ascii="Arial" w:hAnsi="Arial"/>
      <w:sz w:val="24"/>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ascii="Arial" w:hAnsi="Arial"/>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Courier New"/>
      <w:sz w:val="22"/>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ascii="Arial" w:hAnsi="Arial" w:cs="Arial"/>
      <w:color w:val="auto"/>
      <w:sz w:val="22"/>
      <w:szCs w:val="22"/>
    </w:rPr>
  </w:style>
  <w:style w:type="character" w:customStyle="1" w:styleId="ListLabel109">
    <w:name w:val="ListLabel 109"/>
    <w:qFormat/>
    <w:rPr>
      <w:color w:val="auto"/>
    </w:rPr>
  </w:style>
  <w:style w:type="character" w:customStyle="1" w:styleId="ListLabel110">
    <w:name w:val="ListLabel 110"/>
    <w:qFormat/>
  </w:style>
  <w:style w:type="character" w:customStyle="1" w:styleId="ListLabel111">
    <w:name w:val="ListLabel 111"/>
    <w:qFormat/>
    <w:rPr>
      <w:bCs/>
      <w:color w:val="auto"/>
    </w:rPr>
  </w:style>
  <w:style w:type="character" w:customStyle="1" w:styleId="ListLabel112">
    <w:name w:val="ListLabel 112"/>
    <w:qFormat/>
    <w:rPr>
      <w:rFonts w:ascii="Arial" w:hAnsi="Arial" w:cs="Arial"/>
      <w:sz w:val="22"/>
      <w:szCs w:val="22"/>
    </w:rPr>
  </w:style>
  <w:style w:type="character" w:customStyle="1" w:styleId="ListLabel113">
    <w:name w:val="ListLabel 113"/>
    <w:qFormat/>
    <w:rPr>
      <w:rFonts w:ascii="Arial" w:hAnsi="Arial" w:cs="Arial"/>
      <w:sz w:val="22"/>
      <w:szCs w:val="22"/>
      <w:u w:val="none"/>
    </w:rPr>
  </w:style>
  <w:style w:type="character" w:customStyle="1" w:styleId="ListLabel114">
    <w:name w:val="ListLabel 114"/>
    <w:qFormat/>
    <w:rPr>
      <w:rFonts w:ascii="Arial" w:hAnsi="Arial" w:cs="Symbol"/>
      <w:sz w:val="22"/>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sz w:val="22"/>
    </w:rPr>
  </w:style>
  <w:style w:type="character" w:customStyle="1" w:styleId="ListLabel178">
    <w:name w:val="ListLabel 178"/>
    <w:qFormat/>
    <w:rPr>
      <w:rFonts w:ascii="Arial" w:hAnsi="Arial" w:cs="Courier New"/>
      <w:sz w:val="22"/>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2"/>
    </w:rPr>
  </w:style>
  <w:style w:type="character" w:customStyle="1" w:styleId="ListLabel187">
    <w:name w:val="ListLabel 187"/>
    <w:qFormat/>
    <w:rPr>
      <w:rFonts w:ascii="Arial" w:hAnsi="Arial" w:cs="Symbol"/>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Symbol"/>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eastAsiaTheme="minorEastAsia" w:hAnsi="Arial" w:cs="Arial"/>
      <w:color w:val="auto"/>
      <w:sz w:val="22"/>
      <w:szCs w:val="24"/>
      <w:lang w:eastAsia="de-DE"/>
    </w:rPr>
  </w:style>
  <w:style w:type="character" w:customStyle="1" w:styleId="ListLabel233">
    <w:name w:val="ListLabel 233"/>
    <w:qFormat/>
    <w:rPr>
      <w:rFonts w:eastAsiaTheme="minorEastAsia"/>
      <w:color w:val="auto"/>
      <w:szCs w:val="24"/>
      <w:lang w:eastAsia="de-DE"/>
    </w:rPr>
  </w:style>
  <w:style w:type="character" w:customStyle="1" w:styleId="ListLabel234">
    <w:name w:val="ListLabel 234"/>
    <w:qFormat/>
    <w:rPr>
      <w:rFonts w:eastAsiaTheme="minorEastAsia"/>
      <w:szCs w:val="24"/>
      <w:lang w:eastAsia="de-DE"/>
    </w:rPr>
  </w:style>
  <w:style w:type="character" w:customStyle="1" w:styleId="ListLabel235">
    <w:name w:val="ListLabel 235"/>
    <w:qFormat/>
    <w:rPr>
      <w:rFonts w:eastAsiaTheme="minorEastAsia"/>
      <w:bCs/>
      <w:color w:val="auto"/>
      <w:szCs w:val="24"/>
      <w:lang w:eastAsia="de-DE"/>
    </w:rPr>
  </w:style>
  <w:style w:type="character" w:customStyle="1" w:styleId="ListLabel236">
    <w:name w:val="ListLabel 236"/>
    <w:qFormat/>
    <w:rPr>
      <w:rFonts w:ascii="Arial" w:eastAsiaTheme="minorEastAsia" w:hAnsi="Arial" w:cs="Arial"/>
      <w:sz w:val="22"/>
      <w:szCs w:val="24"/>
      <w:lang w:eastAsia="de-DE"/>
    </w:rPr>
  </w:style>
  <w:style w:type="character" w:customStyle="1" w:styleId="ListLabel237">
    <w:name w:val="ListLabel 237"/>
    <w:qFormat/>
    <w:rPr>
      <w:rFonts w:ascii="Arial" w:eastAsiaTheme="minorEastAsia" w:hAnsi="Arial" w:cs="Arial"/>
      <w:sz w:val="22"/>
      <w:szCs w:val="24"/>
      <w:u w:val="none"/>
      <w:lang w:eastAsia="de-DE"/>
    </w:rPr>
  </w:style>
  <w:style w:type="character" w:customStyle="1" w:styleId="Aufzhlungszeichen1">
    <w:name w:val="Aufzählungszeichen1"/>
    <w:qFormat/>
    <w:rPr>
      <w:rFonts w:ascii="OpenSymbol" w:eastAsia="OpenSymbol" w:hAnsi="OpenSymbol" w:cs="OpenSymbol"/>
    </w:rPr>
  </w:style>
  <w:style w:type="character" w:customStyle="1" w:styleId="ListLabel238">
    <w:name w:val="ListLabel 238"/>
    <w:qFormat/>
    <w:rPr>
      <w:rFonts w:ascii="Arial" w:hAnsi="Arial" w:cs="Symbol"/>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Symbol"/>
      <w:sz w:val="22"/>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Arial" w:hAnsi="Arial" w:cs="Symbol"/>
      <w:b/>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Arial" w:hAnsi="Arial"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Arial" w:hAnsi="Arial" w:cs="Symbol"/>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Arial" w:hAnsi="Arial" w:cs="Symbol"/>
      <w:sz w:val="22"/>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Arial" w:hAnsi="Arial"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Arial" w:hAnsi="Arial" w:cs="Symbol"/>
      <w:sz w:val="22"/>
    </w:rPr>
  </w:style>
  <w:style w:type="character" w:customStyle="1" w:styleId="ListLabel302">
    <w:name w:val="ListLabel 302"/>
    <w:qFormat/>
    <w:rPr>
      <w:rFonts w:ascii="Arial" w:hAnsi="Arial" w:cs="Courier New"/>
      <w:sz w:val="22"/>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Arial" w:hAnsi="Arial" w:cs="Symbol"/>
      <w:sz w:val="22"/>
    </w:rPr>
  </w:style>
  <w:style w:type="character" w:customStyle="1" w:styleId="ListLabel311">
    <w:name w:val="ListLabel 311"/>
    <w:qFormat/>
    <w:rPr>
      <w:rFonts w:ascii="Arial" w:hAnsi="Arial" w:cs="Symbol"/>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Arial" w:hAnsi="Arial" w:cs="Symbol"/>
      <w:sz w:val="22"/>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OpenSymbol"/>
      <w:b/>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eastAsiaTheme="minorEastAsia" w:hAnsi="Arial" w:cs="Arial"/>
      <w:color w:val="auto"/>
      <w:sz w:val="22"/>
      <w:szCs w:val="24"/>
      <w:lang w:eastAsia="de-DE"/>
    </w:rPr>
  </w:style>
  <w:style w:type="character" w:customStyle="1" w:styleId="ListLabel366">
    <w:name w:val="ListLabel 366"/>
    <w:qFormat/>
    <w:rPr>
      <w:rFonts w:eastAsiaTheme="minorEastAsia"/>
      <w:color w:val="auto"/>
      <w:szCs w:val="24"/>
      <w:lang w:eastAsia="de-DE"/>
    </w:rPr>
  </w:style>
  <w:style w:type="character" w:customStyle="1" w:styleId="ListLabel367">
    <w:name w:val="ListLabel 367"/>
    <w:qFormat/>
    <w:rPr>
      <w:rFonts w:eastAsiaTheme="minorEastAsia"/>
      <w:szCs w:val="24"/>
      <w:lang w:eastAsia="de-DE"/>
    </w:rPr>
  </w:style>
  <w:style w:type="character" w:customStyle="1" w:styleId="ListLabel368">
    <w:name w:val="ListLabel 368"/>
    <w:qFormat/>
    <w:rPr>
      <w:rFonts w:eastAsiaTheme="minorEastAsia"/>
      <w:bCs/>
      <w:color w:val="auto"/>
      <w:szCs w:val="24"/>
      <w:lang w:eastAsia="de-DE"/>
    </w:rPr>
  </w:style>
  <w:style w:type="character" w:customStyle="1" w:styleId="ListLabel369">
    <w:name w:val="ListLabel 369"/>
    <w:qFormat/>
    <w:rPr>
      <w:rFonts w:ascii="Arial" w:eastAsiaTheme="minorEastAsia" w:hAnsi="Arial" w:cs="Arial"/>
      <w:sz w:val="22"/>
      <w:szCs w:val="24"/>
      <w:lang w:eastAsia="de-DE"/>
    </w:rPr>
  </w:style>
  <w:style w:type="character" w:customStyle="1" w:styleId="ListLabel370">
    <w:name w:val="ListLabel 370"/>
    <w:qFormat/>
    <w:rPr>
      <w:rFonts w:ascii="Arial" w:eastAsiaTheme="minorEastAsia" w:hAnsi="Arial" w:cs="Arial"/>
      <w:sz w:val="22"/>
      <w:szCs w:val="24"/>
      <w:u w:val="none"/>
      <w:lang w:eastAsia="de-DE"/>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link w:val="ListenabsatzZchn"/>
    <w:uiPriority w:val="34"/>
    <w:qFormat/>
    <w:rsid w:val="000B5874"/>
    <w:pPr>
      <w:ind w:left="720"/>
      <w:contextualSpacing/>
    </w:pPr>
  </w:style>
  <w:style w:type="paragraph" w:styleId="Kommentartext">
    <w:name w:val="annotation text"/>
    <w:basedOn w:val="Standard"/>
    <w:link w:val="KommentartextZchn"/>
    <w:uiPriority w:val="99"/>
    <w:semiHidden/>
    <w:unhideWhenUsed/>
    <w:qFormat/>
    <w:rsid w:val="00A90764"/>
    <w:rPr>
      <w:sz w:val="20"/>
      <w:szCs w:val="20"/>
    </w:rPr>
  </w:style>
  <w:style w:type="paragraph" w:styleId="Kommentarthema">
    <w:name w:val="annotation subject"/>
    <w:basedOn w:val="Kommentartext"/>
    <w:next w:val="Kommentartext"/>
    <w:link w:val="KommentarthemaZchn"/>
    <w:uiPriority w:val="99"/>
    <w:semiHidden/>
    <w:unhideWhenUsed/>
    <w:qFormat/>
    <w:rsid w:val="00A90764"/>
    <w:rPr>
      <w:b/>
      <w:bCs/>
    </w:rPr>
  </w:style>
  <w:style w:type="paragraph" w:styleId="Sprechblasentext">
    <w:name w:val="Balloon Text"/>
    <w:basedOn w:val="Standard"/>
    <w:link w:val="SprechblasentextZchn"/>
    <w:uiPriority w:val="99"/>
    <w:semiHidden/>
    <w:unhideWhenUsed/>
    <w:qFormat/>
    <w:rsid w:val="00A90764"/>
    <w:rPr>
      <w:rFonts w:ascii="Segoe UI" w:hAnsi="Segoe UI" w:cs="Segoe UI"/>
      <w:sz w:val="18"/>
      <w:szCs w:val="18"/>
    </w:rPr>
  </w:style>
  <w:style w:type="paragraph" w:customStyle="1" w:styleId="Liste-KonkretisierteKompetenz">
    <w:name w:val="Liste-KonkretisierteKompetenz"/>
    <w:basedOn w:val="Standard"/>
    <w:qFormat/>
    <w:rsid w:val="00D94B59"/>
    <w:pPr>
      <w:keepLines/>
      <w:spacing w:after="120" w:line="276" w:lineRule="auto"/>
      <w:jc w:val="both"/>
    </w:pPr>
    <w:rPr>
      <w:rFonts w:ascii="Arial" w:eastAsiaTheme="minorHAnsi" w:hAnsi="Arial"/>
      <w:szCs w:val="22"/>
      <w:lang w:eastAsia="en-U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B58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7FBB"/>
    <w:rPr>
      <w:color w:val="0563C1" w:themeColor="hyperlink"/>
      <w:u w:val="single"/>
    </w:rPr>
  </w:style>
  <w:style w:type="character" w:styleId="BesuchterLink">
    <w:name w:val="FollowedHyperlink"/>
    <w:basedOn w:val="Absatz-Standardschriftart"/>
    <w:uiPriority w:val="99"/>
    <w:semiHidden/>
    <w:unhideWhenUsed/>
    <w:rsid w:val="00276029"/>
    <w:rPr>
      <w:color w:val="954F72" w:themeColor="followedHyperlink"/>
      <w:u w:val="single"/>
    </w:rPr>
  </w:style>
  <w:style w:type="paragraph" w:customStyle="1" w:styleId="Liste-bergeordneteKompetenz">
    <w:name w:val="Liste-ÜbergeordneteKompetenz"/>
    <w:basedOn w:val="Standard"/>
    <w:link w:val="Liste-bergeordneteKompetenzZchn"/>
    <w:qFormat/>
    <w:rsid w:val="00F35AD2"/>
    <w:pPr>
      <w:keepLines/>
      <w:numPr>
        <w:numId w:val="7"/>
      </w:numPr>
      <w:spacing w:after="120" w:line="276" w:lineRule="auto"/>
      <w:jc w:val="both"/>
    </w:pPr>
    <w:rPr>
      <w:rFonts w:ascii="Arial" w:eastAsiaTheme="minorHAnsi" w:hAnsi="Arial"/>
      <w:szCs w:val="22"/>
      <w:lang w:eastAsia="en-US"/>
    </w:rPr>
  </w:style>
  <w:style w:type="character" w:customStyle="1" w:styleId="Liste-bergeordneteKompetenzZchn">
    <w:name w:val="Liste-ÜbergeordneteKompetenz Zchn"/>
    <w:basedOn w:val="Absatz-Standardschriftart"/>
    <w:link w:val="Liste-bergeordneteKompetenz"/>
    <w:rsid w:val="00F35AD2"/>
    <w:rPr>
      <w:rFonts w:ascii="Arial" w:hAnsi="Arial"/>
      <w:sz w:val="24"/>
    </w:rPr>
  </w:style>
  <w:style w:type="paragraph" w:styleId="Fuzeile">
    <w:name w:val="footer"/>
    <w:basedOn w:val="Standard"/>
    <w:link w:val="FuzeileZchn"/>
    <w:uiPriority w:val="99"/>
    <w:unhideWhenUsed/>
    <w:rsid w:val="001D651A"/>
    <w:pPr>
      <w:tabs>
        <w:tab w:val="center" w:pos="4536"/>
        <w:tab w:val="right" w:pos="9072"/>
      </w:tabs>
    </w:pPr>
  </w:style>
  <w:style w:type="character" w:customStyle="1" w:styleId="FuzeileZchn">
    <w:name w:val="Fußzeile Zchn"/>
    <w:basedOn w:val="Absatz-Standardschriftart"/>
    <w:link w:val="Fuzeile"/>
    <w:uiPriority w:val="99"/>
    <w:rsid w:val="001D651A"/>
    <w:rPr>
      <w:rFonts w:ascii="Calibri" w:eastAsiaTheme="minorEastAsia" w:hAnsi="Calibri"/>
      <w:sz w:val="24"/>
      <w:szCs w:val="24"/>
      <w:lang w:eastAsia="de-DE"/>
    </w:rPr>
  </w:style>
  <w:style w:type="character" w:styleId="Seitenzahl">
    <w:name w:val="page number"/>
    <w:basedOn w:val="Absatz-Standardschriftart"/>
    <w:uiPriority w:val="99"/>
    <w:semiHidden/>
    <w:unhideWhenUsed/>
    <w:rsid w:val="001D651A"/>
  </w:style>
  <w:style w:type="paragraph" w:styleId="berarbeitung">
    <w:name w:val="Revision"/>
    <w:hidden/>
    <w:uiPriority w:val="99"/>
    <w:semiHidden/>
    <w:rsid w:val="00931EA4"/>
    <w:rPr>
      <w:rFonts w:eastAsiaTheme="minorEastAsia"/>
    </w:rPr>
  </w:style>
  <w:style w:type="character" w:customStyle="1" w:styleId="NichtaufgelsteErwhnung2">
    <w:name w:val="Nicht aufgelöste Erwähnung2"/>
    <w:basedOn w:val="Absatz-Standardschriftart"/>
    <w:uiPriority w:val="99"/>
    <w:semiHidden/>
    <w:unhideWhenUsed/>
    <w:rsid w:val="004510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3664A"/>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ugutfuerdietonn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r.bund.de/de/lebenmittelhygiene-5433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beitsagentur.de/datei/dok_ba014834.pdf" TargetMode="External"/><Relationship Id="rId4" Type="http://schemas.openxmlformats.org/officeDocument/2006/relationships/settings" Target="settings.xml"/><Relationship Id="rId9" Type="http://schemas.openxmlformats.org/officeDocument/2006/relationships/hyperlink" Target="http://www.zugutfuerdietonn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tTu+zZtjv8p3bYYz2uXceX4qQ==">AMUW2mVPWBXW8lcopwnFpwsZhvdLcfWXJaNoFTVyMZmRbYU4dCKXPJlUuoN5WHWOlCPeBfiDUjVoJ+nUAQkNQZ0VYkbQfTuPCd2n0FD/R0qlOOWWXNfSK/w=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8069</Characters>
  <DocSecurity>0</DocSecurity>
  <Lines>67</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2021-03-05T15:30:00Z</dcterms:created>
  <dcterms:modified xsi:type="dcterms:W3CDTF">2021-03-06T12:09:00Z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