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302D" w14:textId="77777777" w:rsidR="00EF0ED7" w:rsidRPr="00EF0ED7" w:rsidRDefault="00EF0ED7" w:rsidP="00EF0ED7">
      <w:pPr>
        <w:keepNext/>
        <w:keepLines/>
        <w:spacing w:before="240" w:after="0" w:line="240" w:lineRule="auto"/>
        <w:jc w:val="both"/>
        <w:outlineLvl w:val="0"/>
        <w:rPr>
          <w:rFonts w:asciiTheme="majorHAnsi" w:eastAsiaTheme="majorEastAsia" w:hAnsiTheme="majorHAnsi" w:cstheme="majorBidi"/>
          <w:color w:val="2E74B5" w:themeColor="accent1" w:themeShade="BF"/>
          <w:sz w:val="32"/>
          <w:szCs w:val="32"/>
          <w:lang w:eastAsia="de-DE"/>
        </w:rPr>
      </w:pPr>
      <w:r w:rsidRPr="00EF0ED7">
        <w:rPr>
          <w:rFonts w:asciiTheme="majorHAnsi" w:eastAsiaTheme="majorEastAsia" w:hAnsiTheme="majorHAnsi" w:cstheme="majorBidi"/>
          <w:color w:val="2E74B5" w:themeColor="accent1" w:themeShade="BF"/>
          <w:sz w:val="32"/>
          <w:szCs w:val="32"/>
          <w:lang w:eastAsia="de-DE"/>
        </w:rPr>
        <w:t xml:space="preserve">Versuch </w:t>
      </w:r>
      <w:r w:rsidR="000C41FD">
        <w:rPr>
          <w:rFonts w:asciiTheme="majorHAnsi" w:eastAsiaTheme="majorEastAsia" w:hAnsiTheme="majorHAnsi" w:cstheme="majorBidi"/>
          <w:color w:val="2E74B5" w:themeColor="accent1" w:themeShade="BF"/>
          <w:sz w:val="32"/>
          <w:szCs w:val="32"/>
          <w:lang w:eastAsia="de-DE"/>
        </w:rPr>
        <w:t>0</w:t>
      </w:r>
      <w:r w:rsidR="00506E0B">
        <w:rPr>
          <w:rFonts w:asciiTheme="majorHAnsi" w:eastAsiaTheme="majorEastAsia" w:hAnsiTheme="majorHAnsi" w:cstheme="majorBidi"/>
          <w:color w:val="2E74B5" w:themeColor="accent1" w:themeShade="BF"/>
          <w:sz w:val="32"/>
          <w:szCs w:val="32"/>
          <w:lang w:eastAsia="de-DE"/>
        </w:rPr>
        <w:t>3</w:t>
      </w:r>
      <w:r w:rsidRPr="00EF0ED7">
        <w:rPr>
          <w:rFonts w:asciiTheme="majorHAnsi" w:eastAsiaTheme="majorEastAsia" w:hAnsiTheme="majorHAnsi" w:cstheme="majorBidi"/>
          <w:color w:val="2E74B5" w:themeColor="accent1" w:themeShade="BF"/>
          <w:sz w:val="32"/>
          <w:szCs w:val="32"/>
          <w:lang w:eastAsia="de-DE"/>
        </w:rPr>
        <w:t xml:space="preserve">: </w:t>
      </w:r>
      <w:r w:rsidR="0023695D">
        <w:rPr>
          <w:rFonts w:asciiTheme="majorHAnsi" w:eastAsiaTheme="majorEastAsia" w:hAnsiTheme="majorHAnsi" w:cstheme="majorBidi"/>
          <w:color w:val="2E74B5" w:themeColor="accent1" w:themeShade="BF"/>
          <w:sz w:val="32"/>
          <w:szCs w:val="32"/>
          <w:lang w:eastAsia="de-DE"/>
        </w:rPr>
        <w:t>Optisches Gitter</w:t>
      </w:r>
    </w:p>
    <w:p w14:paraId="60C91CDD" w14:textId="77777777" w:rsidR="00EF0ED7" w:rsidRPr="00EF0ED7" w:rsidRDefault="00EF0ED7" w:rsidP="00EF0ED7">
      <w:pPr>
        <w:spacing w:after="0" w:line="240" w:lineRule="auto"/>
        <w:jc w:val="both"/>
        <w:rPr>
          <w:rFonts w:ascii="Arial" w:eastAsia="Times New Roman" w:hAnsi="Arial" w:cs="Times New Roman"/>
          <w:sz w:val="24"/>
          <w:szCs w:val="20"/>
          <w:lang w:eastAsia="de-DE"/>
        </w:rPr>
      </w:pPr>
    </w:p>
    <w:p w14:paraId="1E65476B" w14:textId="77777777" w:rsidR="00EF0ED7" w:rsidRPr="00EF0ED7" w:rsidRDefault="00EF0ED7" w:rsidP="00EF0ED7">
      <w:pPr>
        <w:keepNext/>
        <w:keepLines/>
        <w:spacing w:before="40" w:after="0" w:line="240" w:lineRule="auto"/>
        <w:jc w:val="both"/>
        <w:outlineLvl w:val="1"/>
        <w:rPr>
          <w:rFonts w:asciiTheme="majorHAnsi" w:eastAsiaTheme="majorEastAsia" w:hAnsiTheme="majorHAnsi" w:cstheme="majorBidi"/>
          <w:color w:val="2E74B5" w:themeColor="accent1" w:themeShade="BF"/>
          <w:sz w:val="28"/>
          <w:szCs w:val="28"/>
          <w:lang w:eastAsia="de-DE"/>
        </w:rPr>
      </w:pPr>
      <w:r w:rsidRPr="00EF0ED7">
        <w:rPr>
          <w:rFonts w:asciiTheme="majorHAnsi" w:eastAsiaTheme="majorEastAsia" w:hAnsiTheme="majorHAnsi" w:cstheme="majorBidi"/>
          <w:color w:val="2E74B5" w:themeColor="accent1" w:themeShade="BF"/>
          <w:sz w:val="28"/>
          <w:szCs w:val="28"/>
          <w:lang w:eastAsia="de-DE"/>
        </w:rPr>
        <w:t xml:space="preserve">1. Einordung in den Kernlehrplan für den Grundkurs </w:t>
      </w:r>
    </w:p>
    <w:p w14:paraId="2E719463" w14:textId="77777777" w:rsidR="00EF0ED7" w:rsidRPr="00EF0ED7" w:rsidRDefault="00EF0ED7" w:rsidP="00EF0ED7">
      <w:pPr>
        <w:autoSpaceDE w:val="0"/>
        <w:autoSpaceDN w:val="0"/>
        <w:adjustRightInd w:val="0"/>
        <w:spacing w:after="0" w:line="240" w:lineRule="auto"/>
        <w:rPr>
          <w:rFonts w:ascii="Arial" w:hAnsi="Arial" w:cs="Arial"/>
          <w:color w:val="000000"/>
          <w:sz w:val="24"/>
          <w:szCs w:val="24"/>
        </w:rPr>
      </w:pPr>
    </w:p>
    <w:p w14:paraId="56565C80" w14:textId="77777777" w:rsidR="00EF0ED7" w:rsidRPr="00EF0ED7" w:rsidRDefault="00EF0ED7" w:rsidP="00EF0ED7">
      <w:pPr>
        <w:autoSpaceDE w:val="0"/>
        <w:autoSpaceDN w:val="0"/>
        <w:adjustRightInd w:val="0"/>
        <w:spacing w:after="0" w:line="240" w:lineRule="auto"/>
        <w:rPr>
          <w:rFonts w:ascii="Arial" w:hAnsi="Arial" w:cs="Arial"/>
          <w:i/>
          <w:iCs/>
          <w:color w:val="000000"/>
          <w:sz w:val="24"/>
          <w:szCs w:val="24"/>
        </w:rPr>
      </w:pPr>
      <w:r w:rsidRPr="00EF0ED7">
        <w:rPr>
          <w:rFonts w:ascii="Arial" w:hAnsi="Arial" w:cs="Arial"/>
          <w:i/>
          <w:iCs/>
          <w:color w:val="000000"/>
          <w:sz w:val="24"/>
          <w:szCs w:val="24"/>
        </w:rPr>
        <w:t xml:space="preserve">Kompetenzen gemäß KLP: </w:t>
      </w:r>
    </w:p>
    <w:p w14:paraId="4A277FBA" w14:textId="77777777" w:rsidR="00EF0ED7" w:rsidRPr="00EF0ED7" w:rsidRDefault="00EF0ED7" w:rsidP="00EF0ED7">
      <w:pPr>
        <w:autoSpaceDE w:val="0"/>
        <w:autoSpaceDN w:val="0"/>
        <w:adjustRightInd w:val="0"/>
        <w:spacing w:after="0" w:line="240" w:lineRule="auto"/>
        <w:rPr>
          <w:rFonts w:ascii="Arial" w:hAnsi="Arial" w:cs="Arial"/>
          <w:color w:val="000000"/>
        </w:rPr>
      </w:pPr>
    </w:p>
    <w:p w14:paraId="685BEB9E" w14:textId="77777777" w:rsidR="00EF0ED7" w:rsidRPr="00EF0ED7" w:rsidRDefault="00EF0ED7" w:rsidP="00EF0ED7">
      <w:pPr>
        <w:spacing w:after="0" w:line="240" w:lineRule="auto"/>
        <w:jc w:val="both"/>
        <w:rPr>
          <w:rFonts w:ascii="Arial" w:eastAsia="Times New Roman" w:hAnsi="Arial" w:cs="Times New Roman"/>
          <w:lang w:eastAsia="de-DE"/>
        </w:rPr>
      </w:pPr>
      <w:r w:rsidRPr="00EF0ED7">
        <w:rPr>
          <w:rFonts w:ascii="Arial" w:eastAsia="Times New Roman" w:hAnsi="Arial" w:cs="Times New Roman"/>
          <w:lang w:eastAsia="de-DE"/>
        </w:rPr>
        <w:t>Die Schülerinnen und Schüler…</w:t>
      </w:r>
    </w:p>
    <w:p w14:paraId="296AFF91" w14:textId="77777777" w:rsidR="003F79F7" w:rsidRPr="003F79F7" w:rsidRDefault="003F79F7" w:rsidP="003F79F7">
      <w:pPr>
        <w:autoSpaceDE w:val="0"/>
        <w:autoSpaceDN w:val="0"/>
        <w:adjustRightInd w:val="0"/>
        <w:spacing w:after="0" w:line="240" w:lineRule="auto"/>
        <w:rPr>
          <w:rFonts w:ascii="Arial" w:hAnsi="Arial" w:cs="Arial"/>
          <w:color w:val="000000"/>
          <w:sz w:val="23"/>
          <w:szCs w:val="23"/>
        </w:rPr>
      </w:pPr>
    </w:p>
    <w:p w14:paraId="08DB1820" w14:textId="77777777" w:rsidR="003F79F7" w:rsidRPr="004D3E8F" w:rsidRDefault="003F79F7" w:rsidP="00FD4C5E">
      <w:pPr>
        <w:autoSpaceDE w:val="0"/>
        <w:autoSpaceDN w:val="0"/>
        <w:adjustRightInd w:val="0"/>
        <w:spacing w:after="120" w:line="240" w:lineRule="auto"/>
        <w:contextualSpacing/>
        <w:rPr>
          <w:rFonts w:ascii="Arial" w:hAnsi="Arial" w:cs="Arial"/>
          <w:color w:val="000000"/>
        </w:rPr>
      </w:pPr>
      <w:r w:rsidRPr="004D3E8F">
        <w:rPr>
          <w:rFonts w:ascii="Arial" w:hAnsi="Arial" w:cs="Arial"/>
          <w:color w:val="000000"/>
        </w:rPr>
        <w:t xml:space="preserve">… </w:t>
      </w:r>
      <w:r w:rsidR="00351365" w:rsidRPr="004D3E8F">
        <w:rPr>
          <w:rFonts w:ascii="Arial" w:hAnsi="Arial" w:cs="Arial"/>
          <w:color w:val="000000"/>
        </w:rPr>
        <w:t>bestimmen Wellenlängen und Frequenzen von Licht mit Doppelspalt und Gitter (E5)</w:t>
      </w:r>
      <w:r w:rsidRPr="004D3E8F">
        <w:rPr>
          <w:rFonts w:ascii="Arial" w:hAnsi="Arial" w:cs="Arial"/>
          <w:color w:val="000000"/>
        </w:rPr>
        <w:t xml:space="preserve">, </w:t>
      </w:r>
    </w:p>
    <w:p w14:paraId="58392AD0" w14:textId="77777777" w:rsidR="003F79F7" w:rsidRPr="004D3E8F" w:rsidRDefault="003F79F7" w:rsidP="00FD4C5E">
      <w:pPr>
        <w:autoSpaceDE w:val="0"/>
        <w:autoSpaceDN w:val="0"/>
        <w:adjustRightInd w:val="0"/>
        <w:spacing w:after="120" w:line="240" w:lineRule="auto"/>
        <w:contextualSpacing/>
        <w:rPr>
          <w:rFonts w:ascii="Arial" w:hAnsi="Arial" w:cs="Arial"/>
          <w:color w:val="000000"/>
        </w:rPr>
      </w:pPr>
      <w:r w:rsidRPr="004D3E8F">
        <w:rPr>
          <w:rFonts w:ascii="Arial" w:hAnsi="Arial" w:cs="Arial"/>
          <w:color w:val="000000"/>
        </w:rPr>
        <w:t xml:space="preserve">… </w:t>
      </w:r>
      <w:r w:rsidR="00351365" w:rsidRPr="004D3E8F">
        <w:rPr>
          <w:rFonts w:ascii="Arial" w:hAnsi="Arial" w:cs="Arial"/>
          <w:color w:val="000000"/>
        </w:rPr>
        <w:t xml:space="preserve">veranschaulichen mithilfe der Wellenwanne qualitativ unter Verwendung von Fachbegriffen auf der Grundlage des </w:t>
      </w:r>
      <w:proofErr w:type="spellStart"/>
      <w:r w:rsidR="00351365" w:rsidRPr="004D3E8F">
        <w:rPr>
          <w:rFonts w:ascii="Arial" w:hAnsi="Arial" w:cs="Arial"/>
          <w:color w:val="000000"/>
        </w:rPr>
        <w:t>Huygens’schen</w:t>
      </w:r>
      <w:proofErr w:type="spellEnd"/>
      <w:r w:rsidR="00351365" w:rsidRPr="004D3E8F">
        <w:rPr>
          <w:rFonts w:ascii="Arial" w:hAnsi="Arial" w:cs="Arial"/>
          <w:color w:val="000000"/>
        </w:rPr>
        <w:t xml:space="preserve"> Prinzips Kreiswellen, ebene Wellen sowie die Phänomene Beugung, Interferenz, Reflexion und Brechung (K3),</w:t>
      </w:r>
    </w:p>
    <w:p w14:paraId="242C4754" w14:textId="77777777" w:rsidR="003F79F7" w:rsidRPr="004D3E8F" w:rsidRDefault="003F79F7" w:rsidP="00FD4C5E">
      <w:pPr>
        <w:autoSpaceDE w:val="0"/>
        <w:autoSpaceDN w:val="0"/>
        <w:adjustRightInd w:val="0"/>
        <w:spacing w:after="120" w:line="240" w:lineRule="auto"/>
        <w:contextualSpacing/>
        <w:rPr>
          <w:rFonts w:ascii="Arial" w:hAnsi="Arial" w:cs="Arial"/>
          <w:color w:val="000000"/>
        </w:rPr>
      </w:pPr>
      <w:r w:rsidRPr="004D3E8F">
        <w:rPr>
          <w:rFonts w:ascii="Arial" w:hAnsi="Arial" w:cs="Arial"/>
          <w:color w:val="000000"/>
        </w:rPr>
        <w:t>… erläutern am Beispiel der Quantenobj</w:t>
      </w:r>
      <w:r w:rsidR="00ED5916" w:rsidRPr="004D3E8F">
        <w:rPr>
          <w:rFonts w:ascii="Arial" w:hAnsi="Arial" w:cs="Arial"/>
          <w:color w:val="000000"/>
        </w:rPr>
        <w:t>ekte Elektron und Photon die Be</w:t>
      </w:r>
      <w:r w:rsidRPr="004D3E8F">
        <w:rPr>
          <w:rFonts w:ascii="Arial" w:hAnsi="Arial" w:cs="Arial"/>
          <w:color w:val="000000"/>
        </w:rPr>
        <w:t xml:space="preserve">deutung von Modellen als grundlegende Erkenntniswerkzeuge in der Physik (E6, E7), </w:t>
      </w:r>
    </w:p>
    <w:p w14:paraId="51B92C38" w14:textId="77777777" w:rsidR="00ED5916" w:rsidRPr="004D3E8F" w:rsidRDefault="00ED5916" w:rsidP="00FD4C5E">
      <w:pPr>
        <w:autoSpaceDE w:val="0"/>
        <w:autoSpaceDN w:val="0"/>
        <w:adjustRightInd w:val="0"/>
        <w:spacing w:after="120" w:line="240" w:lineRule="auto"/>
        <w:contextualSpacing/>
        <w:rPr>
          <w:rFonts w:ascii="Arial" w:hAnsi="Arial" w:cs="Arial"/>
          <w:color w:val="000000"/>
        </w:rPr>
      </w:pPr>
      <w:r w:rsidRPr="004D3E8F">
        <w:rPr>
          <w:rFonts w:ascii="Arial" w:hAnsi="Arial" w:cs="Arial"/>
          <w:color w:val="000000"/>
        </w:rPr>
        <w:t xml:space="preserve">… untersuchen, ergänzend zum Realexperiment, Computersimulationen zum Verhalten von Quantenobjekten (E6). </w:t>
      </w:r>
    </w:p>
    <w:p w14:paraId="47E23DDB" w14:textId="77777777" w:rsidR="00EF0ED7" w:rsidRDefault="00EF0ED7" w:rsidP="00FD4C5E">
      <w:pPr>
        <w:autoSpaceDE w:val="0"/>
        <w:autoSpaceDN w:val="0"/>
        <w:adjustRightInd w:val="0"/>
        <w:spacing w:after="120" w:line="240" w:lineRule="auto"/>
        <w:contextualSpacing/>
        <w:rPr>
          <w:rFonts w:ascii="Arial" w:hAnsi="Arial" w:cs="Arial"/>
          <w:color w:val="000000"/>
          <w:sz w:val="23"/>
          <w:szCs w:val="23"/>
        </w:rPr>
      </w:pPr>
    </w:p>
    <w:p w14:paraId="4D6BC869" w14:textId="77777777" w:rsidR="00EF0ED7" w:rsidRPr="00EF0ED7" w:rsidRDefault="00EF0ED7" w:rsidP="00FD4C5E">
      <w:pPr>
        <w:autoSpaceDE w:val="0"/>
        <w:autoSpaceDN w:val="0"/>
        <w:adjustRightInd w:val="0"/>
        <w:spacing w:after="120" w:line="240" w:lineRule="auto"/>
        <w:contextualSpacing/>
        <w:rPr>
          <w:rFonts w:ascii="Arial" w:hAnsi="Arial" w:cs="Arial"/>
          <w:color w:val="000000"/>
          <w:sz w:val="23"/>
          <w:szCs w:val="23"/>
        </w:rPr>
      </w:pPr>
    </w:p>
    <w:p w14:paraId="3AF4336B" w14:textId="77777777" w:rsidR="00FD4C5E" w:rsidRPr="00EF0ED7" w:rsidRDefault="00EF0ED7" w:rsidP="00351365">
      <w:pPr>
        <w:keepNext/>
        <w:keepLines/>
        <w:spacing w:after="120" w:line="240" w:lineRule="auto"/>
        <w:outlineLvl w:val="1"/>
        <w:rPr>
          <w:rFonts w:asciiTheme="majorHAnsi" w:eastAsiaTheme="majorEastAsia" w:hAnsiTheme="majorHAnsi" w:cstheme="majorBidi"/>
          <w:color w:val="2E74B5" w:themeColor="accent1" w:themeShade="BF"/>
          <w:sz w:val="28"/>
          <w:szCs w:val="28"/>
          <w:lang w:eastAsia="de-DE"/>
        </w:rPr>
      </w:pPr>
      <w:r w:rsidRPr="00EF0ED7">
        <w:rPr>
          <w:rFonts w:asciiTheme="majorHAnsi" w:eastAsiaTheme="majorEastAsia" w:hAnsiTheme="majorHAnsi" w:cstheme="majorBidi"/>
          <w:color w:val="2E74B5" w:themeColor="accent1" w:themeShade="BF"/>
          <w:sz w:val="28"/>
          <w:szCs w:val="28"/>
          <w:lang w:eastAsia="de-DE"/>
        </w:rPr>
        <w:t xml:space="preserve">2. Versuchsidee und didaktisch-methodisches Vorgehen </w:t>
      </w:r>
    </w:p>
    <w:p w14:paraId="45657074" w14:textId="77777777" w:rsidR="00FD4C5E" w:rsidRDefault="008F3232" w:rsidP="00FD4C5E">
      <w:pPr>
        <w:spacing w:after="120"/>
        <w:contextualSpacing/>
        <w:rPr>
          <w:rFonts w:ascii="Arial" w:hAnsi="Arial" w:cs="Arial"/>
        </w:rPr>
      </w:pPr>
      <w:r w:rsidRPr="008F3232">
        <w:rPr>
          <w:rFonts w:ascii="Arial" w:hAnsi="Arial" w:cs="Arial"/>
          <w:noProof/>
          <w:lang w:eastAsia="de-DE"/>
        </w:rPr>
        <mc:AlternateContent>
          <mc:Choice Requires="wps">
            <w:drawing>
              <wp:anchor distT="45720" distB="45720" distL="114300" distR="114300" simplePos="0" relativeHeight="251659264" behindDoc="0" locked="0" layoutInCell="1" allowOverlap="1" wp14:anchorId="5B8EAE34" wp14:editId="0BBDF4CF">
                <wp:simplePos x="0" y="0"/>
                <wp:positionH relativeFrom="column">
                  <wp:posOffset>2710815</wp:posOffset>
                </wp:positionH>
                <wp:positionV relativeFrom="paragraph">
                  <wp:posOffset>57150</wp:posOffset>
                </wp:positionV>
                <wp:extent cx="3281680" cy="26130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2613025"/>
                        </a:xfrm>
                        <a:prstGeom prst="rect">
                          <a:avLst/>
                        </a:prstGeom>
                        <a:solidFill>
                          <a:srgbClr val="FFFFFF"/>
                        </a:solidFill>
                        <a:ln w="9525">
                          <a:noFill/>
                          <a:miter lim="800000"/>
                          <a:headEnd/>
                          <a:tailEnd/>
                        </a:ln>
                      </wps:spPr>
                      <wps:txbx>
                        <w:txbxContent>
                          <w:p w14:paraId="260B9A5B" w14:textId="77777777" w:rsidR="008F3232" w:rsidRDefault="008F3232">
                            <w:pPr>
                              <w:rPr>
                                <w:noProof/>
                                <w:lang w:eastAsia="de-DE"/>
                              </w:rPr>
                            </w:pPr>
                            <w:r>
                              <w:rPr>
                                <w:noProof/>
                                <w:lang w:eastAsia="de-DE"/>
                              </w:rPr>
                              <w:drawing>
                                <wp:inline distT="0" distB="0" distL="0" distR="0" wp14:anchorId="2680BC14" wp14:editId="33BC1658">
                                  <wp:extent cx="3089910" cy="2053086"/>
                                  <wp:effectExtent l="0" t="0" r="0" b="444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Doppelspaltversuch-Aufba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9910" cy="2053086"/>
                                          </a:xfrm>
                                          <a:prstGeom prst="rect">
                                            <a:avLst/>
                                          </a:prstGeom>
                                        </pic:spPr>
                                      </pic:pic>
                                    </a:graphicData>
                                  </a:graphic>
                                </wp:inline>
                              </w:drawing>
                            </w:r>
                          </w:p>
                          <w:p w14:paraId="262D69F4" w14:textId="77777777" w:rsidR="008F3232" w:rsidRDefault="008F3232">
                            <w:r>
                              <w:t>Abb. 1: He-Ne-Laser mit optischer Bank für den Doppelspaltversuch</w:t>
                            </w:r>
                            <w:r w:rsidR="00976F48">
                              <w:t xml:space="preserve"> und optisches Gitter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EAE34" id="_x0000_t202" coordsize="21600,21600" o:spt="202" path="m,l,21600r21600,l21600,xe">
                <v:stroke joinstyle="miter"/>
                <v:path gradientshapeok="t" o:connecttype="rect"/>
              </v:shapetype>
              <v:shape id="Textfeld 2" o:spid="_x0000_s1026" type="#_x0000_t202" style="position:absolute;margin-left:213.45pt;margin-top:4.5pt;width:258.4pt;height:20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" stroked="f">
                <v:textbox>
                  <w:txbxContent>
                    <w:p w14:paraId="260B9A5B" w14:textId="77777777" w:rsidR="008F3232" w:rsidRDefault="008F3232">
                      <w:pPr>
                        <w:rPr>
                          <w:noProof/>
                          <w:lang w:eastAsia="de-DE"/>
                        </w:rPr>
                      </w:pPr>
                      <w:r>
                        <w:rPr>
                          <w:noProof/>
                          <w:lang w:eastAsia="de-DE"/>
                        </w:rPr>
                        <w:drawing>
                          <wp:inline distT="0" distB="0" distL="0" distR="0" wp14:anchorId="2680BC14" wp14:editId="33BC1658">
                            <wp:extent cx="3089910" cy="2053086"/>
                            <wp:effectExtent l="0" t="0" r="0" b="444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Doppelspaltversuch-Aufba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9910" cy="2053086"/>
                                    </a:xfrm>
                                    <a:prstGeom prst="rect">
                                      <a:avLst/>
                                    </a:prstGeom>
                                  </pic:spPr>
                                </pic:pic>
                              </a:graphicData>
                            </a:graphic>
                          </wp:inline>
                        </w:drawing>
                      </w:r>
                    </w:p>
                    <w:p w14:paraId="262D69F4" w14:textId="77777777" w:rsidR="008F3232" w:rsidRDefault="008F3232">
                      <w:r>
                        <w:t>Abb. 1: He-Ne-Laser mit optischer Bank für den Doppelspaltversuch</w:t>
                      </w:r>
                      <w:r w:rsidR="00976F48">
                        <w:t xml:space="preserve"> und optisches Gitter</w:t>
                      </w:r>
                    </w:p>
                  </w:txbxContent>
                </v:textbox>
                <w10:wrap type="square"/>
              </v:shape>
            </w:pict>
          </mc:Fallback>
        </mc:AlternateContent>
      </w:r>
      <w:r w:rsidR="007221AF">
        <w:rPr>
          <w:rFonts w:ascii="Arial" w:hAnsi="Arial" w:cs="Arial"/>
        </w:rPr>
        <w:t>In der Regel schließen sich die Versuche mit dem optischen Gitter an den Doppelspaltversuch (Versuch 02) an. Der prinzipielle Aufbau mit</w:t>
      </w:r>
      <w:r>
        <w:rPr>
          <w:rFonts w:ascii="Arial" w:hAnsi="Arial" w:cs="Arial"/>
        </w:rPr>
        <w:t xml:space="preserve"> ein</w:t>
      </w:r>
      <w:r w:rsidR="007221AF">
        <w:rPr>
          <w:rFonts w:ascii="Arial" w:hAnsi="Arial" w:cs="Arial"/>
        </w:rPr>
        <w:t>em</w:t>
      </w:r>
      <w:r>
        <w:rPr>
          <w:rFonts w:ascii="Arial" w:hAnsi="Arial" w:cs="Arial"/>
        </w:rPr>
        <w:t xml:space="preserve"> handelsübliche</w:t>
      </w:r>
      <w:r w:rsidR="007221AF">
        <w:rPr>
          <w:rFonts w:ascii="Arial" w:hAnsi="Arial" w:cs="Arial"/>
        </w:rPr>
        <w:t xml:space="preserve">n He-Ne-Laser und </w:t>
      </w:r>
      <w:r>
        <w:rPr>
          <w:rFonts w:ascii="Arial" w:hAnsi="Arial" w:cs="Arial"/>
        </w:rPr>
        <w:t>optische</w:t>
      </w:r>
      <w:r w:rsidR="007221AF">
        <w:rPr>
          <w:rFonts w:ascii="Arial" w:hAnsi="Arial" w:cs="Arial"/>
        </w:rPr>
        <w:t>r</w:t>
      </w:r>
      <w:r>
        <w:rPr>
          <w:rFonts w:ascii="Arial" w:hAnsi="Arial" w:cs="Arial"/>
        </w:rPr>
        <w:t xml:space="preserve"> Bank </w:t>
      </w:r>
      <w:r w:rsidR="007221AF">
        <w:rPr>
          <w:rFonts w:ascii="Arial" w:hAnsi="Arial" w:cs="Arial"/>
        </w:rPr>
        <w:t>ist ebenfalls der gleiche und wird in Abbildung 1 gezeigt</w:t>
      </w:r>
      <w:r>
        <w:rPr>
          <w:rFonts w:ascii="Arial" w:hAnsi="Arial" w:cs="Arial"/>
        </w:rPr>
        <w:t>.</w:t>
      </w:r>
    </w:p>
    <w:p w14:paraId="5F97F126" w14:textId="77777777" w:rsidR="008F3232" w:rsidRDefault="008F3232" w:rsidP="00FD4C5E">
      <w:pPr>
        <w:spacing w:after="120"/>
        <w:contextualSpacing/>
        <w:rPr>
          <w:rFonts w:ascii="Arial" w:hAnsi="Arial" w:cs="Arial"/>
        </w:rPr>
      </w:pPr>
    </w:p>
    <w:p w14:paraId="630B24EE" w14:textId="77777777" w:rsidR="008F3232" w:rsidRDefault="007221AF" w:rsidP="00FD4C5E">
      <w:pPr>
        <w:spacing w:after="120"/>
        <w:contextualSpacing/>
        <w:rPr>
          <w:rFonts w:ascii="Arial" w:hAnsi="Arial" w:cs="Arial"/>
        </w:rPr>
      </w:pPr>
      <w:r>
        <w:rPr>
          <w:rFonts w:ascii="Arial" w:hAnsi="Arial" w:cs="Arial"/>
        </w:rPr>
        <w:t>Auch</w:t>
      </w:r>
      <w:r w:rsidR="00C85C65">
        <w:rPr>
          <w:rFonts w:ascii="Arial" w:hAnsi="Arial" w:cs="Arial"/>
        </w:rPr>
        <w:t xml:space="preserve"> zu diesem Versuch sollte </w:t>
      </w:r>
      <w:r>
        <w:rPr>
          <w:rFonts w:ascii="Arial" w:hAnsi="Arial" w:cs="Arial"/>
        </w:rPr>
        <w:t xml:space="preserve">als Vorwissen </w:t>
      </w:r>
      <w:r w:rsidR="00C85C65">
        <w:rPr>
          <w:rFonts w:ascii="Arial" w:hAnsi="Arial" w:cs="Arial"/>
        </w:rPr>
        <w:t xml:space="preserve">das Experiment Wellenwanne durchgeführt worden sein. Damit stehen das </w:t>
      </w:r>
      <w:proofErr w:type="spellStart"/>
      <w:r w:rsidR="00C85C65">
        <w:rPr>
          <w:rFonts w:ascii="Arial" w:hAnsi="Arial" w:cs="Arial"/>
        </w:rPr>
        <w:t>Huygens‘sche</w:t>
      </w:r>
      <w:proofErr w:type="spellEnd"/>
      <w:r w:rsidR="00C85C65">
        <w:rPr>
          <w:rFonts w:ascii="Arial" w:hAnsi="Arial" w:cs="Arial"/>
        </w:rPr>
        <w:t xml:space="preserve"> Prinzip, Überlagerung von Wellen sowie Beugung und Interferenz von Wellen als Basis zur Verfügung. </w:t>
      </w:r>
    </w:p>
    <w:p w14:paraId="3D94AE67" w14:textId="77777777" w:rsidR="00C85C65" w:rsidRDefault="00664907" w:rsidP="00FD4C5E">
      <w:pPr>
        <w:spacing w:after="120"/>
        <w:contextualSpacing/>
        <w:rPr>
          <w:rFonts w:ascii="Arial" w:hAnsi="Arial" w:cs="Arial"/>
        </w:rPr>
      </w:pPr>
      <w:r w:rsidRPr="00C85C65">
        <w:rPr>
          <w:rFonts w:ascii="Arial" w:hAnsi="Arial" w:cs="Arial"/>
          <w:noProof/>
          <w:lang w:eastAsia="de-DE"/>
        </w:rPr>
        <mc:AlternateContent>
          <mc:Choice Requires="wps">
            <w:drawing>
              <wp:anchor distT="45720" distB="45720" distL="114300" distR="114300" simplePos="0" relativeHeight="251661312" behindDoc="0" locked="0" layoutInCell="1" allowOverlap="1" wp14:anchorId="11655C9A" wp14:editId="789E4AA5">
                <wp:simplePos x="0" y="0"/>
                <wp:positionH relativeFrom="column">
                  <wp:posOffset>65405</wp:posOffset>
                </wp:positionH>
                <wp:positionV relativeFrom="paragraph">
                  <wp:posOffset>184785</wp:posOffset>
                </wp:positionV>
                <wp:extent cx="2646045" cy="2613660"/>
                <wp:effectExtent l="0" t="0" r="1905" b="0"/>
                <wp:wrapSquare wrapText="bothSides"/>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2613660"/>
                        </a:xfrm>
                        <a:prstGeom prst="rect">
                          <a:avLst/>
                        </a:prstGeom>
                        <a:solidFill>
                          <a:srgbClr val="FFFFFF"/>
                        </a:solidFill>
                        <a:ln w="9525">
                          <a:noFill/>
                          <a:miter lim="800000"/>
                          <a:headEnd/>
                          <a:tailEnd/>
                        </a:ln>
                      </wps:spPr>
                      <wps:txbx>
                        <w:txbxContent>
                          <w:p w14:paraId="27D320AE" w14:textId="77777777" w:rsidR="00A07BF9" w:rsidRDefault="00664907">
                            <w:pPr>
                              <w:rPr>
                                <w:noProof/>
                                <w:lang w:eastAsia="de-DE"/>
                              </w:rPr>
                            </w:pPr>
                            <w:r>
                              <w:rPr>
                                <w:noProof/>
                                <w:lang w:eastAsia="de-DE"/>
                              </w:rPr>
                              <w:drawing>
                                <wp:inline distT="0" distB="0" distL="0" distR="0" wp14:anchorId="51B207F5" wp14:editId="35E8219D">
                                  <wp:extent cx="2366326" cy="665018"/>
                                  <wp:effectExtent l="0" t="0" r="0" b="190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nterferenz-Doppelspal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8344" cy="665585"/>
                                          </a:xfrm>
                                          <a:prstGeom prst="rect">
                                            <a:avLst/>
                                          </a:prstGeom>
                                        </pic:spPr>
                                      </pic:pic>
                                    </a:graphicData>
                                  </a:graphic>
                                </wp:inline>
                              </w:drawing>
                            </w:r>
                            <w:r w:rsidR="004807E4">
                              <w:rPr>
                                <w:noProof/>
                                <w:lang w:eastAsia="de-DE"/>
                              </w:rPr>
                              <w:drawing>
                                <wp:inline distT="0" distB="0" distL="0" distR="0" wp14:anchorId="255E552F" wp14:editId="2EF6BB0D">
                                  <wp:extent cx="2373953" cy="641330"/>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hrfachgitter.jpg"/>
                                          <pic:cNvPicPr/>
                                        </pic:nvPicPr>
                                        <pic:blipFill>
                                          <a:blip r:embed="rId9">
                                            <a:extLst>
                                              <a:ext uri="{28A0092B-C50C-407E-A947-70E740481C1C}">
                                                <a14:useLocalDpi xmlns:a14="http://schemas.microsoft.com/office/drawing/2010/main" val="0"/>
                                              </a:ext>
                                            </a:extLst>
                                          </a:blip>
                                          <a:stretch>
                                            <a:fillRect/>
                                          </a:stretch>
                                        </pic:blipFill>
                                        <pic:spPr>
                                          <a:xfrm>
                                            <a:off x="0" y="0"/>
                                            <a:ext cx="2495942" cy="674286"/>
                                          </a:xfrm>
                                          <a:prstGeom prst="rect">
                                            <a:avLst/>
                                          </a:prstGeom>
                                        </pic:spPr>
                                      </pic:pic>
                                    </a:graphicData>
                                  </a:graphic>
                                </wp:inline>
                              </w:drawing>
                            </w:r>
                            <w:r>
                              <w:rPr>
                                <w:noProof/>
                                <w:lang w:eastAsia="de-DE"/>
                              </w:rPr>
                              <w:drawing>
                                <wp:inline distT="0" distB="0" distL="0" distR="0" wp14:anchorId="4A72A66E" wp14:editId="2B67B975">
                                  <wp:extent cx="2367280" cy="4889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tter-n_1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641" cy="497286"/>
                                          </a:xfrm>
                                          <a:prstGeom prst="rect">
                                            <a:avLst/>
                                          </a:prstGeom>
                                        </pic:spPr>
                                      </pic:pic>
                                    </a:graphicData>
                                  </a:graphic>
                                </wp:inline>
                              </w:drawing>
                            </w:r>
                          </w:p>
                          <w:p w14:paraId="699968B5" w14:textId="77777777" w:rsidR="00C85C65" w:rsidRDefault="00A07BF9">
                            <w:r>
                              <w:t>Abb. 2: Inte</w:t>
                            </w:r>
                            <w:r w:rsidR="00CC79EB">
                              <w:t xml:space="preserve">rferenzmuster </w:t>
                            </w:r>
                            <w:r w:rsidR="00664907">
                              <w:t xml:space="preserve">von </w:t>
                            </w:r>
                            <w:r w:rsidR="00CC79EB">
                              <w:t>Doppelspalt</w:t>
                            </w:r>
                            <w:r>
                              <w:t xml:space="preserve"> mit d = </w:t>
                            </w:r>
                            <w:r w:rsidR="007C3892">
                              <w:t>0,</w:t>
                            </w:r>
                            <w:r>
                              <w:t>2 mm</w:t>
                            </w:r>
                            <w:r w:rsidR="00664907">
                              <w:t xml:space="preserve"> (a), Vierfachspalt </w:t>
                            </w:r>
                            <w:r w:rsidR="00976F48">
                              <w:t xml:space="preserve">(b) </w:t>
                            </w:r>
                            <w:r w:rsidR="00664907">
                              <w:t>und Gitter mit n = 1000</w:t>
                            </w:r>
                            <w:r w:rsidR="00976F48">
                              <w:t xml:space="preserve"> (c)</w:t>
                            </w:r>
                            <w:r>
                              <w:t>.</w:t>
                            </w:r>
                            <w:r w:rsidR="0065637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55C9A" id="_x0000_s1027" type="#_x0000_t202" style="position:absolute;margin-left:5.15pt;margin-top:14.55pt;width:208.35pt;height:20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" stroked="f">
                <v:textbox>
                  <w:txbxContent>
                    <w:p w14:paraId="27D320AE" w14:textId="77777777" w:rsidR="00A07BF9" w:rsidRDefault="00664907">
                      <w:pPr>
                        <w:rPr>
                          <w:noProof/>
                          <w:lang w:eastAsia="de-DE"/>
                        </w:rPr>
                      </w:pPr>
                      <w:r>
                        <w:rPr>
                          <w:noProof/>
                          <w:lang w:eastAsia="de-DE"/>
                        </w:rPr>
                        <w:drawing>
                          <wp:inline distT="0" distB="0" distL="0" distR="0" wp14:anchorId="51B207F5" wp14:editId="35E8219D">
                            <wp:extent cx="2366326" cy="665018"/>
                            <wp:effectExtent l="0" t="0" r="0" b="190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nterferenz-Doppelspal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8344" cy="665585"/>
                                    </a:xfrm>
                                    <a:prstGeom prst="rect">
                                      <a:avLst/>
                                    </a:prstGeom>
                                  </pic:spPr>
                                </pic:pic>
                              </a:graphicData>
                            </a:graphic>
                          </wp:inline>
                        </w:drawing>
                      </w:r>
                      <w:r w:rsidR="004807E4">
                        <w:rPr>
                          <w:noProof/>
                          <w:lang w:eastAsia="de-DE"/>
                        </w:rPr>
                        <w:drawing>
                          <wp:inline distT="0" distB="0" distL="0" distR="0" wp14:anchorId="255E552F" wp14:editId="2EF6BB0D">
                            <wp:extent cx="2373953" cy="641330"/>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hrfachgitter.jpg"/>
                                    <pic:cNvPicPr/>
                                  </pic:nvPicPr>
                                  <pic:blipFill>
                                    <a:blip r:embed="rId9">
                                      <a:extLst>
                                        <a:ext uri="{28A0092B-C50C-407E-A947-70E740481C1C}">
                                          <a14:useLocalDpi xmlns:a14="http://schemas.microsoft.com/office/drawing/2010/main" val="0"/>
                                        </a:ext>
                                      </a:extLst>
                                    </a:blip>
                                    <a:stretch>
                                      <a:fillRect/>
                                    </a:stretch>
                                  </pic:blipFill>
                                  <pic:spPr>
                                    <a:xfrm>
                                      <a:off x="0" y="0"/>
                                      <a:ext cx="2495942" cy="674286"/>
                                    </a:xfrm>
                                    <a:prstGeom prst="rect">
                                      <a:avLst/>
                                    </a:prstGeom>
                                  </pic:spPr>
                                </pic:pic>
                              </a:graphicData>
                            </a:graphic>
                          </wp:inline>
                        </w:drawing>
                      </w:r>
                      <w:r>
                        <w:rPr>
                          <w:noProof/>
                          <w:lang w:eastAsia="de-DE"/>
                        </w:rPr>
                        <w:drawing>
                          <wp:inline distT="0" distB="0" distL="0" distR="0" wp14:anchorId="4A72A66E" wp14:editId="2B67B975">
                            <wp:extent cx="2367280" cy="4889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tter-n_1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641" cy="497286"/>
                                    </a:xfrm>
                                    <a:prstGeom prst="rect">
                                      <a:avLst/>
                                    </a:prstGeom>
                                  </pic:spPr>
                                </pic:pic>
                              </a:graphicData>
                            </a:graphic>
                          </wp:inline>
                        </w:drawing>
                      </w:r>
                    </w:p>
                    <w:p w14:paraId="699968B5" w14:textId="77777777" w:rsidR="00C85C65" w:rsidRDefault="00A07BF9">
                      <w:r>
                        <w:t>Abb. 2: Inte</w:t>
                      </w:r>
                      <w:r w:rsidR="00CC79EB">
                        <w:t xml:space="preserve">rferenzmuster </w:t>
                      </w:r>
                      <w:r w:rsidR="00664907">
                        <w:t xml:space="preserve">von </w:t>
                      </w:r>
                      <w:r w:rsidR="00CC79EB">
                        <w:t>Doppelspalt</w:t>
                      </w:r>
                      <w:r>
                        <w:t xml:space="preserve"> mit d = </w:t>
                      </w:r>
                      <w:r w:rsidR="007C3892">
                        <w:t>0,</w:t>
                      </w:r>
                      <w:r>
                        <w:t>2 mm</w:t>
                      </w:r>
                      <w:r w:rsidR="00664907">
                        <w:t xml:space="preserve"> (a), Vierfachspalt </w:t>
                      </w:r>
                      <w:r w:rsidR="00976F48">
                        <w:t xml:space="preserve">(b) </w:t>
                      </w:r>
                      <w:r w:rsidR="00664907">
                        <w:t>und Gitter mit n = 1000</w:t>
                      </w:r>
                      <w:r w:rsidR="00976F48">
                        <w:t xml:space="preserve"> (c)</w:t>
                      </w:r>
                      <w:r>
                        <w:t>.</w:t>
                      </w:r>
                      <w:r w:rsidR="0065637E">
                        <w:t xml:space="preserve"> </w:t>
                      </w:r>
                    </w:p>
                  </w:txbxContent>
                </v:textbox>
                <w10:wrap type="square"/>
              </v:shape>
            </w:pict>
          </mc:Fallback>
        </mc:AlternateContent>
      </w:r>
    </w:p>
    <w:p w14:paraId="0BF38D7F" w14:textId="77777777" w:rsidR="008F3232" w:rsidRDefault="00393C26" w:rsidP="00FD4C5E">
      <w:pPr>
        <w:spacing w:after="120"/>
        <w:contextualSpacing/>
        <w:rPr>
          <w:rFonts w:ascii="Arial" w:hAnsi="Arial" w:cs="Arial"/>
        </w:rPr>
      </w:pPr>
      <w:r>
        <w:rPr>
          <w:rFonts w:ascii="Arial" w:hAnsi="Arial" w:cs="Arial"/>
          <w:noProof/>
          <w:lang w:eastAsia="de-DE"/>
        </w:rPr>
        <mc:AlternateContent>
          <mc:Choice Requires="wps">
            <w:drawing>
              <wp:anchor distT="0" distB="0" distL="114300" distR="114300" simplePos="0" relativeHeight="251669504" behindDoc="0" locked="0" layoutInCell="1" allowOverlap="1" wp14:anchorId="6BA29FD0" wp14:editId="58D9E2C6">
                <wp:simplePos x="0" y="0"/>
                <wp:positionH relativeFrom="column">
                  <wp:posOffset>163606</wp:posOffset>
                </wp:positionH>
                <wp:positionV relativeFrom="paragraph">
                  <wp:posOffset>1343721</wp:posOffset>
                </wp:positionV>
                <wp:extent cx="227750" cy="231150"/>
                <wp:effectExtent l="0" t="0" r="0" b="0"/>
                <wp:wrapNone/>
                <wp:docPr id="7" name="Textfeld 7"/>
                <wp:cNvGraphicFramePr/>
                <a:graphic xmlns:a="http://schemas.openxmlformats.org/drawingml/2006/main">
                  <a:graphicData uri="http://schemas.microsoft.com/office/word/2010/wordprocessingShape">
                    <wps:wsp>
                      <wps:cNvSpPr txBox="1"/>
                      <wps:spPr>
                        <a:xfrm>
                          <a:off x="0" y="0"/>
                          <a:ext cx="227750" cy="231150"/>
                        </a:xfrm>
                        <a:prstGeom prst="rect">
                          <a:avLst/>
                        </a:prstGeom>
                        <a:noFill/>
                        <a:ln w="6350">
                          <a:noFill/>
                        </a:ln>
                      </wps:spPr>
                      <wps:txbx>
                        <w:txbxContent>
                          <w:p w14:paraId="2ED3481C" w14:textId="77777777" w:rsidR="00664907" w:rsidRPr="00664907" w:rsidRDefault="00664907">
                            <w:pPr>
                              <w:rPr>
                                <w:sz w:val="16"/>
                                <w:szCs w:val="16"/>
                              </w:rPr>
                            </w:pPr>
                            <w:r w:rsidRPr="00664907">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9FD0" id="Textfeld 7" o:spid="_x0000_s1028" type="#_x0000_t202" style="position:absolute;margin-left:12.9pt;margin-top:105.8pt;width:17.95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" filled="f" stroked="f" strokeweight=".5pt">
                <v:textbox>
                  <w:txbxContent>
                    <w:p w14:paraId="2ED3481C" w14:textId="77777777" w:rsidR="00664907" w:rsidRPr="00664907" w:rsidRDefault="00664907">
                      <w:pPr>
                        <w:rPr>
                          <w:sz w:val="16"/>
                          <w:szCs w:val="16"/>
                        </w:rPr>
                      </w:pPr>
                      <w:r w:rsidRPr="00664907">
                        <w:rPr>
                          <w:sz w:val="16"/>
                          <w:szCs w:val="16"/>
                        </w:rPr>
                        <w:t>c</w:t>
                      </w:r>
                    </w:p>
                  </w:txbxContent>
                </v:textbox>
              </v:shape>
            </w:pict>
          </mc:Fallback>
        </mc:AlternateContent>
      </w:r>
      <w:r w:rsidR="00664907">
        <w:rPr>
          <w:rFonts w:ascii="Arial" w:hAnsi="Arial" w:cs="Arial"/>
          <w:noProof/>
          <w:lang w:eastAsia="de-DE"/>
        </w:rPr>
        <mc:AlternateContent>
          <mc:Choice Requires="wps">
            <w:drawing>
              <wp:anchor distT="0" distB="0" distL="114300" distR="114300" simplePos="0" relativeHeight="251666432" behindDoc="0" locked="0" layoutInCell="1" allowOverlap="1" wp14:anchorId="39DDBBA5" wp14:editId="0A746A22">
                <wp:simplePos x="0" y="0"/>
                <wp:positionH relativeFrom="column">
                  <wp:posOffset>160774</wp:posOffset>
                </wp:positionH>
                <wp:positionV relativeFrom="paragraph">
                  <wp:posOffset>301233</wp:posOffset>
                </wp:positionV>
                <wp:extent cx="230916" cy="226695"/>
                <wp:effectExtent l="0" t="0" r="0" b="1905"/>
                <wp:wrapNone/>
                <wp:docPr id="5" name="Textfeld 5"/>
                <wp:cNvGraphicFramePr/>
                <a:graphic xmlns:a="http://schemas.openxmlformats.org/drawingml/2006/main">
                  <a:graphicData uri="http://schemas.microsoft.com/office/word/2010/wordprocessingShape">
                    <wps:wsp>
                      <wps:cNvSpPr txBox="1"/>
                      <wps:spPr>
                        <a:xfrm>
                          <a:off x="0" y="0"/>
                          <a:ext cx="230916" cy="226695"/>
                        </a:xfrm>
                        <a:prstGeom prst="rect">
                          <a:avLst/>
                        </a:prstGeom>
                        <a:noFill/>
                        <a:ln w="6350">
                          <a:noFill/>
                        </a:ln>
                      </wps:spPr>
                      <wps:txbx>
                        <w:txbxContent>
                          <w:p w14:paraId="6FD8AB58" w14:textId="77777777" w:rsidR="00664907" w:rsidRPr="00664907" w:rsidRDefault="00664907" w:rsidP="00664907">
                            <w:pPr>
                              <w:spacing w:after="0" w:line="240" w:lineRule="auto"/>
                              <w:rPr>
                                <w:sz w:val="16"/>
                                <w:szCs w:val="16"/>
                              </w:rPr>
                            </w:pPr>
                            <w:r w:rsidRPr="00664907">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BBA5" id="Textfeld 5" o:spid="_x0000_s1029" type="#_x0000_t202" style="position:absolute;margin-left:12.65pt;margin-top:23.7pt;width:18.2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" filled="f" stroked="f" strokeweight=".5pt">
                <v:textbox>
                  <w:txbxContent>
                    <w:p w14:paraId="6FD8AB58" w14:textId="77777777" w:rsidR="00664907" w:rsidRPr="00664907" w:rsidRDefault="00664907" w:rsidP="00664907">
                      <w:pPr>
                        <w:spacing w:after="0" w:line="240" w:lineRule="auto"/>
                        <w:rPr>
                          <w:sz w:val="16"/>
                          <w:szCs w:val="16"/>
                        </w:rPr>
                      </w:pPr>
                      <w:r w:rsidRPr="00664907">
                        <w:rPr>
                          <w:sz w:val="16"/>
                          <w:szCs w:val="16"/>
                        </w:rPr>
                        <w:t>a</w:t>
                      </w:r>
                    </w:p>
                  </w:txbxContent>
                </v:textbox>
              </v:shape>
            </w:pict>
          </mc:Fallback>
        </mc:AlternateContent>
      </w:r>
      <w:r w:rsidR="00664907" w:rsidRPr="00664907">
        <w:rPr>
          <w:rFonts w:ascii="Arial" w:hAnsi="Arial" w:cs="Arial"/>
          <w:noProof/>
          <w:lang w:eastAsia="de-DE"/>
        </w:rPr>
        <mc:AlternateContent>
          <mc:Choice Requires="wps">
            <w:drawing>
              <wp:anchor distT="45720" distB="45720" distL="114300" distR="114300" simplePos="0" relativeHeight="251668480" behindDoc="0" locked="0" layoutInCell="1" allowOverlap="1" wp14:anchorId="2F184EE1" wp14:editId="5296CDE0">
                <wp:simplePos x="0" y="0"/>
                <wp:positionH relativeFrom="column">
                  <wp:posOffset>156845</wp:posOffset>
                </wp:positionH>
                <wp:positionV relativeFrom="paragraph">
                  <wp:posOffset>876935</wp:posOffset>
                </wp:positionV>
                <wp:extent cx="234315" cy="224155"/>
                <wp:effectExtent l="0" t="0" r="0" b="444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4155"/>
                        </a:xfrm>
                        <a:prstGeom prst="rect">
                          <a:avLst/>
                        </a:prstGeom>
                        <a:noFill/>
                        <a:ln w="9525">
                          <a:noFill/>
                          <a:miter lim="800000"/>
                          <a:headEnd/>
                          <a:tailEnd/>
                        </a:ln>
                      </wps:spPr>
                      <wps:txbx>
                        <w:txbxContent>
                          <w:p w14:paraId="33E3136C" w14:textId="77777777" w:rsidR="00664907" w:rsidRPr="00664907" w:rsidRDefault="00664907" w:rsidP="00664907">
                            <w:pPr>
                              <w:spacing w:after="0" w:line="240" w:lineRule="auto"/>
                              <w:rPr>
                                <w:sz w:val="16"/>
                                <w:szCs w:val="16"/>
                              </w:rPr>
                            </w:pPr>
                            <w:r w:rsidRPr="00664907">
                              <w:rPr>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4EE1" id="_x0000_s1030" type="#_x0000_t202" style="position:absolute;margin-left:12.35pt;margin-top:69.05pt;width:18.45pt;height:17.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" filled="f" stroked="f">
                <v:textbox>
                  <w:txbxContent>
                    <w:p w14:paraId="33E3136C" w14:textId="77777777" w:rsidR="00664907" w:rsidRPr="00664907" w:rsidRDefault="00664907" w:rsidP="00664907">
                      <w:pPr>
                        <w:spacing w:after="0" w:line="240" w:lineRule="auto"/>
                        <w:rPr>
                          <w:sz w:val="16"/>
                          <w:szCs w:val="16"/>
                        </w:rPr>
                      </w:pPr>
                      <w:r w:rsidRPr="00664907">
                        <w:rPr>
                          <w:sz w:val="16"/>
                          <w:szCs w:val="16"/>
                        </w:rPr>
                        <w:t>b</w:t>
                      </w:r>
                    </w:p>
                  </w:txbxContent>
                </v:textbox>
                <w10:wrap type="square"/>
              </v:shape>
            </w:pict>
          </mc:Fallback>
        </mc:AlternateContent>
      </w:r>
      <w:r w:rsidR="007221AF">
        <w:rPr>
          <w:rFonts w:ascii="Arial" w:hAnsi="Arial" w:cs="Arial"/>
        </w:rPr>
        <w:t>A</w:t>
      </w:r>
      <w:r w:rsidR="00C85C65">
        <w:rPr>
          <w:rFonts w:ascii="Arial" w:hAnsi="Arial" w:cs="Arial"/>
        </w:rPr>
        <w:t xml:space="preserve">ls Einstieg </w:t>
      </w:r>
      <w:r w:rsidR="007C3892">
        <w:rPr>
          <w:rFonts w:ascii="Arial" w:hAnsi="Arial" w:cs="Arial"/>
        </w:rPr>
        <w:t>könnte noch einmal</w:t>
      </w:r>
      <w:r w:rsidR="00C85C65">
        <w:rPr>
          <w:rFonts w:ascii="Arial" w:hAnsi="Arial" w:cs="Arial"/>
        </w:rPr>
        <w:t xml:space="preserve"> das Interferenzmuster des Doppelspaltes (Abbildung 2</w:t>
      </w:r>
      <w:r w:rsidR="007C3892">
        <w:rPr>
          <w:rFonts w:ascii="Arial" w:hAnsi="Arial" w:cs="Arial"/>
        </w:rPr>
        <w:t>a</w:t>
      </w:r>
      <w:r w:rsidR="00C85C65">
        <w:rPr>
          <w:rFonts w:ascii="Arial" w:hAnsi="Arial" w:cs="Arial"/>
        </w:rPr>
        <w:t xml:space="preserve">) gezeigt und gemeinsam </w:t>
      </w:r>
      <w:r w:rsidR="007221AF">
        <w:rPr>
          <w:rFonts w:ascii="Arial" w:hAnsi="Arial" w:cs="Arial"/>
        </w:rPr>
        <w:t xml:space="preserve">die </w:t>
      </w:r>
      <w:r w:rsidR="007C3892">
        <w:rPr>
          <w:rFonts w:ascii="Arial" w:hAnsi="Arial" w:cs="Arial"/>
        </w:rPr>
        <w:t>Grenzen der Messgenauigkeit diskutiert werden</w:t>
      </w:r>
      <w:r w:rsidR="00C85C65">
        <w:rPr>
          <w:rFonts w:ascii="Arial" w:hAnsi="Arial" w:cs="Arial"/>
        </w:rPr>
        <w:t>.</w:t>
      </w:r>
      <w:r w:rsidR="00A07BF9">
        <w:rPr>
          <w:rFonts w:ascii="Arial" w:hAnsi="Arial" w:cs="Arial"/>
        </w:rPr>
        <w:t xml:space="preserve"> </w:t>
      </w:r>
      <w:r w:rsidR="007C3892">
        <w:rPr>
          <w:rFonts w:ascii="Arial" w:hAnsi="Arial" w:cs="Arial"/>
        </w:rPr>
        <w:t>Als nächstes wird dann das Interferenzmuster eines Vierfachspalts gezeigt (Abb. 2b)</w:t>
      </w:r>
      <w:r>
        <w:rPr>
          <w:rFonts w:ascii="Arial" w:hAnsi="Arial" w:cs="Arial"/>
        </w:rPr>
        <w:t xml:space="preserve"> gefolgt vom Interferenzmuster eines Gitters mit n = 500 oder n = 1000 (c).</w:t>
      </w:r>
      <w:r w:rsidR="00CF7D9B">
        <w:rPr>
          <w:rFonts w:ascii="Arial" w:hAnsi="Arial" w:cs="Arial"/>
        </w:rPr>
        <w:t xml:space="preserve"> Anhand der dieser drei Beugungserscheinungen kann das Thema Messgenauigkeit weiter vertieft werden</w:t>
      </w:r>
      <w:r w:rsidR="00D63DC8" w:rsidRPr="00012132">
        <w:rPr>
          <w:rFonts w:ascii="Arial" w:hAnsi="Arial" w:cs="Arial"/>
        </w:rPr>
        <w:t>.</w:t>
      </w:r>
      <w:r w:rsidR="00DB28EE" w:rsidRPr="00012132">
        <w:rPr>
          <w:rFonts w:ascii="Arial" w:hAnsi="Arial" w:cs="Arial"/>
        </w:rPr>
        <w:t xml:space="preserve"> </w:t>
      </w:r>
      <w:r w:rsidR="00012132" w:rsidRPr="00012132">
        <w:rPr>
          <w:rFonts w:ascii="Arial" w:hAnsi="Arial" w:cs="Arial"/>
        </w:rPr>
        <w:t>Dieser Unterrichtsgang kann als didaktisches Hilfsmittel zur Überleitung dienen. Es kann aber auch komplett auf diese Überleitung verzichtet werden. In diesem Fall</w:t>
      </w:r>
      <w:r w:rsidR="00012132">
        <w:rPr>
          <w:rFonts w:ascii="Arial" w:hAnsi="Arial" w:cs="Arial"/>
        </w:rPr>
        <w:t xml:space="preserve"> sollte </w:t>
      </w:r>
      <w:r w:rsidR="00CF7D9B">
        <w:rPr>
          <w:rFonts w:ascii="Arial" w:hAnsi="Arial" w:cs="Arial"/>
        </w:rPr>
        <w:t xml:space="preserve">im </w:t>
      </w:r>
      <w:r w:rsidR="00CF7D9B">
        <w:rPr>
          <w:rFonts w:ascii="Arial" w:hAnsi="Arial" w:cs="Arial"/>
        </w:rPr>
        <w:lastRenderedPageBreak/>
        <w:t xml:space="preserve">Anschluss ein Schülerversuch mit CD </w:t>
      </w:r>
      <w:r w:rsidR="004D3E8F" w:rsidRPr="00D63DC8">
        <w:rPr>
          <w:rFonts w:ascii="Arial" w:hAnsi="Arial" w:cs="Arial"/>
          <w:noProof/>
          <w:lang w:eastAsia="de-DE"/>
        </w:rPr>
        <mc:AlternateContent>
          <mc:Choice Requires="wps">
            <w:drawing>
              <wp:anchor distT="45720" distB="45720" distL="114300" distR="114300" simplePos="0" relativeHeight="251671552" behindDoc="0" locked="0" layoutInCell="1" allowOverlap="1" wp14:anchorId="7E64F6CB" wp14:editId="025CC395">
                <wp:simplePos x="0" y="0"/>
                <wp:positionH relativeFrom="margin">
                  <wp:posOffset>-26035</wp:posOffset>
                </wp:positionH>
                <wp:positionV relativeFrom="paragraph">
                  <wp:posOffset>0</wp:posOffset>
                </wp:positionV>
                <wp:extent cx="2360930" cy="1975485"/>
                <wp:effectExtent l="0" t="0" r="635" b="571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75485"/>
                        </a:xfrm>
                        <a:prstGeom prst="rect">
                          <a:avLst/>
                        </a:prstGeom>
                        <a:solidFill>
                          <a:srgbClr val="FFFFFF"/>
                        </a:solidFill>
                        <a:ln w="9525">
                          <a:noFill/>
                          <a:miter lim="800000"/>
                          <a:headEnd/>
                          <a:tailEnd/>
                        </a:ln>
                      </wps:spPr>
                      <wps:txbx>
                        <w:txbxContent>
                          <w:p w14:paraId="50041FF3" w14:textId="77777777" w:rsidR="00D63DC8" w:rsidRDefault="00D63DC8">
                            <w:r>
                              <w:rPr>
                                <w:noProof/>
                                <w:lang w:eastAsia="de-DE"/>
                              </w:rPr>
                              <w:drawing>
                                <wp:inline distT="0" distB="0" distL="0" distR="0" wp14:anchorId="45427BC5" wp14:editId="22930C3C">
                                  <wp:extent cx="2092960" cy="139065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D-DV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960" cy="1390650"/>
                                          </a:xfrm>
                                          <a:prstGeom prst="rect">
                                            <a:avLst/>
                                          </a:prstGeom>
                                        </pic:spPr>
                                      </pic:pic>
                                    </a:graphicData>
                                  </a:graphic>
                                </wp:inline>
                              </w:drawing>
                            </w:r>
                          </w:p>
                          <w:p w14:paraId="494A8864" w14:textId="77777777" w:rsidR="00012132" w:rsidRDefault="00012132">
                            <w:r>
                              <w:t>Abb. 3: Demonstrationsversuch zur CD als Reflexionsgitter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64F6CB" id="_x0000_s1031" type="#_x0000_t202" style="position:absolute;margin-left:-2.05pt;margin-top:0;width:185.9pt;height:155.55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V3JAIAACM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" stroked="f">
                <v:textbox>
                  <w:txbxContent>
                    <w:p w14:paraId="50041FF3" w14:textId="77777777" w:rsidR="00D63DC8" w:rsidRDefault="00D63DC8">
                      <w:r>
                        <w:rPr>
                          <w:noProof/>
                          <w:lang w:eastAsia="de-DE"/>
                        </w:rPr>
                        <w:drawing>
                          <wp:inline distT="0" distB="0" distL="0" distR="0" wp14:anchorId="45427BC5" wp14:editId="22930C3C">
                            <wp:extent cx="2092960" cy="139065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D-DV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960" cy="1390650"/>
                                    </a:xfrm>
                                    <a:prstGeom prst="rect">
                                      <a:avLst/>
                                    </a:prstGeom>
                                  </pic:spPr>
                                </pic:pic>
                              </a:graphicData>
                            </a:graphic>
                          </wp:inline>
                        </w:drawing>
                      </w:r>
                    </w:p>
                    <w:p w14:paraId="494A8864" w14:textId="77777777" w:rsidR="00012132" w:rsidRDefault="00012132">
                      <w:r>
                        <w:t>Abb. 3: Demonstrationsversuch zur CD als Reflexionsgitter</w:t>
                      </w:r>
                    </w:p>
                  </w:txbxContent>
                </v:textbox>
                <w10:wrap type="square" anchorx="margin"/>
              </v:shape>
            </w:pict>
          </mc:Fallback>
        </mc:AlternateContent>
      </w:r>
      <w:r w:rsidR="00CF7D9B">
        <w:rPr>
          <w:rFonts w:ascii="Arial" w:hAnsi="Arial" w:cs="Arial"/>
        </w:rPr>
        <w:t xml:space="preserve">und DVD durchgeführt werden. </w:t>
      </w:r>
      <w:r w:rsidR="00012132">
        <w:rPr>
          <w:rFonts w:ascii="Arial" w:hAnsi="Arial" w:cs="Arial"/>
        </w:rPr>
        <w:t xml:space="preserve">Der Schülerversuch, in dem die Speicherdichte von CD und/oder DVDD bestimmt werden, </w:t>
      </w:r>
      <w:r w:rsidR="002D0130" w:rsidRPr="00012132">
        <w:rPr>
          <w:rFonts w:ascii="Arial" w:hAnsi="Arial" w:cs="Arial"/>
        </w:rPr>
        <w:t xml:space="preserve">ist einer der </w:t>
      </w:r>
      <w:r w:rsidR="0037216E" w:rsidRPr="00012132">
        <w:rPr>
          <w:rFonts w:ascii="Arial" w:hAnsi="Arial" w:cs="Arial"/>
        </w:rPr>
        <w:t xml:space="preserve">relativ </w:t>
      </w:r>
      <w:r w:rsidR="002D0130" w:rsidRPr="00012132">
        <w:rPr>
          <w:rFonts w:ascii="Arial" w:hAnsi="Arial" w:cs="Arial"/>
        </w:rPr>
        <w:t xml:space="preserve">wenigen Versuche, der mit einfachsten Mitteln in der Oberstufe mit </w:t>
      </w:r>
      <w:proofErr w:type="spellStart"/>
      <w:r w:rsidR="002D0130" w:rsidRPr="00012132">
        <w:rPr>
          <w:rFonts w:ascii="Arial" w:hAnsi="Arial" w:cs="Arial"/>
        </w:rPr>
        <w:t>SuS</w:t>
      </w:r>
      <w:proofErr w:type="spellEnd"/>
      <w:r w:rsidR="002D0130" w:rsidRPr="00012132">
        <w:rPr>
          <w:rFonts w:ascii="Arial" w:hAnsi="Arial" w:cs="Arial"/>
        </w:rPr>
        <w:t xml:space="preserve"> durchgeführt werden kann</w:t>
      </w:r>
      <w:r w:rsidR="0037216E" w:rsidRPr="00012132">
        <w:rPr>
          <w:rFonts w:ascii="Arial" w:hAnsi="Arial" w:cs="Arial"/>
        </w:rPr>
        <w:t xml:space="preserve"> und sollte</w:t>
      </w:r>
      <w:r w:rsidR="002D0130" w:rsidRPr="00012132">
        <w:rPr>
          <w:rFonts w:ascii="Arial" w:hAnsi="Arial" w:cs="Arial"/>
        </w:rPr>
        <w:t xml:space="preserve">. </w:t>
      </w:r>
      <w:r w:rsidR="00012132">
        <w:rPr>
          <w:rFonts w:ascii="Arial" w:hAnsi="Arial" w:cs="Arial"/>
        </w:rPr>
        <w:t xml:space="preserve">Er wird in Abschnitt 5 näher beschrieben. </w:t>
      </w:r>
      <w:r w:rsidR="00A762FD">
        <w:rPr>
          <w:rFonts w:ascii="Arial" w:hAnsi="Arial" w:cs="Arial"/>
        </w:rPr>
        <w:t>Einen Aufbau mit CD/DVD als Demonstrationsversuch zeigt Abb</w:t>
      </w:r>
      <w:r w:rsidR="00012132">
        <w:rPr>
          <w:rFonts w:ascii="Arial" w:hAnsi="Arial" w:cs="Arial"/>
        </w:rPr>
        <w:t xml:space="preserve">. </w:t>
      </w:r>
      <w:r w:rsidR="00A762FD">
        <w:rPr>
          <w:rFonts w:ascii="Arial" w:hAnsi="Arial" w:cs="Arial"/>
        </w:rPr>
        <w:t>3.</w:t>
      </w:r>
    </w:p>
    <w:p w14:paraId="19880014" w14:textId="77777777" w:rsidR="00A762FD" w:rsidRDefault="00A762FD" w:rsidP="00FD4C5E">
      <w:pPr>
        <w:spacing w:after="120"/>
        <w:contextualSpacing/>
        <w:rPr>
          <w:rFonts w:ascii="Arial" w:hAnsi="Arial" w:cs="Arial"/>
        </w:rPr>
      </w:pPr>
    </w:p>
    <w:p w14:paraId="1177C8EC" w14:textId="77777777" w:rsidR="008F3232" w:rsidRDefault="008F3232" w:rsidP="00FD4C5E">
      <w:pPr>
        <w:spacing w:after="120"/>
        <w:contextualSpacing/>
        <w:rPr>
          <w:rFonts w:ascii="Arial" w:hAnsi="Arial" w:cs="Arial"/>
        </w:rPr>
      </w:pPr>
    </w:p>
    <w:p w14:paraId="3B63CE6A" w14:textId="77777777" w:rsidR="00012132" w:rsidRDefault="00012132" w:rsidP="00FD4C5E">
      <w:pPr>
        <w:spacing w:after="120"/>
        <w:contextualSpacing/>
        <w:rPr>
          <w:rFonts w:ascii="Arial" w:hAnsi="Arial" w:cs="Arial"/>
        </w:rPr>
      </w:pPr>
    </w:p>
    <w:p w14:paraId="7EF299B0" w14:textId="77777777" w:rsidR="004D3E8F" w:rsidRDefault="004D3E8F" w:rsidP="00FD4C5E">
      <w:pPr>
        <w:spacing w:after="120"/>
        <w:contextualSpacing/>
        <w:rPr>
          <w:rFonts w:ascii="Arial" w:hAnsi="Arial" w:cs="Arial"/>
        </w:rPr>
      </w:pPr>
    </w:p>
    <w:p w14:paraId="3BFEE555" w14:textId="77777777" w:rsidR="00012132" w:rsidRDefault="00012132" w:rsidP="00FD4C5E">
      <w:pPr>
        <w:spacing w:after="120"/>
        <w:contextualSpacing/>
        <w:rPr>
          <w:rFonts w:ascii="Arial" w:hAnsi="Arial" w:cs="Arial"/>
        </w:rPr>
      </w:pPr>
    </w:p>
    <w:p w14:paraId="3CB0B30A" w14:textId="77777777" w:rsidR="00EF0ED7" w:rsidRPr="00EF0ED7" w:rsidRDefault="00976F48" w:rsidP="00FD4C5E">
      <w:pPr>
        <w:keepNext/>
        <w:keepLines/>
        <w:spacing w:after="120" w:line="240" w:lineRule="auto"/>
        <w:jc w:val="both"/>
        <w:outlineLvl w:val="1"/>
        <w:rPr>
          <w:rFonts w:asciiTheme="majorHAnsi" w:eastAsiaTheme="majorEastAsia" w:hAnsiTheme="majorHAnsi" w:cstheme="majorBidi"/>
          <w:color w:val="2E74B5" w:themeColor="accent1" w:themeShade="BF"/>
          <w:sz w:val="26"/>
          <w:szCs w:val="26"/>
          <w:lang w:eastAsia="de-DE"/>
        </w:rPr>
      </w:pPr>
      <w:r w:rsidRPr="00CC79EB">
        <w:rPr>
          <w:rFonts w:asciiTheme="majorHAnsi" w:eastAsiaTheme="majorEastAsia" w:hAnsiTheme="majorHAnsi" w:cstheme="majorBidi"/>
          <w:noProof/>
          <w:color w:val="2E74B5" w:themeColor="accent1" w:themeShade="BF"/>
          <w:sz w:val="26"/>
          <w:szCs w:val="26"/>
          <w:lang w:eastAsia="de-DE"/>
        </w:rPr>
        <mc:AlternateContent>
          <mc:Choice Requires="wps">
            <w:drawing>
              <wp:anchor distT="45720" distB="45720" distL="114300" distR="114300" simplePos="0" relativeHeight="251665408" behindDoc="0" locked="0" layoutInCell="1" allowOverlap="1" wp14:anchorId="3BC7EC18" wp14:editId="7FB91AB3">
                <wp:simplePos x="0" y="0"/>
                <wp:positionH relativeFrom="margin">
                  <wp:posOffset>4138237</wp:posOffset>
                </wp:positionH>
                <wp:positionV relativeFrom="paragraph">
                  <wp:posOffset>54610</wp:posOffset>
                </wp:positionV>
                <wp:extent cx="2216150" cy="196342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963420"/>
                        </a:xfrm>
                        <a:prstGeom prst="rect">
                          <a:avLst/>
                        </a:prstGeom>
                        <a:solidFill>
                          <a:srgbClr val="FFFFFF"/>
                        </a:solidFill>
                        <a:ln w="9525">
                          <a:noFill/>
                          <a:miter lim="800000"/>
                          <a:headEnd/>
                          <a:tailEnd/>
                        </a:ln>
                      </wps:spPr>
                      <wps:txbx>
                        <w:txbxContent>
                          <w:p w14:paraId="1F28D192" w14:textId="77777777" w:rsidR="00CC79EB" w:rsidRDefault="00E03BA6">
                            <w:pPr>
                              <w:rPr>
                                <w:noProof/>
                                <w:lang w:eastAsia="de-DE"/>
                              </w:rPr>
                            </w:pPr>
                            <w:r>
                              <w:rPr>
                                <w:noProof/>
                                <w:lang w:eastAsia="de-DE"/>
                              </w:rPr>
                              <w:drawing>
                                <wp:inline distT="0" distB="0" distL="0" distR="0" wp14:anchorId="7E492133" wp14:editId="568BA5B3">
                                  <wp:extent cx="1962829" cy="1408546"/>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erfach-Git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9776" cy="1435059"/>
                                          </a:xfrm>
                                          <a:prstGeom prst="rect">
                                            <a:avLst/>
                                          </a:prstGeom>
                                        </pic:spPr>
                                      </pic:pic>
                                    </a:graphicData>
                                  </a:graphic>
                                </wp:inline>
                              </w:drawing>
                            </w:r>
                          </w:p>
                          <w:p w14:paraId="7BFCA2A1" w14:textId="77777777" w:rsidR="00CC79EB" w:rsidRDefault="00A762FD">
                            <w:r>
                              <w:t>Abb. 4</w:t>
                            </w:r>
                            <w:r w:rsidR="00CC79EB">
                              <w:t xml:space="preserve">: Dia mit </w:t>
                            </w:r>
                            <w:r w:rsidR="00CF7D9B">
                              <w:t xml:space="preserve">Spalt, </w:t>
                            </w:r>
                            <w:r w:rsidR="00CC79EB">
                              <w:t>Doppelspalt</w:t>
                            </w:r>
                            <w:r w:rsidR="00CF7D9B">
                              <w:t xml:space="preserve"> und Vierfachspalt.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7EC18" id="_x0000_s1032" type="#_x0000_t202" style="position:absolute;left:0;text-align:left;margin-left:325.85pt;margin-top:4.3pt;width:174.5pt;height:154.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" stroked="f">
                <v:textbox>
                  <w:txbxContent>
                    <w:p w14:paraId="1F28D192" w14:textId="77777777" w:rsidR="00CC79EB" w:rsidRDefault="00E03BA6">
                      <w:pPr>
                        <w:rPr>
                          <w:noProof/>
                          <w:lang w:eastAsia="de-DE"/>
                        </w:rPr>
                      </w:pPr>
                      <w:r>
                        <w:rPr>
                          <w:noProof/>
                          <w:lang w:eastAsia="de-DE"/>
                        </w:rPr>
                        <w:drawing>
                          <wp:inline distT="0" distB="0" distL="0" distR="0" wp14:anchorId="7E492133" wp14:editId="568BA5B3">
                            <wp:extent cx="1962829" cy="1408546"/>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erfach-Git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9776" cy="1435059"/>
                                    </a:xfrm>
                                    <a:prstGeom prst="rect">
                                      <a:avLst/>
                                    </a:prstGeom>
                                  </pic:spPr>
                                </pic:pic>
                              </a:graphicData>
                            </a:graphic>
                          </wp:inline>
                        </w:drawing>
                      </w:r>
                    </w:p>
                    <w:p w14:paraId="7BFCA2A1" w14:textId="77777777" w:rsidR="00CC79EB" w:rsidRDefault="00A762FD">
                      <w:r>
                        <w:t>Abb. 4</w:t>
                      </w:r>
                      <w:r w:rsidR="00CC79EB">
                        <w:t xml:space="preserve">: Dia mit </w:t>
                      </w:r>
                      <w:r w:rsidR="00CF7D9B">
                        <w:t xml:space="preserve">Spalt, </w:t>
                      </w:r>
                      <w:r w:rsidR="00CC79EB">
                        <w:t>Doppelspalt</w:t>
                      </w:r>
                      <w:r w:rsidR="00CF7D9B">
                        <w:t xml:space="preserve"> und Vierfachspalt. </w:t>
                      </w:r>
                    </w:p>
                  </w:txbxContent>
                </v:textbox>
                <w10:wrap type="square" anchorx="margin"/>
              </v:shape>
            </w:pict>
          </mc:Fallback>
        </mc:AlternateContent>
      </w:r>
      <w:r w:rsidR="00EF0ED7" w:rsidRPr="00EF0ED7">
        <w:rPr>
          <w:rFonts w:asciiTheme="majorHAnsi" w:eastAsiaTheme="majorEastAsia" w:hAnsiTheme="majorHAnsi" w:cstheme="majorBidi"/>
          <w:color w:val="2E74B5" w:themeColor="accent1" w:themeShade="BF"/>
          <w:sz w:val="26"/>
          <w:szCs w:val="26"/>
          <w:lang w:eastAsia="de-DE"/>
        </w:rPr>
        <w:t>3. Erforderliche Geräte</w:t>
      </w:r>
    </w:p>
    <w:p w14:paraId="61D15335" w14:textId="77777777" w:rsidR="00EF0ED7" w:rsidRPr="004D3E8F" w:rsidRDefault="00A07BF9" w:rsidP="00CC79EB">
      <w:pPr>
        <w:numPr>
          <w:ilvl w:val="0"/>
          <w:numId w:val="1"/>
        </w:num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He-Ne-Laser für Schulzwecke</w:t>
      </w:r>
    </w:p>
    <w:p w14:paraId="36720A85" w14:textId="77777777" w:rsidR="0013505C" w:rsidRPr="004D3E8F" w:rsidRDefault="00A07BF9" w:rsidP="00CC79EB">
      <w:pPr>
        <w:numPr>
          <w:ilvl w:val="0"/>
          <w:numId w:val="1"/>
        </w:num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Optische Bank</w:t>
      </w:r>
    </w:p>
    <w:p w14:paraId="500A6A3B" w14:textId="77777777" w:rsidR="00EF0ED7" w:rsidRPr="004D3E8F" w:rsidRDefault="00E03BA6" w:rsidP="00CC79EB">
      <w:pPr>
        <w:numPr>
          <w:ilvl w:val="0"/>
          <w:numId w:val="1"/>
        </w:num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Vierfachspalt und Gitter</w:t>
      </w:r>
      <w:r w:rsidR="00A762FD" w:rsidRPr="004D3E8F">
        <w:rPr>
          <w:rFonts w:ascii="Arial" w:eastAsia="Times New Roman" w:hAnsi="Arial" w:cs="Times New Roman"/>
          <w:lang w:eastAsia="de-DE"/>
        </w:rPr>
        <w:t xml:space="preserve"> (Abb. 4</w:t>
      </w:r>
      <w:r w:rsidR="00CC79EB" w:rsidRPr="004D3E8F">
        <w:rPr>
          <w:rFonts w:ascii="Arial" w:eastAsia="Times New Roman" w:hAnsi="Arial" w:cs="Times New Roman"/>
          <w:lang w:eastAsia="de-DE"/>
        </w:rPr>
        <w:t>)</w:t>
      </w:r>
      <w:r w:rsidR="00012132" w:rsidRPr="004D3E8F">
        <w:rPr>
          <w:rFonts w:ascii="Arial" w:eastAsia="Times New Roman" w:hAnsi="Arial" w:cs="Times New Roman"/>
          <w:lang w:eastAsia="de-DE"/>
        </w:rPr>
        <w:t xml:space="preserve"> bzw. CD/DVD</w:t>
      </w:r>
    </w:p>
    <w:p w14:paraId="3A9A3213" w14:textId="77777777" w:rsidR="0013505C" w:rsidRPr="004D3E8F" w:rsidRDefault="00A07BF9" w:rsidP="00CC79EB">
      <w:pPr>
        <w:numPr>
          <w:ilvl w:val="0"/>
          <w:numId w:val="1"/>
        </w:num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Schirm für die Abbildung</w:t>
      </w:r>
    </w:p>
    <w:p w14:paraId="487FD82C" w14:textId="77777777" w:rsidR="00A07BF9" w:rsidRPr="004D3E8F" w:rsidRDefault="00A07BF9" w:rsidP="00CC79EB">
      <w:pPr>
        <w:numPr>
          <w:ilvl w:val="0"/>
          <w:numId w:val="1"/>
        </w:num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Ggf. Abbildungsspalt</w:t>
      </w:r>
    </w:p>
    <w:p w14:paraId="6B94DE95" w14:textId="77777777" w:rsidR="00A07BF9" w:rsidRPr="004D3E8F" w:rsidRDefault="001B6108" w:rsidP="00CC79EB">
      <w:pPr>
        <w:numPr>
          <w:ilvl w:val="0"/>
          <w:numId w:val="1"/>
        </w:num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Maßstab</w:t>
      </w:r>
    </w:p>
    <w:p w14:paraId="492BE8B9" w14:textId="77777777" w:rsidR="00012132" w:rsidRPr="00EF0ED7" w:rsidRDefault="00012132" w:rsidP="00012132">
      <w:pPr>
        <w:spacing w:after="120" w:line="240" w:lineRule="auto"/>
        <w:ind w:left="720"/>
        <w:contextualSpacing/>
        <w:rPr>
          <w:rFonts w:ascii="Arial" w:eastAsia="Times New Roman" w:hAnsi="Arial" w:cs="Times New Roman"/>
          <w:sz w:val="24"/>
          <w:szCs w:val="20"/>
          <w:lang w:eastAsia="de-DE"/>
        </w:rPr>
      </w:pPr>
    </w:p>
    <w:p w14:paraId="348BDEF1" w14:textId="77777777" w:rsidR="00EF0ED7" w:rsidRPr="00EF0ED7" w:rsidRDefault="00EF0ED7" w:rsidP="00FD4C5E">
      <w:pPr>
        <w:spacing w:after="120" w:line="240" w:lineRule="auto"/>
        <w:contextualSpacing/>
        <w:jc w:val="both"/>
        <w:rPr>
          <w:rFonts w:ascii="Arial" w:eastAsia="Times New Roman" w:hAnsi="Arial" w:cs="Times New Roman"/>
          <w:sz w:val="24"/>
          <w:szCs w:val="20"/>
          <w:lang w:eastAsia="de-DE"/>
        </w:rPr>
      </w:pPr>
    </w:p>
    <w:p w14:paraId="74F4A64E" w14:textId="77777777" w:rsidR="00A07BF9" w:rsidRDefault="00EF0ED7" w:rsidP="00A07BF9">
      <w:pPr>
        <w:keepNext/>
        <w:keepLines/>
        <w:spacing w:after="120" w:line="240" w:lineRule="auto"/>
        <w:jc w:val="both"/>
        <w:outlineLvl w:val="1"/>
        <w:rPr>
          <w:rFonts w:asciiTheme="majorHAnsi" w:eastAsiaTheme="majorEastAsia" w:hAnsiTheme="majorHAnsi" w:cstheme="majorBidi"/>
          <w:color w:val="2E74B5" w:themeColor="accent1" w:themeShade="BF"/>
          <w:sz w:val="26"/>
          <w:szCs w:val="26"/>
          <w:lang w:eastAsia="de-DE"/>
        </w:rPr>
      </w:pPr>
      <w:r w:rsidRPr="00EF0ED7">
        <w:rPr>
          <w:rFonts w:asciiTheme="majorHAnsi" w:eastAsiaTheme="majorEastAsia" w:hAnsiTheme="majorHAnsi" w:cstheme="majorBidi"/>
          <w:color w:val="2E74B5" w:themeColor="accent1" w:themeShade="BF"/>
          <w:sz w:val="26"/>
          <w:szCs w:val="26"/>
          <w:lang w:eastAsia="de-DE"/>
        </w:rPr>
        <w:t>4. Aufbau und Versuchshinweise</w:t>
      </w:r>
    </w:p>
    <w:p w14:paraId="689CE79C" w14:textId="77777777" w:rsidR="008B624F" w:rsidRPr="004D3E8F" w:rsidRDefault="00A07BF9" w:rsidP="00A07BF9">
      <w:pPr>
        <w:rPr>
          <w:rFonts w:ascii="Arial" w:hAnsi="Arial" w:cs="Arial"/>
          <w:lang w:eastAsia="de-DE"/>
        </w:rPr>
      </w:pPr>
      <w:r w:rsidRPr="004D3E8F">
        <w:rPr>
          <w:rFonts w:ascii="Arial" w:hAnsi="Arial" w:cs="Arial"/>
          <w:lang w:eastAsia="de-DE"/>
        </w:rPr>
        <w:t>Der Aufbau sollte so erfolgen, dass die Beugungsmaxima gut getrennt wahrnehmbar sind um eine möglichst exakte Messung zu ermöglichen. Dabei sind unbedingt die Sicherheitsvorschriften im Umgang mit Laserlicht zu beachten (s.u.). Eine Abdunkelung des Raumes ist ggf. notwendig. Ein entsprechendes Warnschild ist vor dem Aufbau aufzustellen (s. Abbildung 1).</w:t>
      </w:r>
    </w:p>
    <w:p w14:paraId="666E2D74" w14:textId="77777777" w:rsidR="00362BAF" w:rsidRPr="004D3E8F" w:rsidRDefault="007743EC" w:rsidP="00A07BF9">
      <w:pPr>
        <w:rPr>
          <w:rFonts w:ascii="Arial" w:hAnsi="Arial" w:cs="Arial"/>
          <w:lang w:eastAsia="de-DE"/>
        </w:rPr>
      </w:pPr>
      <w:r w:rsidRPr="004D3E8F">
        <w:rPr>
          <w:rFonts w:ascii="Arial" w:hAnsi="Arial" w:cs="Arial"/>
          <w:lang w:eastAsia="de-DE"/>
        </w:rPr>
        <w:t>Es w</w:t>
      </w:r>
      <w:r w:rsidR="00CF7D9B" w:rsidRPr="004D3E8F">
        <w:rPr>
          <w:rFonts w:ascii="Arial" w:hAnsi="Arial" w:cs="Arial"/>
          <w:lang w:eastAsia="de-DE"/>
        </w:rPr>
        <w:t>e</w:t>
      </w:r>
      <w:r w:rsidRPr="004D3E8F">
        <w:rPr>
          <w:rFonts w:ascii="Arial" w:hAnsi="Arial" w:cs="Arial"/>
          <w:lang w:eastAsia="de-DE"/>
        </w:rPr>
        <w:t>rd</w:t>
      </w:r>
      <w:r w:rsidR="00CF7D9B" w:rsidRPr="004D3E8F">
        <w:rPr>
          <w:rFonts w:ascii="Arial" w:hAnsi="Arial" w:cs="Arial"/>
          <w:lang w:eastAsia="de-DE"/>
        </w:rPr>
        <w:t>en</w:t>
      </w:r>
      <w:r w:rsidRPr="004D3E8F">
        <w:rPr>
          <w:rFonts w:ascii="Arial" w:hAnsi="Arial" w:cs="Arial"/>
          <w:lang w:eastAsia="de-DE"/>
        </w:rPr>
        <w:t xml:space="preserve"> nun d</w:t>
      </w:r>
      <w:r w:rsidR="00CF7D9B" w:rsidRPr="004D3E8F">
        <w:rPr>
          <w:rFonts w:ascii="Arial" w:hAnsi="Arial" w:cs="Arial"/>
          <w:lang w:eastAsia="de-DE"/>
        </w:rPr>
        <w:t>i</w:t>
      </w:r>
      <w:r w:rsidRPr="004D3E8F">
        <w:rPr>
          <w:rFonts w:ascii="Arial" w:hAnsi="Arial" w:cs="Arial"/>
          <w:lang w:eastAsia="de-DE"/>
        </w:rPr>
        <w:t>e Abst</w:t>
      </w:r>
      <w:r w:rsidR="00CF7D9B" w:rsidRPr="004D3E8F">
        <w:rPr>
          <w:rFonts w:ascii="Arial" w:hAnsi="Arial" w:cs="Arial"/>
          <w:lang w:eastAsia="de-DE"/>
        </w:rPr>
        <w:t>ä</w:t>
      </w:r>
      <w:r w:rsidRPr="004D3E8F">
        <w:rPr>
          <w:rFonts w:ascii="Arial" w:hAnsi="Arial" w:cs="Arial"/>
          <w:lang w:eastAsia="de-DE"/>
        </w:rPr>
        <w:t>nd</w:t>
      </w:r>
      <w:r w:rsidR="00CF7D9B" w:rsidRPr="004D3E8F">
        <w:rPr>
          <w:rFonts w:ascii="Arial" w:hAnsi="Arial" w:cs="Arial"/>
          <w:lang w:eastAsia="de-DE"/>
        </w:rPr>
        <w:t>e</w:t>
      </w:r>
      <w:r w:rsidRPr="004D3E8F">
        <w:rPr>
          <w:rFonts w:ascii="Arial" w:hAnsi="Arial" w:cs="Arial"/>
          <w:lang w:eastAsia="de-DE"/>
        </w:rPr>
        <w:t xml:space="preserve"> </w:t>
      </w:r>
      <w:r w:rsidR="00CF7D9B" w:rsidRPr="004D3E8F">
        <w:rPr>
          <w:rFonts w:ascii="Arial" w:hAnsi="Arial" w:cs="Arial"/>
          <w:lang w:eastAsia="de-DE"/>
        </w:rPr>
        <w:t>Gitter</w:t>
      </w:r>
      <w:r w:rsidRPr="004D3E8F">
        <w:rPr>
          <w:rFonts w:ascii="Arial" w:hAnsi="Arial" w:cs="Arial"/>
          <w:lang w:eastAsia="de-DE"/>
        </w:rPr>
        <w:t xml:space="preserve"> – Schirm </w:t>
      </w:r>
      <w:r w:rsidR="00CF7D9B" w:rsidRPr="004D3E8F">
        <w:rPr>
          <w:rFonts w:ascii="Arial" w:hAnsi="Arial" w:cs="Arial"/>
          <w:lang w:eastAsia="de-DE"/>
        </w:rPr>
        <w:t xml:space="preserve">sowie der Beugungsmaxima </w:t>
      </w:r>
      <w:r w:rsidRPr="004D3E8F">
        <w:rPr>
          <w:rFonts w:ascii="Arial" w:hAnsi="Arial" w:cs="Arial"/>
          <w:lang w:eastAsia="de-DE"/>
        </w:rPr>
        <w:t xml:space="preserve">ausgemessen. </w:t>
      </w:r>
    </w:p>
    <w:p w14:paraId="2BD2968E" w14:textId="77777777" w:rsidR="00012132" w:rsidRDefault="00012132" w:rsidP="00012132">
      <w:pPr>
        <w:keepNext/>
        <w:keepLines/>
        <w:spacing w:after="120" w:line="240" w:lineRule="auto"/>
        <w:jc w:val="both"/>
        <w:outlineLvl w:val="1"/>
        <w:rPr>
          <w:rFonts w:asciiTheme="majorHAnsi" w:eastAsiaTheme="majorEastAsia" w:hAnsiTheme="majorHAnsi" w:cstheme="majorBidi"/>
          <w:color w:val="2E74B5" w:themeColor="accent1" w:themeShade="BF"/>
          <w:sz w:val="26"/>
          <w:szCs w:val="26"/>
          <w:lang w:eastAsia="de-DE"/>
        </w:rPr>
      </w:pPr>
    </w:p>
    <w:p w14:paraId="48E69024" w14:textId="77777777" w:rsidR="00D63DC8" w:rsidRDefault="00D63DC8" w:rsidP="00012132">
      <w:pPr>
        <w:keepNext/>
        <w:keepLines/>
        <w:spacing w:after="120" w:line="240" w:lineRule="auto"/>
        <w:jc w:val="both"/>
        <w:outlineLvl w:val="1"/>
        <w:rPr>
          <w:rFonts w:asciiTheme="majorHAnsi" w:eastAsiaTheme="majorEastAsia" w:hAnsiTheme="majorHAnsi" w:cstheme="majorBidi"/>
          <w:color w:val="2E74B5" w:themeColor="accent1" w:themeShade="BF"/>
          <w:sz w:val="26"/>
          <w:szCs w:val="26"/>
          <w:lang w:eastAsia="de-DE"/>
        </w:rPr>
      </w:pPr>
      <w:r>
        <w:rPr>
          <w:rFonts w:asciiTheme="majorHAnsi" w:eastAsiaTheme="majorEastAsia" w:hAnsiTheme="majorHAnsi" w:cstheme="majorBidi"/>
          <w:color w:val="2E74B5" w:themeColor="accent1" w:themeShade="BF"/>
          <w:sz w:val="26"/>
          <w:szCs w:val="26"/>
          <w:lang w:eastAsia="de-DE"/>
        </w:rPr>
        <w:t>5. Schülerversuch</w:t>
      </w:r>
      <w:r w:rsidR="00012132">
        <w:rPr>
          <w:rFonts w:asciiTheme="majorHAnsi" w:eastAsiaTheme="majorEastAsia" w:hAnsiTheme="majorHAnsi" w:cstheme="majorBidi"/>
          <w:color w:val="2E74B5" w:themeColor="accent1" w:themeShade="BF"/>
          <w:sz w:val="26"/>
          <w:szCs w:val="26"/>
          <w:lang w:eastAsia="de-DE"/>
        </w:rPr>
        <w:t>:</w:t>
      </w:r>
      <w:r>
        <w:rPr>
          <w:rFonts w:asciiTheme="majorHAnsi" w:eastAsiaTheme="majorEastAsia" w:hAnsiTheme="majorHAnsi" w:cstheme="majorBidi"/>
          <w:color w:val="2E74B5" w:themeColor="accent1" w:themeShade="BF"/>
          <w:sz w:val="26"/>
          <w:szCs w:val="26"/>
          <w:lang w:eastAsia="de-DE"/>
        </w:rPr>
        <w:t xml:space="preserve"> Speicherdichte von CD und DVD </w:t>
      </w:r>
    </w:p>
    <w:p w14:paraId="503484A7" w14:textId="77777777" w:rsidR="00D63DC8" w:rsidRPr="004D3E8F" w:rsidRDefault="00062913" w:rsidP="00D63DC8">
      <w:pPr>
        <w:rPr>
          <w:rFonts w:ascii="Arial" w:eastAsia="Times New Roman" w:hAnsi="Arial" w:cs="Arial"/>
        </w:rPr>
      </w:pPr>
      <w:r w:rsidRPr="004D3E8F">
        <w:rPr>
          <w:rFonts w:ascii="Arial" w:eastAsia="Times New Roman" w:hAnsi="Arial" w:cs="Arial"/>
        </w:rPr>
        <w:t xml:space="preserve">Wie schon erwähnt, ist es sehr empfehlenswert, die Bestimmung der Speicherdichte von CD und ggf. DVD als Schülerversuch durchzuführen, da dies einer der wenigen Versuche ist, der in der Oberstufe ohne hohen (Kosten)-Aufwand gemacht werden kann.  </w:t>
      </w:r>
      <w:r w:rsidR="0089303A">
        <w:rPr>
          <w:rFonts w:ascii="Arial" w:eastAsia="Times New Roman" w:hAnsi="Arial" w:cs="Arial"/>
        </w:rPr>
        <w:t>Der Kollege Jörn Schneider vom Leibnitz-Gymnasium Dormagen hat auf seiner Internetseite eine leicht nachzubauende Lösung veröffentlicht</w:t>
      </w:r>
      <w:r w:rsidR="00D63DC8" w:rsidRPr="004D3E8F">
        <w:rPr>
          <w:rFonts w:ascii="Arial" w:eastAsia="Times New Roman" w:hAnsi="Arial" w:cs="Arial"/>
        </w:rPr>
        <w:t xml:space="preserve">: </w:t>
      </w:r>
    </w:p>
    <w:p w14:paraId="09D1D0C4" w14:textId="77777777" w:rsidR="00D63DC8" w:rsidRPr="00062913" w:rsidRDefault="002A0FF4" w:rsidP="00D63DC8">
      <w:pPr>
        <w:rPr>
          <w:rFonts w:ascii="Arial" w:eastAsia="Times New Roman" w:hAnsi="Arial" w:cs="Arial"/>
          <w:sz w:val="24"/>
          <w:szCs w:val="24"/>
        </w:rPr>
      </w:pPr>
      <w:hyperlink r:id="rId13" w:history="1">
        <w:r w:rsidR="00D63DC8" w:rsidRPr="00062913">
          <w:rPr>
            <w:rStyle w:val="Hyperlink"/>
            <w:rFonts w:ascii="Arial" w:eastAsia="Times New Roman" w:hAnsi="Arial" w:cs="Arial"/>
            <w:sz w:val="24"/>
            <w:szCs w:val="24"/>
          </w:rPr>
          <w:t>http://physik-am-gymnasium.de/SekII/Wellenoptik/cd_lowcost.html</w:t>
        </w:r>
      </w:hyperlink>
    </w:p>
    <w:p w14:paraId="0F8A4801" w14:textId="111D325A" w:rsidR="00062913" w:rsidRPr="002A0FF4" w:rsidRDefault="0089303A" w:rsidP="00D63DC8">
      <w:pPr>
        <w:rPr>
          <w:rFonts w:ascii="Arial" w:eastAsia="Times New Roman" w:hAnsi="Arial" w:cs="Arial"/>
        </w:rPr>
      </w:pPr>
      <w:r>
        <w:rPr>
          <w:rFonts w:ascii="Arial" w:eastAsia="Times New Roman" w:hAnsi="Arial" w:cs="Arial"/>
        </w:rPr>
        <w:t>Es gibt dort auch</w:t>
      </w:r>
      <w:r w:rsidR="00D63DC8" w:rsidRPr="004D3E8F">
        <w:rPr>
          <w:rFonts w:ascii="Arial" w:eastAsia="Times New Roman" w:hAnsi="Arial" w:cs="Arial"/>
        </w:rPr>
        <w:t xml:space="preserve"> sehr konkrete Bauanleitungen sowie Arbeitsblätter, die ggf. aber noch überarbeitet werden sollten.</w:t>
      </w:r>
    </w:p>
    <w:p w14:paraId="46F90A62" w14:textId="77777777" w:rsidR="00EF0ED7" w:rsidRPr="00EF0ED7" w:rsidRDefault="00062913" w:rsidP="00062913">
      <w:pPr>
        <w:pStyle w:val="berschrift2"/>
        <w:spacing w:before="0" w:after="120"/>
        <w:contextualSpacing/>
        <w:rPr>
          <w:rFonts w:eastAsia="Times New Roman"/>
          <w:lang w:eastAsia="de-DE"/>
        </w:rPr>
      </w:pPr>
      <w:r>
        <w:rPr>
          <w:rFonts w:eastAsia="Times New Roman"/>
          <w:lang w:eastAsia="de-DE"/>
        </w:rPr>
        <w:t>6. Alternativen</w:t>
      </w:r>
    </w:p>
    <w:p w14:paraId="5B102F09" w14:textId="77777777" w:rsidR="004D3E8F" w:rsidRDefault="00362BAF" w:rsidP="00062913">
      <w:p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Sollte in der Physiksammlung kein He-Ne-Laser vorhanden sein, so bieten sich als Alternative auch Laserpointer an, die dann aber der entsprechenden Leistungsklasse angehören müssen (s.u.).</w:t>
      </w:r>
      <w:r w:rsidR="00062913" w:rsidRPr="004D3E8F">
        <w:rPr>
          <w:rFonts w:ascii="Arial" w:eastAsia="Times New Roman" w:hAnsi="Arial" w:cs="Times New Roman"/>
          <w:lang w:eastAsia="de-DE"/>
        </w:rPr>
        <w:t xml:space="preserve"> </w:t>
      </w:r>
    </w:p>
    <w:p w14:paraId="16E95985" w14:textId="77777777" w:rsidR="003429CA" w:rsidRPr="004D3E8F" w:rsidRDefault="003429CA" w:rsidP="00062913">
      <w:p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 xml:space="preserve">Eine weitere Alternative ist die Durchführung des </w:t>
      </w:r>
      <w:r w:rsidR="00550062" w:rsidRPr="004D3E8F">
        <w:rPr>
          <w:rFonts w:ascii="Arial" w:eastAsia="Times New Roman" w:hAnsi="Arial" w:cs="Times New Roman"/>
          <w:lang w:eastAsia="de-DE"/>
        </w:rPr>
        <w:t>V</w:t>
      </w:r>
      <w:r w:rsidRPr="004D3E8F">
        <w:rPr>
          <w:rFonts w:ascii="Arial" w:eastAsia="Times New Roman" w:hAnsi="Arial" w:cs="Times New Roman"/>
          <w:lang w:eastAsia="de-DE"/>
        </w:rPr>
        <w:t xml:space="preserve">ersuchs mit Glühlicht. Dazu ist ein wesentlich komplexerer Aufbau notwendig </w:t>
      </w:r>
      <w:r w:rsidR="00062913" w:rsidRPr="004D3E8F">
        <w:rPr>
          <w:rFonts w:ascii="Arial" w:eastAsia="Times New Roman" w:hAnsi="Arial" w:cs="Times New Roman"/>
          <w:lang w:eastAsia="de-DE"/>
        </w:rPr>
        <w:t>welcher in dem Artikel zum Doppelspaltversuch beschrieben ist.</w:t>
      </w:r>
    </w:p>
    <w:p w14:paraId="111BF05A" w14:textId="77777777" w:rsidR="003429CA" w:rsidRPr="004D3E8F" w:rsidRDefault="003429CA" w:rsidP="00062913">
      <w:pPr>
        <w:spacing w:after="120" w:line="240" w:lineRule="auto"/>
        <w:contextualSpacing/>
        <w:jc w:val="both"/>
        <w:rPr>
          <w:rFonts w:ascii="Arial" w:eastAsia="Times New Roman" w:hAnsi="Arial" w:cs="Times New Roman"/>
          <w:lang w:eastAsia="de-DE"/>
        </w:rPr>
      </w:pPr>
    </w:p>
    <w:p w14:paraId="77E06689" w14:textId="77777777" w:rsidR="00EF0ED7" w:rsidRPr="004D3E8F" w:rsidRDefault="00EF0ED7" w:rsidP="00062913">
      <w:p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lastRenderedPageBreak/>
        <w:t xml:space="preserve">Auf der Seite </w:t>
      </w:r>
      <w:hyperlink r:id="rId14" w:history="1">
        <w:r w:rsidRPr="004D3E8F">
          <w:rPr>
            <w:rFonts w:ascii="Arial" w:eastAsia="Times New Roman" w:hAnsi="Arial" w:cs="Times New Roman"/>
            <w:color w:val="0563C1" w:themeColor="hyperlink"/>
            <w:u w:val="single"/>
            <w:lang w:eastAsia="de-DE"/>
          </w:rPr>
          <w:t>www.leifiphysik.de</w:t>
        </w:r>
      </w:hyperlink>
      <w:r w:rsidRPr="004D3E8F">
        <w:rPr>
          <w:rFonts w:ascii="Arial" w:eastAsia="Times New Roman" w:hAnsi="Arial" w:cs="Times New Roman"/>
          <w:lang w:eastAsia="de-DE"/>
        </w:rPr>
        <w:t xml:space="preserve"> gibt es viele auch weiterführende Materialien zum Thema inklusive Videos</w:t>
      </w:r>
      <w:r w:rsidR="00EC7735" w:rsidRPr="004D3E8F">
        <w:rPr>
          <w:rFonts w:ascii="Arial" w:eastAsia="Times New Roman" w:hAnsi="Arial" w:cs="Times New Roman"/>
          <w:lang w:eastAsia="de-DE"/>
        </w:rPr>
        <w:t xml:space="preserve"> und Simulationen</w:t>
      </w:r>
      <w:r w:rsidRPr="004D3E8F">
        <w:rPr>
          <w:rFonts w:ascii="Arial" w:eastAsia="Times New Roman" w:hAnsi="Arial" w:cs="Times New Roman"/>
          <w:lang w:eastAsia="de-DE"/>
        </w:rPr>
        <w:t>.</w:t>
      </w:r>
    </w:p>
    <w:p w14:paraId="76CA9EA9" w14:textId="77777777" w:rsidR="00642F77" w:rsidRPr="004D3E8F" w:rsidRDefault="00EC7735" w:rsidP="00062913">
      <w:p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Interferenz und Beugung von Laserlicht</w:t>
      </w:r>
      <w:r w:rsidR="00261977" w:rsidRPr="004D3E8F">
        <w:rPr>
          <w:rFonts w:ascii="Arial" w:eastAsia="Times New Roman" w:hAnsi="Arial" w:cs="Times New Roman"/>
          <w:lang w:eastAsia="de-DE"/>
        </w:rPr>
        <w:t xml:space="preserve"> wird als RCL (</w:t>
      </w:r>
      <w:proofErr w:type="spellStart"/>
      <w:r w:rsidR="00261977" w:rsidRPr="004D3E8F">
        <w:rPr>
          <w:rFonts w:ascii="Arial" w:eastAsia="Times New Roman" w:hAnsi="Arial" w:cs="Times New Roman"/>
          <w:lang w:eastAsia="de-DE"/>
        </w:rPr>
        <w:t>remotely</w:t>
      </w:r>
      <w:proofErr w:type="spellEnd"/>
      <w:r w:rsidR="00261977" w:rsidRPr="004D3E8F">
        <w:rPr>
          <w:rFonts w:ascii="Arial" w:eastAsia="Times New Roman" w:hAnsi="Arial" w:cs="Times New Roman"/>
          <w:lang w:eastAsia="de-DE"/>
        </w:rPr>
        <w:t xml:space="preserve"> </w:t>
      </w:r>
      <w:proofErr w:type="spellStart"/>
      <w:r w:rsidR="00261977" w:rsidRPr="004D3E8F">
        <w:rPr>
          <w:rFonts w:ascii="Arial" w:eastAsia="Times New Roman" w:hAnsi="Arial" w:cs="Times New Roman"/>
          <w:lang w:eastAsia="de-DE"/>
        </w:rPr>
        <w:t>controlled</w:t>
      </w:r>
      <w:proofErr w:type="spellEnd"/>
      <w:r w:rsidR="00261977" w:rsidRPr="004D3E8F">
        <w:rPr>
          <w:rFonts w:ascii="Arial" w:eastAsia="Times New Roman" w:hAnsi="Arial" w:cs="Times New Roman"/>
          <w:lang w:eastAsia="de-DE"/>
        </w:rPr>
        <w:t xml:space="preserve"> </w:t>
      </w:r>
      <w:proofErr w:type="spellStart"/>
      <w:r w:rsidR="00261977" w:rsidRPr="004D3E8F">
        <w:rPr>
          <w:rFonts w:ascii="Arial" w:eastAsia="Times New Roman" w:hAnsi="Arial" w:cs="Times New Roman"/>
          <w:lang w:eastAsia="de-DE"/>
        </w:rPr>
        <w:t>labaratory</w:t>
      </w:r>
      <w:proofErr w:type="spellEnd"/>
      <w:r w:rsidR="00261977" w:rsidRPr="004D3E8F">
        <w:rPr>
          <w:rFonts w:ascii="Arial" w:eastAsia="Times New Roman" w:hAnsi="Arial" w:cs="Times New Roman"/>
          <w:lang w:eastAsia="de-DE"/>
        </w:rPr>
        <w:t>) angeboten und ist unter der URL</w:t>
      </w:r>
      <w:r w:rsidR="00642F77" w:rsidRPr="004D3E8F">
        <w:rPr>
          <w:rFonts w:ascii="Arial" w:eastAsia="Times New Roman" w:hAnsi="Arial" w:cs="Times New Roman"/>
          <w:lang w:eastAsia="de-DE"/>
        </w:rPr>
        <w:t xml:space="preserve"> </w:t>
      </w:r>
    </w:p>
    <w:p w14:paraId="5635B433" w14:textId="77777777" w:rsidR="00261977" w:rsidRPr="004D3E8F" w:rsidRDefault="002A0FF4" w:rsidP="00062913">
      <w:pPr>
        <w:spacing w:after="120" w:line="240" w:lineRule="auto"/>
        <w:contextualSpacing/>
        <w:rPr>
          <w:rFonts w:ascii="Arial" w:eastAsia="Times New Roman" w:hAnsi="Arial" w:cs="Times New Roman"/>
          <w:lang w:eastAsia="de-DE"/>
        </w:rPr>
      </w:pPr>
      <w:hyperlink r:id="rId15" w:history="1">
        <w:r w:rsidR="00261977" w:rsidRPr="004D3E8F">
          <w:rPr>
            <w:rStyle w:val="Hyperlink"/>
            <w:rFonts w:ascii="Arial" w:eastAsia="Times New Roman" w:hAnsi="Arial" w:cs="Times New Roman"/>
            <w:lang w:eastAsia="de-DE"/>
          </w:rPr>
          <w:t>http://rcl-munich.informatik.unibw-muenchen.de/ger/lab_index.htm</w:t>
        </w:r>
      </w:hyperlink>
    </w:p>
    <w:p w14:paraId="654EFDA3" w14:textId="77777777" w:rsidR="00261977" w:rsidRPr="004D3E8F" w:rsidRDefault="00261977" w:rsidP="00062913">
      <w:pPr>
        <w:spacing w:after="120" w:line="240" w:lineRule="auto"/>
        <w:contextualSpacing/>
        <w:rPr>
          <w:rFonts w:ascii="Arial" w:eastAsia="Times New Roman" w:hAnsi="Arial" w:cs="Times New Roman"/>
          <w:lang w:eastAsia="de-DE"/>
        </w:rPr>
      </w:pPr>
      <w:r w:rsidRPr="004D3E8F">
        <w:rPr>
          <w:rFonts w:ascii="Arial" w:eastAsia="Times New Roman" w:hAnsi="Arial" w:cs="Times New Roman"/>
          <w:lang w:eastAsia="de-DE"/>
        </w:rPr>
        <w:t>zu finden. Neben dem über ei</w:t>
      </w:r>
      <w:r w:rsidR="003C16CE" w:rsidRPr="004D3E8F">
        <w:rPr>
          <w:rFonts w:ascii="Arial" w:eastAsia="Times New Roman" w:hAnsi="Arial" w:cs="Times New Roman"/>
          <w:lang w:eastAsia="de-DE"/>
        </w:rPr>
        <w:t>n</w:t>
      </w:r>
      <w:r w:rsidRPr="004D3E8F">
        <w:rPr>
          <w:rFonts w:ascii="Arial" w:eastAsia="Times New Roman" w:hAnsi="Arial" w:cs="Times New Roman"/>
          <w:lang w:eastAsia="de-DE"/>
        </w:rPr>
        <w:t>e</w:t>
      </w:r>
      <w:r w:rsidR="003C16CE" w:rsidRPr="004D3E8F">
        <w:rPr>
          <w:rFonts w:ascii="Arial" w:eastAsia="Times New Roman" w:hAnsi="Arial" w:cs="Times New Roman"/>
          <w:lang w:eastAsia="de-DE"/>
        </w:rPr>
        <w:t>n Webserver gesteuerten und mittels Webcam beobachtbaren realen Versuchsaufbau bietet die Seite auch theoretische Grundlagen und Aufgaben an.</w:t>
      </w:r>
    </w:p>
    <w:p w14:paraId="226552BF" w14:textId="77777777" w:rsidR="000144AA" w:rsidRDefault="000144AA" w:rsidP="000F3931">
      <w:pPr>
        <w:spacing w:after="120" w:line="240" w:lineRule="auto"/>
        <w:contextualSpacing/>
        <w:rPr>
          <w:rFonts w:ascii="Arial" w:eastAsia="Times New Roman" w:hAnsi="Arial" w:cs="Times New Roman"/>
          <w:sz w:val="24"/>
          <w:szCs w:val="20"/>
          <w:lang w:eastAsia="de-DE"/>
        </w:rPr>
      </w:pPr>
    </w:p>
    <w:p w14:paraId="24243EE2" w14:textId="77777777" w:rsidR="00E8033E" w:rsidRPr="00EF0ED7" w:rsidRDefault="00E8033E" w:rsidP="00FD4C5E">
      <w:pPr>
        <w:spacing w:after="120" w:line="240" w:lineRule="auto"/>
        <w:contextualSpacing/>
        <w:jc w:val="both"/>
        <w:rPr>
          <w:rFonts w:ascii="Arial" w:eastAsia="Times New Roman" w:hAnsi="Arial" w:cs="Times New Roman"/>
          <w:sz w:val="24"/>
          <w:szCs w:val="20"/>
          <w:lang w:eastAsia="de-DE"/>
        </w:rPr>
      </w:pPr>
    </w:p>
    <w:p w14:paraId="1D8D213F" w14:textId="77777777" w:rsidR="000F3931" w:rsidRDefault="00802DB1">
      <w:pPr>
        <w:rPr>
          <w:rFonts w:asciiTheme="majorHAnsi" w:eastAsiaTheme="majorEastAsia" w:hAnsiTheme="majorHAnsi" w:cstheme="majorBidi"/>
          <w:color w:val="2E74B5" w:themeColor="accent1" w:themeShade="BF"/>
          <w:sz w:val="26"/>
          <w:szCs w:val="26"/>
          <w:lang w:eastAsia="de-DE"/>
        </w:rPr>
      </w:pPr>
      <w:r>
        <w:rPr>
          <w:rFonts w:asciiTheme="majorHAnsi" w:eastAsiaTheme="majorEastAsia" w:hAnsiTheme="majorHAnsi" w:cstheme="majorBidi"/>
          <w:color w:val="2E74B5" w:themeColor="accent1" w:themeShade="BF"/>
          <w:sz w:val="26"/>
          <w:szCs w:val="26"/>
          <w:lang w:eastAsia="de-DE"/>
        </w:rPr>
        <w:t>7</w:t>
      </w:r>
      <w:r w:rsidR="000F3931">
        <w:rPr>
          <w:rFonts w:asciiTheme="majorHAnsi" w:eastAsiaTheme="majorEastAsia" w:hAnsiTheme="majorHAnsi" w:cstheme="majorBidi"/>
          <w:color w:val="2E74B5" w:themeColor="accent1" w:themeShade="BF"/>
          <w:sz w:val="26"/>
          <w:szCs w:val="26"/>
          <w:lang w:eastAsia="de-DE"/>
        </w:rPr>
        <w:t>. Auswertung</w:t>
      </w:r>
      <w:r w:rsidR="000D0EAB">
        <w:rPr>
          <w:rFonts w:asciiTheme="majorHAnsi" w:eastAsiaTheme="majorEastAsia" w:hAnsiTheme="majorHAnsi" w:cstheme="majorBidi"/>
          <w:color w:val="2E74B5" w:themeColor="accent1" w:themeShade="BF"/>
          <w:sz w:val="26"/>
          <w:szCs w:val="26"/>
          <w:lang w:eastAsia="de-DE"/>
        </w:rPr>
        <w:t xml:space="preserve"> – Wellenlängenbestimmung mit dem </w:t>
      </w:r>
      <w:r w:rsidR="00550062">
        <w:rPr>
          <w:rFonts w:asciiTheme="majorHAnsi" w:eastAsiaTheme="majorEastAsia" w:hAnsiTheme="majorHAnsi" w:cstheme="majorBidi"/>
          <w:color w:val="2E74B5" w:themeColor="accent1" w:themeShade="BF"/>
          <w:sz w:val="26"/>
          <w:szCs w:val="26"/>
          <w:lang w:eastAsia="de-DE"/>
        </w:rPr>
        <w:t>Gitter</w:t>
      </w:r>
    </w:p>
    <w:p w14:paraId="4A4129C1" w14:textId="77777777" w:rsidR="000D0EAB" w:rsidRDefault="00521FFF" w:rsidP="00316E06">
      <w:pPr>
        <w:spacing w:after="120"/>
        <w:rPr>
          <w:rFonts w:ascii="Arial" w:hAnsi="Arial" w:cs="Arial"/>
        </w:rPr>
      </w:pPr>
      <w:r w:rsidRPr="004D3E8F">
        <w:rPr>
          <w:rFonts w:ascii="Arial" w:hAnsi="Arial" w:cs="Arial"/>
        </w:rPr>
        <w:t>Die Abstände der Maxima sind bei der Interferenz an einem Gitter deutlich genauer zu bestimmen, weshalb es sich anbietet, die Wellenlängenbestimmung mit höherer Genauigkeit zu wiederholen.</w:t>
      </w:r>
    </w:p>
    <w:p w14:paraId="40EBAFF9" w14:textId="77777777" w:rsidR="00316E06" w:rsidRPr="004D3E8F" w:rsidRDefault="00316E06" w:rsidP="00316E06">
      <w:pPr>
        <w:spacing w:after="120"/>
        <w:rPr>
          <w:rFonts w:ascii="Arial" w:hAnsi="Arial" w:cs="Arial"/>
        </w:rPr>
      </w:pPr>
    </w:p>
    <w:p w14:paraId="2CCABBA6" w14:textId="77777777" w:rsidR="00521FFF" w:rsidRPr="00521FFF" w:rsidRDefault="000D0EAB" w:rsidP="00316E06">
      <w:pPr>
        <w:pStyle w:val="berschrift4"/>
        <w:spacing w:before="120" w:after="120"/>
        <w:rPr>
          <w:rFonts w:ascii="Arial" w:hAnsi="Arial" w:cs="Arial"/>
          <w:sz w:val="24"/>
          <w:szCs w:val="24"/>
        </w:rPr>
      </w:pPr>
      <w:r w:rsidRPr="00521FFF">
        <w:rPr>
          <w:rFonts w:ascii="Arial" w:hAnsi="Arial" w:cs="Arial"/>
          <w:sz w:val="24"/>
          <w:szCs w:val="24"/>
        </w:rPr>
        <w:t>Interferenzbedingung</w:t>
      </w:r>
    </w:p>
    <w:p w14:paraId="788DA120" w14:textId="77777777" w:rsidR="00521FFF" w:rsidRPr="004D3E8F" w:rsidRDefault="00521FFF" w:rsidP="00521FFF">
      <w:pPr>
        <w:rPr>
          <w:rFonts w:ascii="Arial" w:hAnsi="Arial" w:cs="Arial"/>
          <w:szCs w:val="24"/>
        </w:rPr>
      </w:pPr>
      <w:r w:rsidRPr="004D3E8F">
        <w:rPr>
          <w:rFonts w:ascii="Arial" w:hAnsi="Arial" w:cs="Arial"/>
          <w:szCs w:val="24"/>
        </w:rPr>
        <w:t>Helligkeitsmaxima beim Gitter für</w:t>
      </w:r>
    </w:p>
    <w:p w14:paraId="6C6B2FF3" w14:textId="77777777" w:rsidR="00521FFF" w:rsidRPr="00521FFF" w:rsidRDefault="00521FFF" w:rsidP="00521FFF">
      <w:pPr>
        <w:rPr>
          <w:rFonts w:ascii="Arial" w:hAnsi="Arial" w:cs="Arial"/>
          <w:sz w:val="24"/>
          <w:szCs w:val="24"/>
        </w:rPr>
      </w:pPr>
      <w:r w:rsidRPr="00521FFF">
        <w:rPr>
          <w:rFonts w:ascii="Arial" w:hAnsi="Arial" w:cs="Arial"/>
          <w:sz w:val="24"/>
          <w:szCs w:val="24"/>
        </w:rPr>
        <w:tab/>
      </w:r>
      <w:r w:rsidRPr="00521FFF">
        <w:rPr>
          <w:rFonts w:ascii="Arial" w:hAnsi="Arial" w:cs="Arial"/>
          <w:sz w:val="24"/>
          <w:szCs w:val="24"/>
        </w:rPr>
        <w:tab/>
      </w:r>
      <w:r w:rsidRPr="00521FFF">
        <w:rPr>
          <w:rFonts w:ascii="Arial" w:hAnsi="Arial" w:cs="Arial"/>
          <w:sz w:val="24"/>
          <w:szCs w:val="24"/>
        </w:rPr>
        <w:tab/>
        <w:t xml:space="preserve">sin </w:t>
      </w:r>
      <w:r w:rsidRPr="00521FFF">
        <w:rPr>
          <w:rFonts w:ascii="Arial" w:hAnsi="Arial" w:cs="Arial"/>
          <w:sz w:val="24"/>
          <w:szCs w:val="24"/>
        </w:rPr>
        <w:sym w:font="Symbol" w:char="F061"/>
      </w:r>
      <w:r w:rsidRPr="00521FFF">
        <w:rPr>
          <w:rFonts w:ascii="Arial" w:hAnsi="Arial" w:cs="Arial"/>
          <w:sz w:val="24"/>
          <w:szCs w:val="24"/>
          <w:vertAlign w:val="subscript"/>
        </w:rPr>
        <w:t>k</w:t>
      </w:r>
      <w:r w:rsidRPr="00521FFF">
        <w:rPr>
          <w:rFonts w:ascii="Arial" w:hAnsi="Arial" w:cs="Arial"/>
          <w:sz w:val="24"/>
          <w:szCs w:val="24"/>
        </w:rPr>
        <w:t xml:space="preserve"> = </w:t>
      </w:r>
      <w:r w:rsidRPr="00521FFF">
        <w:rPr>
          <w:rFonts w:ascii="Arial" w:hAnsi="Arial" w:cs="Arial"/>
          <w:sz w:val="24"/>
          <w:szCs w:val="24"/>
        </w:rPr>
        <w:fldChar w:fldCharType="begin"/>
      </w:r>
      <w:r w:rsidRPr="00521FFF">
        <w:rPr>
          <w:rFonts w:ascii="Arial" w:hAnsi="Arial" w:cs="Arial"/>
          <w:sz w:val="24"/>
          <w:szCs w:val="24"/>
        </w:rPr>
        <w:instrText>EQ \F(k</w:instrText>
      </w:r>
      <w:r w:rsidRPr="00521FFF">
        <w:rPr>
          <w:rFonts w:ascii="Arial" w:hAnsi="Arial" w:cs="Arial"/>
          <w:sz w:val="24"/>
          <w:szCs w:val="24"/>
        </w:rPr>
        <w:sym w:font="Symbol" w:char="F06C"/>
      </w:r>
      <w:r w:rsidRPr="00521FFF">
        <w:rPr>
          <w:rFonts w:ascii="Arial" w:hAnsi="Arial" w:cs="Arial"/>
          <w:sz w:val="24"/>
          <w:szCs w:val="24"/>
        </w:rPr>
        <w:instrText>;g)</w:instrText>
      </w:r>
      <w:r w:rsidRPr="00521FFF">
        <w:rPr>
          <w:rFonts w:ascii="Arial" w:hAnsi="Arial" w:cs="Arial"/>
          <w:sz w:val="24"/>
          <w:szCs w:val="24"/>
        </w:rPr>
        <w:fldChar w:fldCharType="end"/>
      </w:r>
      <w:r w:rsidRPr="00521FFF">
        <w:rPr>
          <w:rFonts w:ascii="Arial" w:hAnsi="Arial" w:cs="Arial"/>
          <w:sz w:val="24"/>
          <w:szCs w:val="24"/>
        </w:rPr>
        <w:t xml:space="preserve"> </w:t>
      </w:r>
      <w:r w:rsidRPr="00521FFF">
        <w:rPr>
          <w:rFonts w:ascii="Arial" w:hAnsi="Arial" w:cs="Arial"/>
          <w:sz w:val="24"/>
          <w:szCs w:val="24"/>
        </w:rPr>
        <w:tab/>
        <w:t>,</w:t>
      </w:r>
      <w:r w:rsidRPr="00521FFF">
        <w:rPr>
          <w:rFonts w:ascii="Arial" w:hAnsi="Arial" w:cs="Arial"/>
          <w:sz w:val="24"/>
          <w:szCs w:val="24"/>
        </w:rPr>
        <w:tab/>
        <w:t>k = 0, 1, 2, ...</w:t>
      </w:r>
    </w:p>
    <w:p w14:paraId="671B69B2" w14:textId="77777777" w:rsidR="000E4E12" w:rsidRPr="004D3E8F" w:rsidRDefault="00521FFF" w:rsidP="000D0EAB">
      <w:pPr>
        <w:rPr>
          <w:rFonts w:ascii="Arial" w:hAnsi="Arial" w:cs="Arial"/>
          <w:bCs/>
          <w:szCs w:val="24"/>
        </w:rPr>
      </w:pPr>
      <w:r w:rsidRPr="004D3E8F">
        <w:rPr>
          <w:rFonts w:ascii="Arial" w:hAnsi="Arial" w:cs="Arial"/>
          <w:bCs/>
          <w:szCs w:val="24"/>
        </w:rPr>
        <w:t>Die Gitterkonstante g gibt den Abstand der Einzelspalte an, während mit der Größe n die Anzahl der Spalte pro cm bezeichnet wird.</w:t>
      </w:r>
    </w:p>
    <w:p w14:paraId="21B2CB93" w14:textId="77777777" w:rsidR="00521FFF" w:rsidRPr="004D3E8F" w:rsidRDefault="00521FFF" w:rsidP="00521FFF">
      <w:pPr>
        <w:rPr>
          <w:rFonts w:ascii="Arial" w:hAnsi="Arial" w:cs="Arial"/>
          <w:bCs/>
          <w:szCs w:val="24"/>
        </w:rPr>
      </w:pPr>
      <w:r w:rsidRPr="004D3E8F">
        <w:rPr>
          <w:rFonts w:ascii="Arial" w:hAnsi="Arial" w:cs="Arial"/>
          <w:bCs/>
          <w:szCs w:val="24"/>
        </w:rPr>
        <w:t xml:space="preserve">Die Bereiche völliger Dunkelheit zwischen den scharfen Hauptmaxima bei Verwendung monochromatischen Lichts kommen durch die vielfältigen Interferenzmöglichkeiten zustande, durch die sich bei großer Öffnungszahl </w:t>
      </w:r>
      <w:r w:rsidR="00316E06">
        <w:rPr>
          <w:rFonts w:ascii="Arial" w:hAnsi="Arial" w:cs="Arial"/>
          <w:bCs/>
          <w:szCs w:val="24"/>
        </w:rPr>
        <w:t>N</w:t>
      </w:r>
      <w:r w:rsidRPr="004D3E8F">
        <w:rPr>
          <w:rFonts w:ascii="Arial" w:hAnsi="Arial" w:cs="Arial"/>
          <w:bCs/>
          <w:szCs w:val="24"/>
        </w:rPr>
        <w:t xml:space="preserve"> viele Minima (</w:t>
      </w:r>
      <w:r w:rsidR="00316E06">
        <w:rPr>
          <w:rFonts w:ascii="Arial" w:hAnsi="Arial" w:cs="Arial"/>
          <w:bCs/>
          <w:szCs w:val="24"/>
        </w:rPr>
        <w:t>N</w:t>
      </w:r>
      <w:r w:rsidRPr="004D3E8F">
        <w:rPr>
          <w:rFonts w:ascii="Arial" w:hAnsi="Arial" w:cs="Arial"/>
          <w:bCs/>
          <w:szCs w:val="24"/>
        </w:rPr>
        <w:t xml:space="preserve"> – 1) zwischen den Hauptmaxima bilden.</w:t>
      </w:r>
    </w:p>
    <w:p w14:paraId="63388E2F" w14:textId="77777777" w:rsidR="00521FFF" w:rsidRPr="004D3E8F" w:rsidRDefault="00521FFF" w:rsidP="00521FFF">
      <w:pPr>
        <w:rPr>
          <w:rFonts w:ascii="Arial" w:eastAsiaTheme="minorEastAsia" w:hAnsi="Arial" w:cs="Arial"/>
          <w:bCs/>
          <w:szCs w:val="24"/>
        </w:rPr>
      </w:pPr>
      <w:r w:rsidRPr="004D3E8F">
        <w:rPr>
          <w:rFonts w:ascii="Arial" w:hAnsi="Arial" w:cs="Arial"/>
          <w:bCs/>
          <w:szCs w:val="24"/>
        </w:rPr>
        <w:t xml:space="preserve">Auf das Gitter treffen von oben ebene Lichtwellen. Sie erzeugen hinter jedem Spalt eine Elementarwelle. In allen Richtungen, in denen der Gangunterschied </w:t>
      </w:r>
      <w:r w:rsidR="00DF5396" w:rsidRPr="004D3E8F">
        <w:rPr>
          <w:rFonts w:ascii="Arial" w:hAnsi="Arial" w:cs="Arial"/>
          <w:bCs/>
          <w:szCs w:val="24"/>
        </w:rPr>
        <w:sym w:font="Symbol" w:char="F044"/>
      </w:r>
      <w:r w:rsidRPr="004D3E8F">
        <w:rPr>
          <w:rFonts w:ascii="Arial" w:hAnsi="Arial" w:cs="Arial"/>
          <w:bCs/>
          <w:szCs w:val="24"/>
        </w:rPr>
        <w:t>s z</w:t>
      </w:r>
      <w:r w:rsidR="00DF5396" w:rsidRPr="004D3E8F">
        <w:rPr>
          <w:rFonts w:ascii="Arial" w:hAnsi="Arial" w:cs="Arial"/>
          <w:bCs/>
          <w:szCs w:val="24"/>
        </w:rPr>
        <w:t>weier benachbarter Wellenzüge k</w:t>
      </w:r>
      <w:r w:rsidR="00DF5396" w:rsidRPr="004D3E8F">
        <w:rPr>
          <w:rFonts w:ascii="Arial" w:hAnsi="Arial" w:cs="Arial"/>
          <w:bCs/>
          <w:szCs w:val="24"/>
        </w:rPr>
        <w:sym w:font="Symbol" w:char="F06C"/>
      </w:r>
      <w:r w:rsidRPr="004D3E8F">
        <w:rPr>
          <w:rFonts w:ascii="Arial" w:hAnsi="Arial" w:cs="Arial"/>
          <w:bCs/>
          <w:szCs w:val="24"/>
        </w:rPr>
        <w:t xml:space="preserve"> beträgt, findet maximale Verstärkung statt. </w:t>
      </w:r>
      <w:r w:rsidR="00DF5396" w:rsidRPr="004D3E8F">
        <w:rPr>
          <w:rFonts w:ascii="Arial" w:hAnsi="Arial" w:cs="Arial"/>
          <w:bCs/>
          <w:szCs w:val="24"/>
        </w:rPr>
        <w:t xml:space="preserve">Da bei den verwendeten Aufbauten der Winkel, in dem die Maxima auftreten, nicht mehr als klein angesehen werden kann, muss dieser Winkel </w:t>
      </w:r>
      <m:oMath>
        <m:sSub>
          <m:sSubPr>
            <m:ctrlPr>
              <w:rPr>
                <w:rFonts w:ascii="Cambria Math" w:hAnsi="Cambria Math" w:cs="Arial"/>
                <w:bCs/>
                <w:i/>
                <w:szCs w:val="24"/>
              </w:rPr>
            </m:ctrlPr>
          </m:sSubPr>
          <m:e>
            <m:r>
              <w:rPr>
                <w:rFonts w:ascii="Cambria Math" w:hAnsi="Cambria Math" w:cs="Arial"/>
                <w:szCs w:val="24"/>
              </w:rPr>
              <m:t>α</m:t>
            </m:r>
          </m:e>
          <m:sub>
            <m:r>
              <w:rPr>
                <w:rFonts w:ascii="Cambria Math" w:hAnsi="Cambria Math" w:cs="Arial"/>
                <w:szCs w:val="24"/>
              </w:rPr>
              <m:t>k</m:t>
            </m:r>
          </m:sub>
        </m:sSub>
      </m:oMath>
      <w:r w:rsidR="00DF5396" w:rsidRPr="004D3E8F">
        <w:rPr>
          <w:rFonts w:ascii="Arial" w:eastAsiaTheme="minorEastAsia" w:hAnsi="Arial" w:cs="Arial"/>
          <w:bCs/>
          <w:szCs w:val="24"/>
        </w:rPr>
        <w:t xml:space="preserve"> nun bestimmt werden. Aus der Interferenzbedingung folgt dann die gesuchte Wellenlänge.</w:t>
      </w:r>
      <w:r w:rsidR="004D3E8F">
        <w:rPr>
          <w:rFonts w:ascii="Arial" w:eastAsiaTheme="minorEastAsia" w:hAnsi="Arial" w:cs="Arial"/>
          <w:bCs/>
          <w:szCs w:val="24"/>
        </w:rPr>
        <w:t xml:space="preserve"> </w:t>
      </w:r>
    </w:p>
    <w:p w14:paraId="0BB37B5E" w14:textId="77777777" w:rsidR="00DF5396" w:rsidRPr="004D3E8F" w:rsidRDefault="00DF5396" w:rsidP="00521FFF">
      <w:pPr>
        <w:rPr>
          <w:rFonts w:ascii="Arial" w:hAnsi="Arial" w:cs="Arial"/>
          <w:bCs/>
          <w:szCs w:val="24"/>
        </w:rPr>
      </w:pPr>
      <w:r w:rsidRPr="004D3E8F">
        <w:rPr>
          <w:rFonts w:ascii="Arial" w:eastAsiaTheme="minorEastAsia" w:hAnsi="Arial" w:cs="Arial"/>
          <w:bCs/>
          <w:szCs w:val="24"/>
        </w:rPr>
        <w:t xml:space="preserve">Alternativ oder zusätzlich kann auch aus der zuvor mit dem Doppelspalt bestimmten Laserwellenlänge die unbekannte Gitterkonstante ermittelt werden. </w:t>
      </w:r>
    </w:p>
    <w:p w14:paraId="7F9073E6" w14:textId="77777777" w:rsidR="00964B2B" w:rsidRDefault="00964B2B" w:rsidP="00CC79EB">
      <w:pPr>
        <w:rPr>
          <w:szCs w:val="24"/>
        </w:rPr>
      </w:pPr>
    </w:p>
    <w:p w14:paraId="63BB4BF1" w14:textId="77777777" w:rsidR="00316E06" w:rsidRDefault="00316E06" w:rsidP="00CC79EB">
      <w:pPr>
        <w:rPr>
          <w:szCs w:val="24"/>
        </w:rPr>
      </w:pPr>
    </w:p>
    <w:p w14:paraId="235D5377" w14:textId="77777777" w:rsidR="00316E06" w:rsidRPr="00521FFF" w:rsidRDefault="00316E06" w:rsidP="00CC79EB">
      <w:pPr>
        <w:rPr>
          <w:szCs w:val="24"/>
        </w:rPr>
      </w:pPr>
    </w:p>
    <w:p w14:paraId="4E57B9D2" w14:textId="77777777" w:rsidR="009D08DF" w:rsidRDefault="00802DB1" w:rsidP="00CC79EB">
      <w:pPr>
        <w:rPr>
          <w:rStyle w:val="IntensiveHervorhebung"/>
          <w:i w:val="0"/>
          <w:sz w:val="28"/>
          <w:szCs w:val="28"/>
        </w:rPr>
      </w:pPr>
      <w:r>
        <w:rPr>
          <w:rStyle w:val="IntensiveHervorhebung"/>
          <w:i w:val="0"/>
          <w:sz w:val="28"/>
          <w:szCs w:val="28"/>
        </w:rPr>
        <w:t>8</w:t>
      </w:r>
      <w:r w:rsidR="009D08DF" w:rsidRPr="009D08DF">
        <w:rPr>
          <w:rStyle w:val="IntensiveHervorhebung"/>
          <w:i w:val="0"/>
          <w:sz w:val="28"/>
          <w:szCs w:val="28"/>
        </w:rPr>
        <w:t>. Vertiefende und optionale Inhalte</w:t>
      </w:r>
    </w:p>
    <w:p w14:paraId="168092F8" w14:textId="77777777" w:rsidR="006257F6" w:rsidRDefault="006F5605">
      <w:pPr>
        <w:rPr>
          <w:rFonts w:asciiTheme="majorHAnsi" w:eastAsiaTheme="majorEastAsia" w:hAnsiTheme="majorHAnsi" w:cstheme="majorBidi"/>
          <w:color w:val="2E74B5" w:themeColor="accent1" w:themeShade="BF"/>
          <w:sz w:val="26"/>
          <w:szCs w:val="26"/>
          <w:lang w:eastAsia="de-DE"/>
        </w:rPr>
      </w:pPr>
      <w:r>
        <w:rPr>
          <w:rFonts w:asciiTheme="majorHAnsi" w:eastAsiaTheme="majorEastAsia" w:hAnsiTheme="majorHAnsi" w:cstheme="majorBidi"/>
          <w:color w:val="2E74B5" w:themeColor="accent1" w:themeShade="BF"/>
          <w:sz w:val="26"/>
          <w:szCs w:val="26"/>
          <w:lang w:eastAsia="de-DE"/>
        </w:rPr>
        <w:t>Interferenz am Gitter – Herleitung</w:t>
      </w:r>
    </w:p>
    <w:p w14:paraId="5D92FA3A" w14:textId="77777777" w:rsidR="005516E6" w:rsidRPr="004D3E8F" w:rsidRDefault="005516E6" w:rsidP="005516E6">
      <w:pPr>
        <w:rPr>
          <w:rFonts w:ascii="Arial" w:hAnsi="Arial" w:cs="Arial"/>
        </w:rPr>
      </w:pPr>
      <w:r w:rsidRPr="004D3E8F">
        <w:rPr>
          <w:rFonts w:ascii="Arial" w:hAnsi="Arial" w:cs="Arial"/>
        </w:rPr>
        <w:t>Die Einschränkungen beim Doppelspaltversuch sind, dass durch einen Doppelspalt wenig Licht geht und die Maxima nicht scharf sind.</w:t>
      </w:r>
    </w:p>
    <w:p w14:paraId="6A965D82" w14:textId="77777777" w:rsidR="005516E6" w:rsidRPr="004D3E8F" w:rsidRDefault="005516E6" w:rsidP="005516E6">
      <w:pPr>
        <w:rPr>
          <w:rFonts w:ascii="Arial" w:hAnsi="Arial" w:cs="Arial"/>
        </w:rPr>
      </w:pPr>
      <w:r w:rsidRPr="004D3E8F">
        <w:rPr>
          <w:rFonts w:ascii="Arial" w:hAnsi="Arial" w:cs="Arial"/>
        </w:rPr>
        <w:t xml:space="preserve">Die Nachteile lassen sich durch einen Mehrfachspalt beseitigen: </w:t>
      </w:r>
      <w:r w:rsidRPr="004D3E8F">
        <w:rPr>
          <w:rFonts w:ascii="Arial" w:hAnsi="Arial" w:cs="Arial"/>
          <w:i/>
        </w:rPr>
        <w:t>optisches Gitter</w:t>
      </w:r>
    </w:p>
    <w:p w14:paraId="258E2749" w14:textId="77777777" w:rsidR="005516E6" w:rsidRDefault="005516E6" w:rsidP="005516E6"/>
    <w:bookmarkStart w:id="0" w:name="_MON_1002559069"/>
    <w:bookmarkStart w:id="1" w:name="_MON_1002559706"/>
    <w:bookmarkStart w:id="2" w:name="_MON_1002560009"/>
    <w:bookmarkStart w:id="3" w:name="_MON_1002560094"/>
    <w:bookmarkStart w:id="4" w:name="_MON_941298878"/>
    <w:bookmarkEnd w:id="0"/>
    <w:bookmarkEnd w:id="1"/>
    <w:bookmarkEnd w:id="2"/>
    <w:bookmarkEnd w:id="3"/>
    <w:bookmarkEnd w:id="4"/>
    <w:bookmarkStart w:id="5" w:name="_MON_942431879"/>
    <w:bookmarkEnd w:id="5"/>
    <w:p w14:paraId="5985D3F0" w14:textId="77777777" w:rsidR="005516E6" w:rsidRDefault="00BC40C0" w:rsidP="005516E6">
      <w:pPr>
        <w:rPr>
          <w:noProof/>
        </w:rPr>
      </w:pPr>
      <w:r>
        <w:object w:dxaOrig="9435" w:dyaOrig="4605" w14:anchorId="7B424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05pt;height:147.15pt" o:ole="" fillcolor="window">
            <v:imagedata r:id="rId16" o:title=""/>
          </v:shape>
          <o:OLEObject Type="Embed" ProgID="Word.Picture.8" ShapeID="_x0000_i1025" DrawAspect="Content" ObjectID="_1688552179" r:id="rId17"/>
        </w:object>
      </w:r>
    </w:p>
    <w:p w14:paraId="7E2095C5" w14:textId="77777777" w:rsidR="005516E6" w:rsidRPr="004D3E8F" w:rsidRDefault="005516E6" w:rsidP="005516E6">
      <w:pPr>
        <w:rPr>
          <w:rFonts w:ascii="Arial" w:hAnsi="Arial" w:cs="Arial"/>
        </w:rPr>
      </w:pPr>
      <w:r w:rsidRPr="004D3E8F">
        <w:rPr>
          <w:rFonts w:ascii="Arial" w:hAnsi="Arial" w:cs="Arial"/>
        </w:rPr>
        <w:t>Nach Huygens bildet sich hinter jeder der N Spaltöffnungen des Gitters eine Elementarwelle. Das Licht wird dort gebeugt.</w:t>
      </w:r>
    </w:p>
    <w:p w14:paraId="431EA2DF" w14:textId="77777777" w:rsidR="005516E6" w:rsidRPr="004D3E8F" w:rsidRDefault="005516E6" w:rsidP="005516E6">
      <w:pPr>
        <w:rPr>
          <w:rFonts w:ascii="Arial" w:hAnsi="Arial" w:cs="Arial"/>
        </w:rPr>
      </w:pPr>
      <w:r w:rsidRPr="004D3E8F">
        <w:rPr>
          <w:rFonts w:ascii="Arial" w:hAnsi="Arial" w:cs="Arial"/>
        </w:rPr>
        <w:t>Wegen g « e gehen benachbarte Wellenstrahlen praktisch parallel in Richtung von P</w:t>
      </w:r>
      <w:r w:rsidRPr="004D3E8F">
        <w:rPr>
          <w:rFonts w:ascii="Arial" w:hAnsi="Arial" w:cs="Arial"/>
          <w:vertAlign w:val="subscript"/>
        </w:rPr>
        <w:t>k</w:t>
      </w:r>
      <w:r w:rsidRPr="004D3E8F">
        <w:rPr>
          <w:rFonts w:ascii="Arial" w:hAnsi="Arial" w:cs="Arial"/>
        </w:rPr>
        <w:t xml:space="preserve"> weg. Man erhält an der Stelle P</w:t>
      </w:r>
      <w:r w:rsidRPr="004D3E8F">
        <w:rPr>
          <w:rFonts w:ascii="Arial" w:hAnsi="Arial" w:cs="Arial"/>
          <w:vertAlign w:val="subscript"/>
        </w:rPr>
        <w:t>k</w:t>
      </w:r>
      <w:r w:rsidRPr="004D3E8F">
        <w:rPr>
          <w:rFonts w:ascii="Arial" w:hAnsi="Arial" w:cs="Arial"/>
        </w:rPr>
        <w:t xml:space="preserve"> ein Helligkeitsmaximum, wenn der Gangunterschied  </w:t>
      </w:r>
      <w:r w:rsidRPr="004D3E8F">
        <w:rPr>
          <w:rFonts w:ascii="Arial" w:hAnsi="Arial" w:cs="Arial"/>
        </w:rPr>
        <w:sym w:font="Symbol" w:char="F044"/>
      </w:r>
      <w:r w:rsidRPr="004D3E8F">
        <w:rPr>
          <w:rFonts w:ascii="Arial" w:hAnsi="Arial" w:cs="Arial"/>
        </w:rPr>
        <w:t>s benachbarter Wellenstrahlen ein ganzzahliges Vielfaches der Wellenlänge beträgt.</w:t>
      </w:r>
    </w:p>
    <w:p w14:paraId="095B2C0B" w14:textId="77777777" w:rsidR="005516E6" w:rsidRPr="004D3E8F" w:rsidRDefault="005516E6" w:rsidP="005516E6">
      <w:pPr>
        <w:rPr>
          <w:rFonts w:ascii="Arial" w:hAnsi="Arial" w:cs="Arial"/>
        </w:rPr>
      </w:pPr>
      <w:r w:rsidRPr="004D3E8F">
        <w:rPr>
          <w:rFonts w:ascii="Arial" w:hAnsi="Arial" w:cs="Arial"/>
        </w:rPr>
        <w:t>Helligkeitsmaxima beim Gitter für</w:t>
      </w:r>
    </w:p>
    <w:p w14:paraId="09B54C1C" w14:textId="77777777" w:rsidR="005516E6" w:rsidRDefault="005516E6" w:rsidP="005516E6">
      <w:r>
        <w:tab/>
      </w:r>
      <w:r>
        <w:tab/>
      </w:r>
      <w:r>
        <w:tab/>
        <w:t xml:space="preserve">sin </w:t>
      </w:r>
      <w:r>
        <w:sym w:font="Symbol" w:char="F061"/>
      </w:r>
      <w:r>
        <w:rPr>
          <w:vertAlign w:val="subscript"/>
        </w:rPr>
        <w:t>k</w:t>
      </w:r>
      <w:r>
        <w:t xml:space="preserve"> = </w:t>
      </w:r>
      <w:r>
        <w:fldChar w:fldCharType="begin"/>
      </w:r>
      <w:r>
        <w:instrText>EQ \F(k</w:instrText>
      </w:r>
      <w:r>
        <w:sym w:font="Symbol" w:char="F06C"/>
      </w:r>
      <w:r>
        <w:instrText>;g)</w:instrText>
      </w:r>
      <w:r>
        <w:fldChar w:fldCharType="end"/>
      </w:r>
      <w:r>
        <w:t xml:space="preserve"> </w:t>
      </w:r>
      <w:r>
        <w:tab/>
        <w:t>,</w:t>
      </w:r>
      <w:r>
        <w:tab/>
        <w:t>k = 0, 1, 2, ...</w:t>
      </w:r>
    </w:p>
    <w:p w14:paraId="0B3584CC" w14:textId="77777777" w:rsidR="005516E6" w:rsidRPr="004D3E8F" w:rsidRDefault="005516E6" w:rsidP="005516E6">
      <w:pPr>
        <w:rPr>
          <w:rFonts w:ascii="Arial" w:hAnsi="Arial" w:cs="Arial"/>
          <w:b/>
        </w:rPr>
      </w:pPr>
      <w:r w:rsidRPr="004D3E8F">
        <w:rPr>
          <w:rFonts w:ascii="Arial" w:hAnsi="Arial" w:cs="Arial"/>
          <w:b/>
        </w:rPr>
        <w:t>Schärfe der Maxima</w:t>
      </w:r>
    </w:p>
    <w:bookmarkStart w:id="6" w:name="_MON_942005355"/>
    <w:bookmarkEnd w:id="6"/>
    <w:p w14:paraId="1F34498C" w14:textId="77777777" w:rsidR="005516E6" w:rsidRDefault="00BC40C0" w:rsidP="005516E6">
      <w:r>
        <w:object w:dxaOrig="9180" w:dyaOrig="3315" w14:anchorId="39D9896C">
          <v:shape id="_x0000_i1026" type="#_x0000_t75" style="width:328.65pt;height:119.35pt" o:ole="" fillcolor="window">
            <v:imagedata r:id="rId18" o:title=""/>
          </v:shape>
          <o:OLEObject Type="Embed" ProgID="Word.Picture.8" ShapeID="_x0000_i1026" DrawAspect="Content" ObjectID="_1688552180" r:id="rId19"/>
        </w:object>
      </w:r>
    </w:p>
    <w:p w14:paraId="33F6459E" w14:textId="77777777" w:rsidR="005516E6" w:rsidRPr="004D3E8F" w:rsidRDefault="005516E6" w:rsidP="005516E6">
      <w:pPr>
        <w:rPr>
          <w:rFonts w:ascii="Arial" w:hAnsi="Arial" w:cs="Arial"/>
        </w:rPr>
      </w:pPr>
      <w:r w:rsidRPr="004D3E8F">
        <w:rPr>
          <w:rFonts w:ascii="Arial" w:hAnsi="Arial" w:cs="Arial"/>
        </w:rPr>
        <w:t>Die Bereiche völliger Dunkelheit zwischen den scharfen Hauptmaxima bei Verwendung monochromatischen Lichts kommen durch die vielfältigen Interferenzmöglichkeiten zustande, durch die sich bei großer Öffnungszahl N viele Minima (N – 1) zwischen den Hauptmaxima bilden.</w:t>
      </w:r>
    </w:p>
    <w:p w14:paraId="09D99C5D" w14:textId="77777777" w:rsidR="005516E6" w:rsidRPr="004D3E8F" w:rsidRDefault="005516E6" w:rsidP="005516E6">
      <w:pPr>
        <w:rPr>
          <w:rFonts w:ascii="Arial" w:hAnsi="Arial" w:cs="Arial"/>
        </w:rPr>
      </w:pPr>
      <w:r w:rsidRPr="004D3E8F">
        <w:rPr>
          <w:rFonts w:ascii="Arial" w:hAnsi="Arial" w:cs="Arial"/>
        </w:rPr>
        <w:t xml:space="preserve">Auf das Gitter treffen von oben ebene Lichtwellen. Sie erzeugen hinter jedem Spalt eine Elementarwelle. In allen Richtungen, in denen der Gangunterschied </w:t>
      </w:r>
      <w:r w:rsidRPr="004D3E8F">
        <w:rPr>
          <w:rFonts w:ascii="Arial" w:hAnsi="Arial" w:cs="Arial"/>
        </w:rPr>
        <w:sym w:font="Symbol" w:char="F044"/>
      </w:r>
      <w:r w:rsidRPr="004D3E8F">
        <w:rPr>
          <w:rFonts w:ascii="Arial" w:hAnsi="Arial" w:cs="Arial"/>
        </w:rPr>
        <w:t>s zweier benachbarter Wellenzüge k</w:t>
      </w:r>
      <w:r w:rsidRPr="004D3E8F">
        <w:rPr>
          <w:rFonts w:ascii="Arial" w:hAnsi="Arial" w:cs="Arial"/>
        </w:rPr>
        <w:sym w:font="Symbol" w:char="F06C"/>
      </w:r>
      <w:r w:rsidRPr="004D3E8F">
        <w:rPr>
          <w:rFonts w:ascii="Arial" w:hAnsi="Arial" w:cs="Arial"/>
        </w:rPr>
        <w:t xml:space="preserve"> beträgt, findet maximale Verstärkung statt. Wir weichen nun von dieser Richtung ab, so </w:t>
      </w:r>
      <w:r w:rsidR="00B120E1" w:rsidRPr="004D3E8F">
        <w:rPr>
          <w:rFonts w:ascii="Arial" w:hAnsi="Arial" w:cs="Arial"/>
        </w:rPr>
        <w:t>dass</w:t>
      </w:r>
      <w:r w:rsidRPr="004D3E8F">
        <w:rPr>
          <w:rFonts w:ascii="Arial" w:hAnsi="Arial" w:cs="Arial"/>
        </w:rPr>
        <w:t xml:space="preserve"> </w:t>
      </w:r>
      <w:r w:rsidRPr="004D3E8F">
        <w:rPr>
          <w:rFonts w:ascii="Arial" w:hAnsi="Arial" w:cs="Arial"/>
        </w:rPr>
        <w:sym w:font="Symbol" w:char="F044"/>
      </w:r>
      <w:r w:rsidRPr="004D3E8F">
        <w:rPr>
          <w:rFonts w:ascii="Arial" w:hAnsi="Arial" w:cs="Arial"/>
        </w:rPr>
        <w:t>s nicht mehr k</w:t>
      </w:r>
      <w:r w:rsidRPr="004D3E8F">
        <w:rPr>
          <w:rFonts w:ascii="Arial" w:hAnsi="Arial" w:cs="Arial"/>
        </w:rPr>
        <w:sym w:font="Symbol" w:char="F06C"/>
      </w:r>
      <w:r w:rsidRPr="004D3E8F">
        <w:rPr>
          <w:rFonts w:ascii="Arial" w:hAnsi="Arial" w:cs="Arial"/>
        </w:rPr>
        <w:t>, sondern z.B. k</w:t>
      </w:r>
      <w:r w:rsidRPr="004D3E8F">
        <w:rPr>
          <w:rFonts w:ascii="Arial" w:hAnsi="Arial" w:cs="Arial"/>
        </w:rPr>
        <w:sym w:font="Symbol" w:char="F06C"/>
      </w:r>
      <w:r w:rsidRPr="004D3E8F">
        <w:rPr>
          <w:rFonts w:ascii="Arial" w:hAnsi="Arial" w:cs="Arial"/>
        </w:rPr>
        <w:t>+(1/20)</w:t>
      </w:r>
      <w:r w:rsidRPr="004D3E8F">
        <w:rPr>
          <w:rFonts w:ascii="Arial" w:hAnsi="Arial" w:cs="Arial"/>
        </w:rPr>
        <w:sym w:font="Symbol" w:char="F06C"/>
      </w:r>
      <w:r w:rsidRPr="004D3E8F">
        <w:rPr>
          <w:rFonts w:ascii="Arial" w:hAnsi="Arial" w:cs="Arial"/>
        </w:rPr>
        <w:t xml:space="preserve"> beträgt. Diese Richtung ist in der Abbildung für sämtliche Spalte eingezeichnet. Bei nur zwei Spalten wäre in dieser Richtung noch Helligkeit, da erst ein Gangunterschied von (10/20)</w:t>
      </w:r>
      <w:r w:rsidRPr="004D3E8F">
        <w:rPr>
          <w:rFonts w:ascii="Arial" w:hAnsi="Arial" w:cs="Arial"/>
        </w:rPr>
        <w:sym w:font="Symbol" w:char="F06C"/>
      </w:r>
      <w:r w:rsidRPr="004D3E8F">
        <w:rPr>
          <w:rFonts w:ascii="Arial" w:hAnsi="Arial" w:cs="Arial"/>
        </w:rPr>
        <w:t xml:space="preserve"> = </w:t>
      </w:r>
      <w:r w:rsidRPr="004D3E8F">
        <w:rPr>
          <w:rFonts w:ascii="Arial" w:hAnsi="Arial" w:cs="Arial"/>
        </w:rPr>
        <w:sym w:font="Symbol" w:char="F06C"/>
      </w:r>
      <w:r w:rsidRPr="004D3E8F">
        <w:rPr>
          <w:rFonts w:ascii="Arial" w:hAnsi="Arial" w:cs="Arial"/>
        </w:rPr>
        <w:t>/2 Auslöschung bedeutet. Zwischen dem 1. und 11. Wellenzug besteht aber ein Gangunterschied von 10k</w:t>
      </w:r>
      <w:r w:rsidRPr="004D3E8F">
        <w:rPr>
          <w:rFonts w:ascii="Arial" w:hAnsi="Arial" w:cs="Arial"/>
        </w:rPr>
        <w:sym w:font="Symbol" w:char="F06C"/>
      </w:r>
      <w:r w:rsidRPr="004D3E8F">
        <w:rPr>
          <w:rFonts w:ascii="Arial" w:hAnsi="Arial" w:cs="Arial"/>
        </w:rPr>
        <w:t>+</w:t>
      </w:r>
      <w:r w:rsidRPr="004D3E8F">
        <w:rPr>
          <w:rFonts w:ascii="Arial" w:hAnsi="Arial" w:cs="Arial"/>
        </w:rPr>
        <w:sym w:font="Symbol" w:char="F06C"/>
      </w:r>
      <w:r w:rsidRPr="004D3E8F">
        <w:rPr>
          <w:rFonts w:ascii="Arial" w:hAnsi="Arial" w:cs="Arial"/>
        </w:rPr>
        <w:t>/2, d.h. der 1. und 11., 2. und 12., ... Wellenzug löschen sich aus. Bei einem Gitter mit 20 Spalten herrscht in dieser Richtung schon Dunkelheit.</w:t>
      </w:r>
    </w:p>
    <w:p w14:paraId="7C5046B7" w14:textId="77777777" w:rsidR="005516E6" w:rsidRPr="004D3E8F" w:rsidRDefault="005516E6" w:rsidP="005516E6">
      <w:pPr>
        <w:rPr>
          <w:rFonts w:ascii="Arial" w:hAnsi="Arial" w:cs="Arial"/>
        </w:rPr>
      </w:pPr>
      <w:r w:rsidRPr="004D3E8F">
        <w:rPr>
          <w:rFonts w:ascii="Arial" w:hAnsi="Arial" w:cs="Arial"/>
        </w:rPr>
        <w:t xml:space="preserve">Was ergibt sich nun z.B. zwischen dem 1. und 2. Maximum für </w:t>
      </w:r>
      <w:r w:rsidRPr="004D3E8F">
        <w:rPr>
          <w:rFonts w:ascii="Arial" w:hAnsi="Arial" w:cs="Arial"/>
        </w:rPr>
        <w:sym w:font="Symbol" w:char="F044"/>
      </w:r>
      <w:r w:rsidRPr="004D3E8F">
        <w:rPr>
          <w:rFonts w:ascii="Arial" w:hAnsi="Arial" w:cs="Arial"/>
        </w:rPr>
        <w:t>s = 1,01</w:t>
      </w:r>
      <w:r w:rsidRPr="004D3E8F">
        <w:rPr>
          <w:rFonts w:ascii="Arial" w:hAnsi="Arial" w:cs="Arial"/>
        </w:rPr>
        <w:sym w:font="Symbol" w:char="F06C"/>
      </w:r>
      <w:r w:rsidRPr="004D3E8F">
        <w:rPr>
          <w:rFonts w:ascii="Arial" w:hAnsi="Arial" w:cs="Arial"/>
        </w:rPr>
        <w:t>; 1,02</w:t>
      </w:r>
      <w:r w:rsidRPr="004D3E8F">
        <w:rPr>
          <w:rFonts w:ascii="Arial" w:hAnsi="Arial" w:cs="Arial"/>
        </w:rPr>
        <w:sym w:font="Symbol" w:char="F06C"/>
      </w:r>
      <w:r w:rsidRPr="004D3E8F">
        <w:rPr>
          <w:rFonts w:ascii="Arial" w:hAnsi="Arial" w:cs="Arial"/>
        </w:rPr>
        <w:t>; ...; 1,99</w:t>
      </w:r>
      <w:r w:rsidRPr="004D3E8F">
        <w:rPr>
          <w:rFonts w:ascii="Arial" w:hAnsi="Arial" w:cs="Arial"/>
        </w:rPr>
        <w:sym w:font="Symbol" w:char="F06C"/>
      </w:r>
      <w:r w:rsidRPr="004D3E8F">
        <w:rPr>
          <w:rFonts w:ascii="Arial" w:hAnsi="Arial" w:cs="Arial"/>
        </w:rPr>
        <w:t xml:space="preserve">? Es liegt nahe alle entsprechenden Wellenstrahlen unter Berücksichtigung ihrer jeweiligen Phasenverschiebung zu addieren. Dieses zwar einfache, aber äußerst zeitraubende </w:t>
      </w:r>
      <w:r w:rsidRPr="004D3E8F">
        <w:rPr>
          <w:rFonts w:ascii="Arial" w:hAnsi="Arial" w:cs="Arial"/>
        </w:rPr>
        <w:lastRenderedPageBreak/>
        <w:t>Verfahren ist für einen Computer kein Problem. Bei wachsender Spaltzahl treten zunehmend Minima auf, die sich mehr und mehr an die Maxima herandrängen und diese dadurch immer schärfer werden lassen. Zwischen den Minima entstehen schwächere Nebenmaxima (N – 2), deren Intensität mit wachsender Anzahl der Spalte abnimmt.</w:t>
      </w:r>
    </w:p>
    <w:p w14:paraId="2EB5DDC2" w14:textId="77777777" w:rsidR="005516E6" w:rsidRPr="004D3E8F" w:rsidRDefault="005516E6" w:rsidP="005516E6">
      <w:pPr>
        <w:rPr>
          <w:rFonts w:ascii="Arial" w:hAnsi="Arial" w:cs="Arial"/>
        </w:rPr>
      </w:pPr>
      <w:r w:rsidRPr="004D3E8F">
        <w:rPr>
          <w:rFonts w:ascii="Arial" w:hAnsi="Arial" w:cs="Arial"/>
        </w:rPr>
        <w:t>Die Schärfe eines Hauptmaximums wird durch die Lage des ersten Minimums bestimmt, das darauf folgt. Für das erste Minimum, das auf das Maximum k-ter Ordnung folgt, ergibt sich bei N Spalten der Gangunterschied</w:t>
      </w:r>
    </w:p>
    <w:p w14:paraId="120917F2" w14:textId="77777777" w:rsidR="005516E6" w:rsidRPr="004D3E8F" w:rsidRDefault="005516E6" w:rsidP="005516E6">
      <w:pPr>
        <w:rPr>
          <w:rFonts w:ascii="Arial" w:hAnsi="Arial" w:cs="Arial"/>
        </w:rPr>
      </w:pPr>
      <w:r w:rsidRPr="004D3E8F">
        <w:rPr>
          <w:rFonts w:ascii="Arial" w:hAnsi="Arial" w:cs="Arial"/>
        </w:rPr>
        <w:sym w:font="Symbol" w:char="F044"/>
      </w:r>
      <w:r w:rsidRPr="004D3E8F">
        <w:rPr>
          <w:rFonts w:ascii="Arial" w:hAnsi="Arial" w:cs="Arial"/>
        </w:rPr>
        <w:t>s = k</w:t>
      </w:r>
      <w:r w:rsidRPr="004D3E8F">
        <w:rPr>
          <w:rFonts w:ascii="Arial" w:hAnsi="Arial" w:cs="Arial"/>
        </w:rPr>
        <w:sym w:font="Symbol" w:char="F06C"/>
      </w:r>
      <w:r w:rsidRPr="004D3E8F">
        <w:rPr>
          <w:rFonts w:ascii="Arial" w:hAnsi="Arial" w:cs="Arial"/>
        </w:rPr>
        <w:t xml:space="preserve"> + </w:t>
      </w:r>
      <w:r w:rsidRPr="004D3E8F">
        <w:rPr>
          <w:rFonts w:ascii="Arial" w:hAnsi="Arial" w:cs="Arial"/>
        </w:rPr>
        <w:sym w:font="Symbol" w:char="F06C"/>
      </w:r>
      <w:r w:rsidRPr="004D3E8F">
        <w:rPr>
          <w:rFonts w:ascii="Arial" w:hAnsi="Arial" w:cs="Arial"/>
        </w:rPr>
        <w:t>/N</w:t>
      </w:r>
    </w:p>
    <w:p w14:paraId="01E868CC" w14:textId="77777777" w:rsidR="005516E6" w:rsidRPr="004D3E8F" w:rsidRDefault="005516E6" w:rsidP="005516E6">
      <w:pPr>
        <w:rPr>
          <w:rFonts w:ascii="Arial" w:hAnsi="Arial" w:cs="Arial"/>
        </w:rPr>
      </w:pPr>
      <w:r w:rsidRPr="004D3E8F">
        <w:rPr>
          <w:rFonts w:ascii="Arial" w:hAnsi="Arial" w:cs="Arial"/>
        </w:rPr>
        <w:t>Je größer also die Zahl N der Gitterspalte ist, desto dichter schiebt sich das nachfolgende Minimum an das Maximum k-ter Ordnung heran.</w:t>
      </w:r>
      <w:r w:rsidR="00316E06">
        <w:rPr>
          <w:rFonts w:ascii="Arial" w:hAnsi="Arial" w:cs="Arial"/>
        </w:rPr>
        <w:t xml:space="preserve"> </w:t>
      </w:r>
      <w:r w:rsidR="00316E06" w:rsidRPr="00316E06">
        <w:rPr>
          <w:rFonts w:ascii="Arial" w:hAnsi="Arial" w:cs="Arial"/>
        </w:rPr>
        <w:t>Mit wachsender Zahl N der Spaltöffnungen eines optischen Gitters werden die Haupt-maxima heller und schärfer. Die Helligkeit der Nebenmaxima nimmt dabei immer mehr ab.</w:t>
      </w:r>
    </w:p>
    <w:p w14:paraId="4C091155" w14:textId="77777777" w:rsidR="005516E6" w:rsidRDefault="005516E6" w:rsidP="005516E6"/>
    <w:p w14:paraId="12EABEB4" w14:textId="77777777" w:rsidR="005516E6" w:rsidRPr="004D3E8F" w:rsidRDefault="005516E6" w:rsidP="005516E6">
      <w:pPr>
        <w:rPr>
          <w:rFonts w:ascii="Arial" w:hAnsi="Arial" w:cs="Arial"/>
        </w:rPr>
      </w:pPr>
      <w:r w:rsidRPr="004D3E8F">
        <w:rPr>
          <w:rFonts w:ascii="Arial" w:hAnsi="Arial" w:cs="Arial"/>
        </w:rPr>
        <w:t>Die Gleichung</w:t>
      </w:r>
    </w:p>
    <w:p w14:paraId="52A2BB2F" w14:textId="77777777" w:rsidR="005516E6" w:rsidRDefault="005516E6" w:rsidP="005516E6">
      <w:pPr>
        <w:jc w:val="center"/>
      </w:pPr>
      <w:r>
        <w:t>I(</w:t>
      </w:r>
      <w:r>
        <w:sym w:font="Symbol" w:char="F061"/>
      </w:r>
      <w:r>
        <w:t>) = I</w:t>
      </w:r>
      <w:r>
        <w:rPr>
          <w:vertAlign w:val="subscript"/>
        </w:rPr>
        <w:t>0</w:t>
      </w:r>
      <w:r>
        <w:t xml:space="preserve"> · </w:t>
      </w:r>
      <w:r>
        <w:fldChar w:fldCharType="begin"/>
      </w:r>
      <w:r>
        <w:instrText xml:space="preserve"> EQ \F(sin</w:instrText>
      </w:r>
      <w:r>
        <w:rPr>
          <w:vertAlign w:val="superscript"/>
        </w:rPr>
        <w:instrText>2</w:instrText>
      </w:r>
      <w:r>
        <w:instrText xml:space="preserve"> (N </w:instrText>
      </w:r>
      <w:r>
        <w:fldChar w:fldCharType="begin"/>
      </w:r>
      <w:r>
        <w:instrText xml:space="preserve"> EQ \F(</w:instrText>
      </w:r>
      <w:r>
        <w:sym w:font="Symbol" w:char="F06A"/>
      </w:r>
      <w:r>
        <w:instrText xml:space="preserve">;2) </w:instrText>
      </w:r>
      <w:r>
        <w:fldChar w:fldCharType="end"/>
      </w:r>
      <w:r>
        <w:instrText>);N</w:instrText>
      </w:r>
      <w:r>
        <w:rPr>
          <w:vertAlign w:val="superscript"/>
        </w:rPr>
        <w:instrText>2</w:instrText>
      </w:r>
      <w:r>
        <w:instrText xml:space="preserve"> sin</w:instrText>
      </w:r>
      <w:r>
        <w:rPr>
          <w:vertAlign w:val="superscript"/>
        </w:rPr>
        <w:instrText>2</w:instrText>
      </w:r>
      <w:r>
        <w:instrText xml:space="preserve"> (</w:instrText>
      </w:r>
      <w:r>
        <w:fldChar w:fldCharType="begin"/>
      </w:r>
      <w:r>
        <w:instrText xml:space="preserve"> EQ \F(</w:instrText>
      </w:r>
      <w:r>
        <w:sym w:font="Symbol" w:char="F06A"/>
      </w:r>
      <w:r>
        <w:instrText xml:space="preserve">;2) </w:instrText>
      </w:r>
      <w:r>
        <w:fldChar w:fldCharType="end"/>
      </w:r>
      <w:r>
        <w:instrText xml:space="preserve">)) </w:instrText>
      </w:r>
      <w:r>
        <w:fldChar w:fldCharType="end"/>
      </w:r>
    </w:p>
    <w:p w14:paraId="47F3D1F7" w14:textId="77777777" w:rsidR="005516E6" w:rsidRPr="004D3E8F" w:rsidRDefault="005516E6" w:rsidP="005516E6">
      <w:pPr>
        <w:rPr>
          <w:rFonts w:ascii="Arial" w:hAnsi="Arial" w:cs="Arial"/>
        </w:rPr>
      </w:pPr>
      <w:r w:rsidRPr="004D3E8F">
        <w:rPr>
          <w:rFonts w:ascii="Arial" w:hAnsi="Arial" w:cs="Arial"/>
        </w:rPr>
        <w:t>beschreibt das Intensitätsdiagramm eines optischen Gitters unter der vereinfachenden Annahme, das Licht werde an seinen einzelnen Spalten nach allen Richtungen ungestört mit derselben Intensität I</w:t>
      </w:r>
      <w:r w:rsidRPr="004D3E8F">
        <w:rPr>
          <w:rFonts w:ascii="Arial" w:hAnsi="Arial" w:cs="Arial"/>
          <w:vertAlign w:val="subscript"/>
        </w:rPr>
        <w:t>0</w:t>
      </w:r>
      <w:r w:rsidRPr="004D3E8F">
        <w:rPr>
          <w:rFonts w:ascii="Arial" w:hAnsi="Arial" w:cs="Arial"/>
        </w:rPr>
        <w:t xml:space="preserve"> gebeugt.</w:t>
      </w:r>
    </w:p>
    <w:p w14:paraId="6FCACD0A" w14:textId="77777777" w:rsidR="005516E6" w:rsidRPr="004D3E8F" w:rsidRDefault="005516E6" w:rsidP="005516E6">
      <w:pPr>
        <w:rPr>
          <w:rFonts w:ascii="Arial" w:hAnsi="Arial" w:cs="Arial"/>
        </w:rPr>
      </w:pPr>
      <w:r w:rsidRPr="004D3E8F">
        <w:rPr>
          <w:rFonts w:ascii="Arial" w:hAnsi="Arial" w:cs="Arial"/>
        </w:rPr>
        <w:t>Berücksichtigt man nun, dass auch die Beugung an den einzelnen Gitterspalten eine Intensitäts</w:t>
      </w:r>
      <w:r w:rsidRPr="004D3E8F">
        <w:rPr>
          <w:rFonts w:ascii="Arial" w:hAnsi="Arial" w:cs="Arial"/>
        </w:rPr>
        <w:softHyphen/>
        <w:t>verteilung aufweist, so muss man in der Gleichung für die Intensität am Gitter I</w:t>
      </w:r>
      <w:r w:rsidRPr="004D3E8F">
        <w:rPr>
          <w:rFonts w:ascii="Arial" w:hAnsi="Arial" w:cs="Arial"/>
          <w:vertAlign w:val="subscript"/>
        </w:rPr>
        <w:t>0</w:t>
      </w:r>
      <w:r w:rsidRPr="004D3E8F">
        <w:rPr>
          <w:rFonts w:ascii="Arial" w:hAnsi="Arial" w:cs="Arial"/>
        </w:rPr>
        <w:t xml:space="preserve"> durch die Intensität I(</w:t>
      </w:r>
      <w:r w:rsidRPr="004D3E8F">
        <w:rPr>
          <w:rFonts w:ascii="Arial" w:hAnsi="Arial" w:cs="Arial"/>
        </w:rPr>
        <w:sym w:font="Symbol" w:char="F061"/>
      </w:r>
      <w:r w:rsidRPr="004D3E8F">
        <w:rPr>
          <w:rFonts w:ascii="Arial" w:hAnsi="Arial" w:cs="Arial"/>
        </w:rPr>
        <w:t>) der Einzelspaltbeugung ersetzen:</w:t>
      </w:r>
    </w:p>
    <w:p w14:paraId="5228F071" w14:textId="77777777" w:rsidR="005516E6" w:rsidRDefault="005516E6" w:rsidP="005516E6"/>
    <w:p w14:paraId="079D09FA" w14:textId="77777777" w:rsidR="005516E6" w:rsidRDefault="005516E6" w:rsidP="005516E6">
      <w:pPr>
        <w:jc w:val="center"/>
      </w:pPr>
      <w:r>
        <w:t>I(</w:t>
      </w:r>
      <w:r>
        <w:sym w:font="Symbol" w:char="F061"/>
      </w:r>
      <w:r>
        <w:t>) = I</w:t>
      </w:r>
      <w:r>
        <w:rPr>
          <w:vertAlign w:val="subscript"/>
        </w:rPr>
        <w:t>0</w:t>
      </w:r>
      <w:r>
        <w:t xml:space="preserve"> · </w:t>
      </w:r>
      <w:r>
        <w:fldChar w:fldCharType="begin"/>
      </w:r>
      <w:r>
        <w:instrText xml:space="preserve"> EQ \F(sin</w:instrText>
      </w:r>
      <w:r>
        <w:rPr>
          <w:vertAlign w:val="superscript"/>
        </w:rPr>
        <w:instrText>2</w:instrText>
      </w:r>
      <w:r>
        <w:instrText xml:space="preserve"> </w:instrText>
      </w:r>
      <w:r>
        <w:fldChar w:fldCharType="begin"/>
      </w:r>
      <w:r>
        <w:instrText xml:space="preserve"> EQ \B(</w:instrText>
      </w:r>
      <w:r>
        <w:fldChar w:fldCharType="begin"/>
      </w:r>
      <w:r>
        <w:instrText xml:space="preserve"> EQ \F(</w:instrText>
      </w:r>
      <w:r>
        <w:sym w:font="Symbol" w:char="F079"/>
      </w:r>
      <w:r>
        <w:instrText>;2)</w:instrText>
      </w:r>
      <w:r>
        <w:fldChar w:fldCharType="end"/>
      </w:r>
      <w:r>
        <w:instrText>)</w:instrText>
      </w:r>
      <w:r>
        <w:fldChar w:fldCharType="end"/>
      </w:r>
      <w:r>
        <w:instrText>;</w:instrText>
      </w:r>
      <w:r>
        <w:fldChar w:fldCharType="begin"/>
      </w:r>
      <w:r>
        <w:instrText xml:space="preserve"> EQ \B(</w:instrText>
      </w:r>
      <w:r>
        <w:fldChar w:fldCharType="begin"/>
      </w:r>
      <w:r>
        <w:instrText xml:space="preserve"> EQ \F(</w:instrText>
      </w:r>
      <w:r>
        <w:sym w:font="Symbol" w:char="F079"/>
      </w:r>
      <w:r>
        <w:instrText>;2)</w:instrText>
      </w:r>
      <w:r>
        <w:fldChar w:fldCharType="end"/>
      </w:r>
      <w:r>
        <w:instrText>)</w:instrText>
      </w:r>
      <w:r>
        <w:rPr>
          <w:position w:val="20"/>
          <w:vertAlign w:val="superscript"/>
        </w:rPr>
        <w:instrText>2</w:instrText>
      </w:r>
      <w:r>
        <w:instrText xml:space="preserve"> </w:instrText>
      </w:r>
      <w:r>
        <w:fldChar w:fldCharType="end"/>
      </w:r>
      <w:r>
        <w:instrText xml:space="preserve">) </w:instrText>
      </w:r>
      <w:r>
        <w:fldChar w:fldCharType="end"/>
      </w:r>
      <w:r>
        <w:t xml:space="preserve"> · </w:t>
      </w:r>
      <w:r>
        <w:fldChar w:fldCharType="begin"/>
      </w:r>
      <w:r>
        <w:instrText xml:space="preserve"> EQ \F(sin</w:instrText>
      </w:r>
      <w:r>
        <w:rPr>
          <w:vertAlign w:val="superscript"/>
        </w:rPr>
        <w:instrText>2</w:instrText>
      </w:r>
      <w:r>
        <w:instrText xml:space="preserve"> (N </w:instrText>
      </w:r>
      <w:r>
        <w:fldChar w:fldCharType="begin"/>
      </w:r>
      <w:r>
        <w:instrText xml:space="preserve"> EQ \F(</w:instrText>
      </w:r>
      <w:r>
        <w:sym w:font="Symbol" w:char="F06A"/>
      </w:r>
      <w:r>
        <w:instrText xml:space="preserve">;2) </w:instrText>
      </w:r>
      <w:r>
        <w:fldChar w:fldCharType="end"/>
      </w:r>
      <w:r>
        <w:instrText>);N</w:instrText>
      </w:r>
      <w:r>
        <w:rPr>
          <w:vertAlign w:val="superscript"/>
        </w:rPr>
        <w:instrText>2</w:instrText>
      </w:r>
      <w:r>
        <w:instrText xml:space="preserve"> sin</w:instrText>
      </w:r>
      <w:r>
        <w:rPr>
          <w:vertAlign w:val="superscript"/>
        </w:rPr>
        <w:instrText>2</w:instrText>
      </w:r>
      <w:r>
        <w:instrText xml:space="preserve"> (</w:instrText>
      </w:r>
      <w:r>
        <w:fldChar w:fldCharType="begin"/>
      </w:r>
      <w:r>
        <w:instrText xml:space="preserve"> EQ \F(</w:instrText>
      </w:r>
      <w:r>
        <w:sym w:font="Symbol" w:char="F06A"/>
      </w:r>
      <w:r>
        <w:instrText xml:space="preserve">;2) </w:instrText>
      </w:r>
      <w:r>
        <w:fldChar w:fldCharType="end"/>
      </w:r>
      <w:r>
        <w:instrText xml:space="preserve">)) </w:instrText>
      </w:r>
      <w:r>
        <w:fldChar w:fldCharType="end"/>
      </w:r>
    </w:p>
    <w:p w14:paraId="2E947704" w14:textId="77777777" w:rsidR="005516E6" w:rsidRDefault="005516E6" w:rsidP="005516E6"/>
    <w:p w14:paraId="10A69AF7" w14:textId="77777777" w:rsidR="005516E6" w:rsidRPr="004D3E8F" w:rsidRDefault="005516E6" w:rsidP="005516E6">
      <w:pPr>
        <w:rPr>
          <w:rFonts w:ascii="Arial" w:hAnsi="Arial" w:cs="Arial"/>
        </w:rPr>
      </w:pPr>
      <w:r w:rsidRPr="004D3E8F">
        <w:rPr>
          <w:rFonts w:ascii="Arial" w:hAnsi="Arial" w:cs="Arial"/>
        </w:rPr>
        <w:t>Man bezeichnet die Maxima und Minima einer Öffnung als Interferenzen 1. Klasse, während Maxima und Minima, die durch Zusammenwirken mehrerer Öffnungen entstehen, Interferenzen 2. Klasse heißen.</w:t>
      </w:r>
    </w:p>
    <w:p w14:paraId="6293A648" w14:textId="77777777" w:rsidR="005516E6" w:rsidRDefault="005516E6" w:rsidP="005516E6"/>
    <w:p w14:paraId="555F0CF8" w14:textId="77777777" w:rsidR="005516E6" w:rsidRDefault="005516E6" w:rsidP="005516E6">
      <w:r>
        <w:rPr>
          <w:noProof/>
          <w:lang w:eastAsia="de-DE"/>
        </w:rPr>
        <w:lastRenderedPageBreak/>
        <w:drawing>
          <wp:inline distT="0" distB="0" distL="0" distR="0" wp14:anchorId="6979D32B" wp14:editId="01A6F7C9">
            <wp:extent cx="3971827" cy="2060620"/>
            <wp:effectExtent l="0" t="0" r="0" b="0"/>
            <wp:docPr id="8" name="Grafik 8" descr="..\..\..\Eigene Bilder\Gitter - 7 Spal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gene Bilder\Gitter - 7 Spalt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7524" cy="2063576"/>
                    </a:xfrm>
                    <a:prstGeom prst="rect">
                      <a:avLst/>
                    </a:prstGeom>
                    <a:noFill/>
                    <a:ln>
                      <a:noFill/>
                    </a:ln>
                  </pic:spPr>
                </pic:pic>
              </a:graphicData>
            </a:graphic>
          </wp:inline>
        </w:drawing>
      </w:r>
    </w:p>
    <w:p w14:paraId="3A8166C0" w14:textId="77777777" w:rsidR="005516E6" w:rsidRDefault="005516E6" w:rsidP="005516E6">
      <w:pPr>
        <w:pStyle w:val="Bemerkung"/>
      </w:pPr>
      <w:r>
        <w:t>Interferenzfigur eines Gitters mit 7 Spalten</w:t>
      </w:r>
    </w:p>
    <w:p w14:paraId="114FB9BB" w14:textId="77777777" w:rsidR="005516E6" w:rsidRDefault="005516E6" w:rsidP="005516E6"/>
    <w:p w14:paraId="3A94F694" w14:textId="77777777" w:rsidR="005516E6" w:rsidRPr="004D3E8F" w:rsidRDefault="005516E6" w:rsidP="005516E6">
      <w:pPr>
        <w:rPr>
          <w:rFonts w:ascii="Arial" w:hAnsi="Arial" w:cs="Arial"/>
        </w:rPr>
      </w:pPr>
      <w:r w:rsidRPr="004D3E8F">
        <w:rPr>
          <w:rFonts w:ascii="Arial" w:hAnsi="Arial" w:cs="Arial"/>
        </w:rPr>
        <w:t>Die Einhüllende der Gitterlinien ist durch den Intensitätsverlauf des Spaltes jeder einzelnen Gitteröffnung gegeben. Die Gitterlinien sind im Bereich des Hauptmaximums der Einzel</w:t>
      </w:r>
      <w:r w:rsidRPr="004D3E8F">
        <w:rPr>
          <w:rFonts w:ascii="Arial" w:hAnsi="Arial" w:cs="Arial"/>
        </w:rPr>
        <w:softHyphen/>
        <w:t>öffnungen am stärksten ausgeprägt.</w:t>
      </w:r>
    </w:p>
    <w:p w14:paraId="7FC455B7" w14:textId="77777777" w:rsidR="005516E6" w:rsidRDefault="005516E6">
      <w:pPr>
        <w:rPr>
          <w:rFonts w:asciiTheme="majorHAnsi" w:eastAsiaTheme="majorEastAsia" w:hAnsiTheme="majorHAnsi" w:cstheme="majorBidi"/>
          <w:color w:val="2E74B5" w:themeColor="accent1" w:themeShade="BF"/>
          <w:sz w:val="26"/>
          <w:szCs w:val="26"/>
          <w:lang w:eastAsia="de-DE"/>
        </w:rPr>
      </w:pPr>
    </w:p>
    <w:p w14:paraId="2A195866" w14:textId="77777777" w:rsidR="006F5605" w:rsidRDefault="006F5605">
      <w:pPr>
        <w:rPr>
          <w:rFonts w:asciiTheme="majorHAnsi" w:eastAsiaTheme="majorEastAsia" w:hAnsiTheme="majorHAnsi" w:cstheme="majorBidi"/>
          <w:color w:val="2E74B5" w:themeColor="accent1" w:themeShade="BF"/>
          <w:sz w:val="26"/>
          <w:szCs w:val="26"/>
          <w:lang w:eastAsia="de-DE"/>
        </w:rPr>
      </w:pPr>
      <w:r>
        <w:rPr>
          <w:rFonts w:asciiTheme="majorHAnsi" w:eastAsiaTheme="majorEastAsia" w:hAnsiTheme="majorHAnsi" w:cstheme="majorBidi"/>
          <w:color w:val="2E74B5" w:themeColor="accent1" w:themeShade="BF"/>
          <w:sz w:val="26"/>
          <w:szCs w:val="26"/>
          <w:lang w:eastAsia="de-DE"/>
        </w:rPr>
        <w:t>Intensitätsverlauf hinter dem Gitter</w:t>
      </w:r>
    </w:p>
    <w:p w14:paraId="296111E7" w14:textId="77777777" w:rsidR="005516E6" w:rsidRDefault="005516E6">
      <w:pPr>
        <w:rPr>
          <w:rFonts w:asciiTheme="majorHAnsi" w:eastAsiaTheme="majorEastAsia" w:hAnsiTheme="majorHAnsi" w:cstheme="majorBidi"/>
          <w:color w:val="2E74B5" w:themeColor="accent1" w:themeShade="BF"/>
          <w:sz w:val="26"/>
          <w:szCs w:val="26"/>
          <w:lang w:eastAsia="de-DE"/>
        </w:rPr>
      </w:pPr>
    </w:p>
    <w:p w14:paraId="0BF8A463" w14:textId="77777777" w:rsidR="005516E6" w:rsidRDefault="005516E6" w:rsidP="005516E6"/>
    <w:bookmarkStart w:id="7" w:name="_MON_1004372103"/>
    <w:bookmarkEnd w:id="7"/>
    <w:p w14:paraId="5CC718CB" w14:textId="77777777" w:rsidR="005516E6" w:rsidRDefault="00BC40C0" w:rsidP="005516E6">
      <w:pPr>
        <w:jc w:val="center"/>
      </w:pPr>
      <w:r>
        <w:object w:dxaOrig="8340" w:dyaOrig="1935" w14:anchorId="7D7C815A">
          <v:shape id="_x0000_i1027" type="#_x0000_t75" style="width:307.35pt;height:71.1pt" o:ole="">
            <v:imagedata r:id="rId21" o:title=""/>
          </v:shape>
          <o:OLEObject Type="Embed" ProgID="Word.Picture.8" ShapeID="_x0000_i1027" DrawAspect="Content" ObjectID="_1688552181" r:id="rId22"/>
        </w:object>
      </w:r>
    </w:p>
    <w:p w14:paraId="5D0F11BD" w14:textId="77777777" w:rsidR="005516E6" w:rsidRDefault="005516E6" w:rsidP="005516E6"/>
    <w:p w14:paraId="26287261" w14:textId="77777777" w:rsidR="005516E6" w:rsidRPr="004D3E8F" w:rsidRDefault="005516E6" w:rsidP="005516E6">
      <w:pPr>
        <w:rPr>
          <w:rFonts w:ascii="Arial" w:hAnsi="Arial" w:cs="Arial"/>
        </w:rPr>
      </w:pPr>
      <w:r w:rsidRPr="004D3E8F">
        <w:rPr>
          <w:rFonts w:ascii="Arial" w:hAnsi="Arial" w:cs="Arial"/>
        </w:rPr>
        <w:t>Wie wirken die aus N Spalten eines Gitters kommenden N Wellenzüge zusammen?</w:t>
      </w:r>
    </w:p>
    <w:p w14:paraId="78B8AA3C" w14:textId="77777777" w:rsidR="005516E6" w:rsidRPr="004D3E8F" w:rsidRDefault="005516E6" w:rsidP="005516E6">
      <w:pPr>
        <w:rPr>
          <w:rFonts w:ascii="Arial" w:hAnsi="Arial" w:cs="Arial"/>
        </w:rPr>
      </w:pPr>
      <w:r w:rsidRPr="004D3E8F">
        <w:rPr>
          <w:rFonts w:ascii="Arial" w:hAnsi="Arial" w:cs="Arial"/>
        </w:rPr>
        <w:t>Sie treffen in einem Punkt P(</w:t>
      </w:r>
      <w:r w:rsidRPr="004D3E8F">
        <w:rPr>
          <w:rFonts w:ascii="Arial" w:hAnsi="Arial" w:cs="Arial"/>
        </w:rPr>
        <w:sym w:font="Symbol" w:char="F061"/>
      </w:r>
      <w:r w:rsidRPr="004D3E8F">
        <w:rPr>
          <w:rFonts w:ascii="Arial" w:hAnsi="Arial" w:cs="Arial"/>
        </w:rPr>
        <w:t>) des Schirms mit einer gegenseitigen Phasenverschiebung (Gangunterschied) ein, die zwischen allen benachbarten Wellen jeweils denselben Betrag hat:</w:t>
      </w:r>
    </w:p>
    <w:p w14:paraId="5F67A613" w14:textId="77777777" w:rsidR="005516E6" w:rsidRPr="005516E6" w:rsidRDefault="005516E6" w:rsidP="005516E6">
      <w:r>
        <w:sym w:font="Symbol" w:char="F06A"/>
      </w:r>
      <w:r w:rsidRPr="005516E6">
        <w:t xml:space="preserve"> = </w:t>
      </w:r>
      <w:r>
        <w:fldChar w:fldCharType="begin"/>
      </w:r>
      <w:r w:rsidRPr="005516E6">
        <w:instrText xml:space="preserve"> EQ \F(2</w:instrText>
      </w:r>
      <w:r>
        <w:sym w:font="Symbol" w:char="F070"/>
      </w:r>
      <w:r w:rsidRPr="005516E6">
        <w:instrText>;</w:instrText>
      </w:r>
      <w:r>
        <w:sym w:font="Symbol" w:char="F06C"/>
      </w:r>
      <w:r w:rsidRPr="005516E6">
        <w:instrText xml:space="preserve">) </w:instrText>
      </w:r>
      <w:r>
        <w:fldChar w:fldCharType="end"/>
      </w:r>
      <w:r>
        <w:sym w:font="Symbol" w:char="F044"/>
      </w:r>
      <w:r w:rsidRPr="005516E6">
        <w:t>s</w:t>
      </w:r>
      <w:r w:rsidRPr="005516E6">
        <w:tab/>
        <w:t>(</w:t>
      </w:r>
      <w:r>
        <w:sym w:font="Symbol" w:char="F044"/>
      </w:r>
      <w:r w:rsidRPr="005516E6">
        <w:t>s = z</w:t>
      </w:r>
      <w:r>
        <w:sym w:font="Symbol" w:char="F06C"/>
      </w:r>
      <w:r w:rsidRPr="005516E6">
        <w:t xml:space="preserve">, z </w:t>
      </w:r>
      <w:r>
        <w:sym w:font="Symbol" w:char="F0CE"/>
      </w:r>
      <w:r w:rsidRPr="005516E6">
        <w:t xml:space="preserve"> </w:t>
      </w:r>
      <w:r>
        <w:fldChar w:fldCharType="begin"/>
      </w:r>
      <w:r w:rsidRPr="005516E6">
        <w:instrText xml:space="preserve"> EQ R\D\ba10()I </w:instrText>
      </w:r>
      <w:r>
        <w:fldChar w:fldCharType="end"/>
      </w:r>
      <w:r w:rsidRPr="005516E6">
        <w:t xml:space="preserve"> )</w:t>
      </w:r>
    </w:p>
    <w:p w14:paraId="265AFE7F" w14:textId="77777777" w:rsidR="005516E6" w:rsidRPr="004D3E8F" w:rsidRDefault="005516E6" w:rsidP="005516E6">
      <w:pPr>
        <w:rPr>
          <w:rFonts w:ascii="Arial" w:hAnsi="Arial" w:cs="Arial"/>
        </w:rPr>
      </w:pPr>
      <w:r w:rsidRPr="004D3E8F">
        <w:rPr>
          <w:rFonts w:ascii="Arial" w:hAnsi="Arial" w:cs="Arial"/>
        </w:rPr>
        <w:t>Der zeitliche Verlauf einer Welle in einem Punkt ist eine Sinusschwingung.</w:t>
      </w:r>
    </w:p>
    <w:p w14:paraId="0BE20E94" w14:textId="77777777" w:rsidR="005516E6" w:rsidRPr="004D3E8F" w:rsidRDefault="005516E6" w:rsidP="005516E6">
      <w:pPr>
        <w:rPr>
          <w:rFonts w:ascii="Arial" w:hAnsi="Arial" w:cs="Arial"/>
        </w:rPr>
      </w:pPr>
      <w:r w:rsidRPr="004D3E8F">
        <w:rPr>
          <w:rFonts w:ascii="Arial" w:hAnsi="Arial" w:cs="Arial"/>
        </w:rPr>
        <w:t>In P(</w:t>
      </w:r>
      <w:r w:rsidRPr="004D3E8F">
        <w:rPr>
          <w:rFonts w:ascii="Arial" w:hAnsi="Arial" w:cs="Arial"/>
        </w:rPr>
        <w:sym w:font="Symbol" w:char="F061"/>
      </w:r>
      <w:r w:rsidRPr="004D3E8F">
        <w:rPr>
          <w:rFonts w:ascii="Arial" w:hAnsi="Arial" w:cs="Arial"/>
        </w:rPr>
        <w:t xml:space="preserve">) überlagern sich also N Schwingungen gleicher Amplitude jeweils um </w:t>
      </w:r>
      <w:r w:rsidRPr="004D3E8F">
        <w:rPr>
          <w:rFonts w:ascii="Arial" w:hAnsi="Arial" w:cs="Arial"/>
        </w:rPr>
        <w:sym w:font="Symbol" w:char="F06A"/>
      </w:r>
      <w:r w:rsidRPr="004D3E8F">
        <w:rPr>
          <w:rFonts w:ascii="Arial" w:hAnsi="Arial" w:cs="Arial"/>
        </w:rPr>
        <w:t xml:space="preserve"> phasen</w:t>
      </w:r>
      <w:r w:rsidRPr="004D3E8F">
        <w:rPr>
          <w:rFonts w:ascii="Arial" w:hAnsi="Arial" w:cs="Arial"/>
        </w:rPr>
        <w:softHyphen/>
        <w:t>ver</w:t>
      </w:r>
      <w:r w:rsidRPr="004D3E8F">
        <w:rPr>
          <w:rFonts w:ascii="Arial" w:hAnsi="Arial" w:cs="Arial"/>
        </w:rPr>
        <w:softHyphen/>
        <w:t>schoben. Solche Summen von phasenverschobenen Sinusfunktionen lassen sich am einfachsten mithilfe von Zeigerdiagrammen berechnen.</w:t>
      </w:r>
    </w:p>
    <w:p w14:paraId="7A55FF55" w14:textId="77777777" w:rsidR="005516E6" w:rsidRPr="004D3E8F" w:rsidRDefault="005516E6" w:rsidP="005516E6">
      <w:pPr>
        <w:rPr>
          <w:rFonts w:ascii="Arial" w:hAnsi="Arial" w:cs="Arial"/>
        </w:rPr>
      </w:pPr>
      <w:r w:rsidRPr="004D3E8F">
        <w:rPr>
          <w:rFonts w:ascii="Arial" w:hAnsi="Arial" w:cs="Arial"/>
        </w:rPr>
        <w:t xml:space="preserve">Die Amplitude des Schwingungsvektors der Überlagerung aller N Schwingungen in Richtung </w:t>
      </w:r>
      <w:r w:rsidRPr="004D3E8F">
        <w:rPr>
          <w:rFonts w:ascii="Arial" w:hAnsi="Arial" w:cs="Arial"/>
        </w:rPr>
        <w:sym w:font="Symbol" w:char="F061"/>
      </w:r>
      <w:r w:rsidRPr="004D3E8F">
        <w:rPr>
          <w:rFonts w:ascii="Arial" w:hAnsi="Arial" w:cs="Arial"/>
        </w:rPr>
        <w:t> = 0 heiße Â</w:t>
      </w:r>
      <w:r w:rsidRPr="004D3E8F">
        <w:rPr>
          <w:rFonts w:ascii="Arial" w:hAnsi="Arial" w:cs="Arial"/>
          <w:vertAlign w:val="subscript"/>
        </w:rPr>
        <w:t>0</w:t>
      </w:r>
      <w:r w:rsidRPr="004D3E8F">
        <w:rPr>
          <w:rFonts w:ascii="Arial" w:hAnsi="Arial" w:cs="Arial"/>
        </w:rPr>
        <w:t xml:space="preserve">. Jeder einzelne hat die Länge </w:t>
      </w:r>
      <w:r w:rsidRPr="004D3E8F">
        <w:rPr>
          <w:rFonts w:ascii="Arial" w:hAnsi="Arial" w:cs="Arial"/>
          <w:sz w:val="20"/>
        </w:rPr>
        <w:fldChar w:fldCharType="begin"/>
      </w:r>
      <w:r w:rsidRPr="004D3E8F">
        <w:rPr>
          <w:rFonts w:ascii="Arial" w:hAnsi="Arial" w:cs="Arial"/>
          <w:sz w:val="20"/>
        </w:rPr>
        <w:instrText xml:space="preserve"> EQ \F(Â</w:instrText>
      </w:r>
      <w:r w:rsidRPr="004D3E8F">
        <w:rPr>
          <w:rFonts w:ascii="Arial" w:hAnsi="Arial" w:cs="Arial"/>
          <w:sz w:val="20"/>
          <w:vertAlign w:val="subscript"/>
        </w:rPr>
        <w:instrText>0</w:instrText>
      </w:r>
      <w:r w:rsidRPr="004D3E8F">
        <w:rPr>
          <w:rFonts w:ascii="Arial" w:hAnsi="Arial" w:cs="Arial"/>
          <w:sz w:val="20"/>
        </w:rPr>
        <w:instrText xml:space="preserve">;N) </w:instrText>
      </w:r>
      <w:r w:rsidRPr="004D3E8F">
        <w:rPr>
          <w:rFonts w:ascii="Arial" w:hAnsi="Arial" w:cs="Arial"/>
          <w:sz w:val="20"/>
        </w:rPr>
        <w:fldChar w:fldCharType="end"/>
      </w:r>
      <w:r w:rsidRPr="004D3E8F">
        <w:rPr>
          <w:rFonts w:ascii="Arial" w:hAnsi="Arial" w:cs="Arial"/>
        </w:rPr>
        <w:t>.</w:t>
      </w:r>
    </w:p>
    <w:p w14:paraId="5031493A" w14:textId="77777777" w:rsidR="005516E6" w:rsidRPr="004D3E8F" w:rsidRDefault="005516E6" w:rsidP="005516E6">
      <w:pPr>
        <w:rPr>
          <w:rFonts w:ascii="Arial" w:hAnsi="Arial" w:cs="Arial"/>
        </w:rPr>
      </w:pPr>
      <w:r w:rsidRPr="004D3E8F">
        <w:rPr>
          <w:rFonts w:ascii="Arial" w:hAnsi="Arial" w:cs="Arial"/>
        </w:rPr>
        <w:t>In P(</w:t>
      </w:r>
      <w:r w:rsidRPr="004D3E8F">
        <w:rPr>
          <w:rFonts w:ascii="Arial" w:hAnsi="Arial" w:cs="Arial"/>
        </w:rPr>
        <w:sym w:font="Symbol" w:char="F061"/>
      </w:r>
      <w:r w:rsidRPr="004D3E8F">
        <w:rPr>
          <w:rFonts w:ascii="Arial" w:hAnsi="Arial" w:cs="Arial"/>
        </w:rPr>
        <w:t xml:space="preserve">) besitzen Schwingungen, die aus benachbarten Spalten des Gitters stammen, jeweils eine Phasendifferenz von </w:t>
      </w:r>
      <w:r w:rsidRPr="004D3E8F">
        <w:rPr>
          <w:rFonts w:ascii="Arial" w:hAnsi="Arial" w:cs="Arial"/>
        </w:rPr>
        <w:sym w:font="Symbol" w:char="F06A"/>
      </w:r>
      <w:r w:rsidRPr="004D3E8F">
        <w:rPr>
          <w:rFonts w:ascii="Arial" w:hAnsi="Arial" w:cs="Arial"/>
        </w:rPr>
        <w:t>.</w:t>
      </w:r>
    </w:p>
    <w:p w14:paraId="0DD31EE6" w14:textId="77777777" w:rsidR="005516E6" w:rsidRPr="004D3E8F" w:rsidRDefault="003C7C3A" w:rsidP="005516E6">
      <w:pPr>
        <w:rPr>
          <w:rFonts w:ascii="Arial" w:hAnsi="Arial" w:cs="Arial"/>
        </w:rPr>
      </w:pPr>
      <w:r>
        <w:rPr>
          <w:noProof/>
          <w:lang w:eastAsia="de-DE"/>
        </w:rPr>
        <w:lastRenderedPageBreak/>
        <mc:AlternateContent>
          <mc:Choice Requires="wps">
            <w:drawing>
              <wp:anchor distT="45720" distB="45720" distL="114300" distR="114300" simplePos="0" relativeHeight="251673600" behindDoc="0" locked="0" layoutInCell="1" allowOverlap="1" wp14:anchorId="2C7B67C3" wp14:editId="154871D8">
                <wp:simplePos x="0" y="0"/>
                <wp:positionH relativeFrom="column">
                  <wp:posOffset>3058160</wp:posOffset>
                </wp:positionH>
                <wp:positionV relativeFrom="paragraph">
                  <wp:posOffset>146050</wp:posOffset>
                </wp:positionV>
                <wp:extent cx="3235960" cy="2802890"/>
                <wp:effectExtent l="0" t="0" r="254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802890"/>
                        </a:xfrm>
                        <a:prstGeom prst="rect">
                          <a:avLst/>
                        </a:prstGeom>
                        <a:solidFill>
                          <a:srgbClr val="FFFFFF"/>
                        </a:solidFill>
                        <a:ln w="9525">
                          <a:noFill/>
                          <a:miter lim="800000"/>
                          <a:headEnd/>
                          <a:tailEnd/>
                        </a:ln>
                      </wps:spPr>
                      <wps:txbx>
                        <w:txbxContent>
                          <w:bookmarkStart w:id="8" w:name="_MON_1004874805"/>
                          <w:bookmarkEnd w:id="8"/>
                          <w:p w14:paraId="35C38530" w14:textId="77777777" w:rsidR="003C7C3A" w:rsidRDefault="003C7C3A">
                            <w:r>
                              <w:object w:dxaOrig="6690" w:dyaOrig="6015" w14:anchorId="4660ADC0">
                                <v:shape id="_x0000_i1029" type="#_x0000_t75" style="width:241.5pt;height:218.05pt" o:ole="">
                                  <v:imagedata r:id="rId23" o:title=""/>
                                </v:shape>
                                <o:OLEObject Type="Embed" ProgID="Word.Picture.8" ShapeID="_x0000_i1029" DrawAspect="Content" ObjectID="_1688552184" r:id="rId24"/>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B67C3" id="_x0000_s1033" type="#_x0000_t202" style="position:absolute;margin-left:240.8pt;margin-top:11.5pt;width:254.8pt;height:220.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" stroked="f">
                <v:textbox>
                  <w:txbxContent>
                    <w:bookmarkStart w:id="9" w:name="_MON_1004874805"/>
                    <w:bookmarkEnd w:id="9"/>
                    <w:p w14:paraId="35C38530" w14:textId="77777777" w:rsidR="003C7C3A" w:rsidRDefault="003C7C3A">
                      <w:r>
                        <w:object w:dxaOrig="6690" w:dyaOrig="6015" w14:anchorId="4660ADC0">
                          <v:shape id="_x0000_i1029" type="#_x0000_t75" style="width:241.5pt;height:218.05pt" o:ole="">
                            <v:imagedata r:id="rId23" o:title=""/>
                          </v:shape>
                          <o:OLEObject Type="Embed" ProgID="Word.Picture.8" ShapeID="_x0000_i1029" DrawAspect="Content" ObjectID="_1688552184" r:id="rId25"/>
                        </w:object>
                      </w:r>
                    </w:p>
                  </w:txbxContent>
                </v:textbox>
                <w10:wrap type="square"/>
              </v:shape>
            </w:pict>
          </mc:Fallback>
        </mc:AlternateContent>
      </w:r>
      <w:r w:rsidR="005516E6" w:rsidRPr="004D3E8F">
        <w:rPr>
          <w:rFonts w:ascii="Arial" w:hAnsi="Arial" w:cs="Arial"/>
        </w:rPr>
        <w:t xml:space="preserve">Addition der N Zeiger </w:t>
      </w:r>
      <w:r w:rsidR="005516E6" w:rsidRPr="004D3E8F">
        <w:rPr>
          <w:rFonts w:ascii="Arial" w:hAnsi="Arial" w:cs="Arial"/>
          <w:sz w:val="20"/>
        </w:rPr>
        <w:fldChar w:fldCharType="begin"/>
      </w:r>
      <w:r w:rsidR="005516E6" w:rsidRPr="004D3E8F">
        <w:rPr>
          <w:rFonts w:ascii="Arial" w:hAnsi="Arial" w:cs="Arial"/>
          <w:sz w:val="20"/>
        </w:rPr>
        <w:instrText xml:space="preserve"> EQ \F(Â</w:instrText>
      </w:r>
      <w:r w:rsidR="005516E6" w:rsidRPr="004D3E8F">
        <w:rPr>
          <w:rFonts w:ascii="Arial" w:hAnsi="Arial" w:cs="Arial"/>
          <w:sz w:val="20"/>
          <w:vertAlign w:val="subscript"/>
        </w:rPr>
        <w:instrText>0</w:instrText>
      </w:r>
      <w:r w:rsidR="005516E6" w:rsidRPr="004D3E8F">
        <w:rPr>
          <w:rFonts w:ascii="Arial" w:hAnsi="Arial" w:cs="Arial"/>
          <w:sz w:val="20"/>
        </w:rPr>
        <w:instrText xml:space="preserve">;N) </w:instrText>
      </w:r>
      <w:r w:rsidR="005516E6" w:rsidRPr="004D3E8F">
        <w:rPr>
          <w:rFonts w:ascii="Arial" w:hAnsi="Arial" w:cs="Arial"/>
          <w:sz w:val="20"/>
        </w:rPr>
        <w:fldChar w:fldCharType="end"/>
      </w:r>
      <w:r w:rsidR="005516E6" w:rsidRPr="004D3E8F">
        <w:rPr>
          <w:rFonts w:ascii="Arial" w:hAnsi="Arial" w:cs="Arial"/>
        </w:rPr>
        <w:t xml:space="preserve"> zum Gesamtzeiger Â(</w:t>
      </w:r>
      <w:r w:rsidR="005516E6" w:rsidRPr="004D3E8F">
        <w:rPr>
          <w:rFonts w:ascii="Arial" w:hAnsi="Arial" w:cs="Arial"/>
        </w:rPr>
        <w:sym w:font="Symbol" w:char="F061"/>
      </w:r>
      <w:r w:rsidR="005516E6" w:rsidRPr="004D3E8F">
        <w:rPr>
          <w:rFonts w:ascii="Arial" w:hAnsi="Arial" w:cs="Arial"/>
        </w:rPr>
        <w:t>) unter Berücksichtigung der gegen</w:t>
      </w:r>
      <w:r w:rsidR="005516E6" w:rsidRPr="004D3E8F">
        <w:rPr>
          <w:rFonts w:ascii="Arial" w:hAnsi="Arial" w:cs="Arial"/>
        </w:rPr>
        <w:softHyphen/>
        <w:t xml:space="preserve">seitigen Phasendifferenz </w:t>
      </w:r>
      <w:r w:rsidR="005516E6" w:rsidRPr="004D3E8F">
        <w:rPr>
          <w:rFonts w:ascii="Arial" w:hAnsi="Arial" w:cs="Arial"/>
        </w:rPr>
        <w:sym w:font="Symbol" w:char="F06A"/>
      </w:r>
      <w:r w:rsidR="005516E6" w:rsidRPr="004D3E8F">
        <w:rPr>
          <w:rFonts w:ascii="Arial" w:hAnsi="Arial" w:cs="Arial"/>
        </w:rPr>
        <w:t xml:space="preserve"> = </w:t>
      </w:r>
      <w:r w:rsidR="005516E6" w:rsidRPr="004D3E8F">
        <w:rPr>
          <w:rFonts w:ascii="Arial" w:hAnsi="Arial" w:cs="Arial"/>
          <w:sz w:val="20"/>
        </w:rPr>
        <w:fldChar w:fldCharType="begin"/>
      </w:r>
      <w:r w:rsidR="005516E6" w:rsidRPr="004D3E8F">
        <w:rPr>
          <w:rFonts w:ascii="Arial" w:hAnsi="Arial" w:cs="Arial"/>
          <w:sz w:val="20"/>
        </w:rPr>
        <w:instrText xml:space="preserve"> EQ \F(2</w:instrText>
      </w:r>
      <w:r w:rsidR="005516E6" w:rsidRPr="004D3E8F">
        <w:rPr>
          <w:rFonts w:ascii="Arial" w:hAnsi="Arial" w:cs="Arial"/>
          <w:sz w:val="20"/>
        </w:rPr>
        <w:sym w:font="Symbol" w:char="F070"/>
      </w:r>
      <w:r w:rsidR="005516E6" w:rsidRPr="004D3E8F">
        <w:rPr>
          <w:rFonts w:ascii="Arial" w:hAnsi="Arial" w:cs="Arial"/>
          <w:sz w:val="20"/>
        </w:rPr>
        <w:instrText>;</w:instrText>
      </w:r>
      <w:r w:rsidR="005516E6" w:rsidRPr="004D3E8F">
        <w:rPr>
          <w:rFonts w:ascii="Arial" w:hAnsi="Arial" w:cs="Arial"/>
          <w:sz w:val="20"/>
        </w:rPr>
        <w:sym w:font="Symbol" w:char="F06C"/>
      </w:r>
      <w:r w:rsidR="005516E6" w:rsidRPr="004D3E8F">
        <w:rPr>
          <w:rFonts w:ascii="Arial" w:hAnsi="Arial" w:cs="Arial"/>
          <w:sz w:val="20"/>
        </w:rPr>
        <w:instrText xml:space="preserve">) </w:instrText>
      </w:r>
      <w:r w:rsidR="005516E6" w:rsidRPr="004D3E8F">
        <w:rPr>
          <w:rFonts w:ascii="Arial" w:hAnsi="Arial" w:cs="Arial"/>
          <w:sz w:val="20"/>
        </w:rPr>
        <w:fldChar w:fldCharType="end"/>
      </w:r>
      <w:r w:rsidR="005516E6" w:rsidRPr="004D3E8F">
        <w:rPr>
          <w:rFonts w:ascii="Arial" w:hAnsi="Arial" w:cs="Arial"/>
        </w:rPr>
        <w:sym w:font="Symbol" w:char="F044"/>
      </w:r>
      <w:r w:rsidR="005516E6" w:rsidRPr="004D3E8F">
        <w:rPr>
          <w:rFonts w:ascii="Arial" w:hAnsi="Arial" w:cs="Arial"/>
        </w:rPr>
        <w:t>s:</w:t>
      </w:r>
    </w:p>
    <w:p w14:paraId="77551573" w14:textId="77777777" w:rsidR="005516E6" w:rsidRPr="004D3E8F" w:rsidRDefault="005516E6" w:rsidP="005516E6">
      <w:pPr>
        <w:rPr>
          <w:rFonts w:ascii="Arial" w:hAnsi="Arial" w:cs="Arial"/>
        </w:rPr>
      </w:pPr>
      <w:bookmarkStart w:id="10" w:name="_MON_1005061064"/>
      <w:bookmarkEnd w:id="10"/>
      <w:r w:rsidRPr="004D3E8F">
        <w:rPr>
          <w:rFonts w:ascii="Arial" w:hAnsi="Arial" w:cs="Arial"/>
        </w:rPr>
        <w:t>Da das Vektorpolygon regelmäßig ist, liegen P</w:t>
      </w:r>
      <w:r w:rsidRPr="004D3E8F">
        <w:rPr>
          <w:rFonts w:ascii="Arial" w:hAnsi="Arial" w:cs="Arial"/>
          <w:vertAlign w:val="subscript"/>
        </w:rPr>
        <w:t>0</w:t>
      </w:r>
      <w:r w:rsidRPr="004D3E8F">
        <w:rPr>
          <w:rFonts w:ascii="Arial" w:hAnsi="Arial" w:cs="Arial"/>
        </w:rPr>
        <w:t>, ..., P</w:t>
      </w:r>
      <w:r w:rsidRPr="004D3E8F">
        <w:rPr>
          <w:rFonts w:ascii="Arial" w:hAnsi="Arial" w:cs="Arial"/>
          <w:vertAlign w:val="subscript"/>
        </w:rPr>
        <w:t>N</w:t>
      </w:r>
      <w:r w:rsidRPr="004D3E8F">
        <w:rPr>
          <w:rFonts w:ascii="Arial" w:hAnsi="Arial" w:cs="Arial"/>
        </w:rPr>
        <w:t xml:space="preserve"> auf einem Kreisbogen mit Radius r und Mittelpunkt M; es ist also aus kongruenten gleichschenkligen Dreiecken zusammen</w:t>
      </w:r>
      <w:r w:rsidRPr="004D3E8F">
        <w:rPr>
          <w:rFonts w:ascii="Arial" w:hAnsi="Arial" w:cs="Arial"/>
        </w:rPr>
        <w:softHyphen/>
        <w:t>gesetzt. Teilung eines gleichschenkligen Dreiecks in zwei kongruente Hälften:</w:t>
      </w:r>
    </w:p>
    <w:p w14:paraId="1624C9F3" w14:textId="77777777" w:rsidR="005516E6" w:rsidRDefault="005516E6" w:rsidP="003C7C3A">
      <w:pPr>
        <w:tabs>
          <w:tab w:val="left" w:pos="1985"/>
        </w:tabs>
      </w:pPr>
      <w:r>
        <w:t xml:space="preserve">sin </w:t>
      </w:r>
      <w:r>
        <w:fldChar w:fldCharType="begin"/>
      </w:r>
      <w:r>
        <w:instrText xml:space="preserve"> EQ \F(</w:instrText>
      </w:r>
      <w:r>
        <w:sym w:font="Symbol" w:char="F06A"/>
      </w:r>
      <w:r>
        <w:instrText xml:space="preserve">;2) </w:instrText>
      </w:r>
      <w:r>
        <w:fldChar w:fldCharType="end"/>
      </w:r>
      <w:r>
        <w:t xml:space="preserve"> = </w:t>
      </w:r>
      <w:r>
        <w:fldChar w:fldCharType="begin"/>
      </w:r>
      <w:r>
        <w:instrText xml:space="preserve"> EQ \F(</w:instrText>
      </w:r>
      <w:r>
        <w:rPr>
          <w:sz w:val="20"/>
        </w:rPr>
        <w:fldChar w:fldCharType="begin"/>
      </w:r>
      <w:r>
        <w:rPr>
          <w:sz w:val="20"/>
        </w:rPr>
        <w:instrText xml:space="preserve"> EQ \F(1;2) </w:instrText>
      </w:r>
      <w:r>
        <w:rPr>
          <w:sz w:val="20"/>
        </w:rPr>
        <w:fldChar w:fldCharType="end"/>
      </w:r>
      <w:r>
        <w:rPr>
          <w:sz w:val="20"/>
        </w:rPr>
        <w:instrText xml:space="preserve"> </w:instrText>
      </w:r>
      <w:r>
        <w:rPr>
          <w:sz w:val="20"/>
        </w:rPr>
        <w:fldChar w:fldCharType="begin"/>
      </w:r>
      <w:r>
        <w:rPr>
          <w:sz w:val="20"/>
        </w:rPr>
        <w:instrText xml:space="preserve"> EQ \F(Â</w:instrText>
      </w:r>
      <w:r>
        <w:rPr>
          <w:sz w:val="20"/>
          <w:vertAlign w:val="subscript"/>
        </w:rPr>
        <w:instrText>0</w:instrText>
      </w:r>
      <w:r>
        <w:rPr>
          <w:sz w:val="20"/>
        </w:rPr>
        <w:instrText xml:space="preserve">;N) </w:instrText>
      </w:r>
      <w:r>
        <w:rPr>
          <w:sz w:val="20"/>
        </w:rPr>
        <w:fldChar w:fldCharType="end"/>
      </w:r>
      <w:r>
        <w:instrText xml:space="preserve">;r) </w:instrText>
      </w:r>
      <w:r>
        <w:fldChar w:fldCharType="end"/>
      </w:r>
      <w:r w:rsidR="003C7C3A">
        <w:tab/>
      </w:r>
      <w:r>
        <w:sym w:font="Symbol" w:char="F0DE"/>
      </w:r>
      <w:r>
        <w:tab/>
        <w:t xml:space="preserve">r = </w:t>
      </w:r>
      <w:r>
        <w:fldChar w:fldCharType="begin"/>
      </w:r>
      <w:r>
        <w:instrText xml:space="preserve"> EQ \F(</w:instrText>
      </w:r>
      <w:r>
        <w:rPr>
          <w:sz w:val="20"/>
        </w:rPr>
        <w:fldChar w:fldCharType="begin"/>
      </w:r>
      <w:r>
        <w:rPr>
          <w:sz w:val="20"/>
        </w:rPr>
        <w:instrText xml:space="preserve"> EQ \F(1;2) </w:instrText>
      </w:r>
      <w:r>
        <w:rPr>
          <w:sz w:val="20"/>
        </w:rPr>
        <w:fldChar w:fldCharType="end"/>
      </w:r>
      <w:r>
        <w:rPr>
          <w:sz w:val="20"/>
        </w:rPr>
        <w:instrText xml:space="preserve"> </w:instrText>
      </w:r>
      <w:r>
        <w:rPr>
          <w:sz w:val="20"/>
        </w:rPr>
        <w:fldChar w:fldCharType="begin"/>
      </w:r>
      <w:r>
        <w:rPr>
          <w:sz w:val="20"/>
        </w:rPr>
        <w:instrText xml:space="preserve"> EQ \F(Â</w:instrText>
      </w:r>
      <w:r>
        <w:rPr>
          <w:sz w:val="20"/>
          <w:vertAlign w:val="subscript"/>
        </w:rPr>
        <w:instrText>0</w:instrText>
      </w:r>
      <w:r>
        <w:rPr>
          <w:sz w:val="20"/>
        </w:rPr>
        <w:instrText xml:space="preserve">;N) </w:instrText>
      </w:r>
      <w:r>
        <w:rPr>
          <w:sz w:val="20"/>
        </w:rPr>
        <w:fldChar w:fldCharType="end"/>
      </w:r>
      <w:r>
        <w:instrText xml:space="preserve">; sin </w:instrText>
      </w:r>
      <w:r>
        <w:fldChar w:fldCharType="begin"/>
      </w:r>
      <w:r>
        <w:instrText xml:space="preserve"> EQ \F(</w:instrText>
      </w:r>
      <w:r>
        <w:sym w:font="Symbol" w:char="F06A"/>
      </w:r>
      <w:r>
        <w:instrText xml:space="preserve">;2) </w:instrText>
      </w:r>
      <w:r>
        <w:fldChar w:fldCharType="end"/>
      </w:r>
      <w:r>
        <w:instrText xml:space="preserve">) </w:instrText>
      </w:r>
      <w:r>
        <w:fldChar w:fldCharType="end"/>
      </w:r>
    </w:p>
    <w:p w14:paraId="1C643BC8" w14:textId="77777777" w:rsidR="005516E6" w:rsidRPr="004D3E8F" w:rsidRDefault="005516E6" w:rsidP="005516E6">
      <w:pPr>
        <w:rPr>
          <w:rFonts w:ascii="Arial" w:hAnsi="Arial" w:cs="Arial"/>
        </w:rPr>
      </w:pPr>
      <w:r w:rsidRPr="004D3E8F">
        <w:rPr>
          <w:rFonts w:ascii="Arial" w:hAnsi="Arial" w:cs="Arial"/>
        </w:rPr>
        <w:t>Ebenso gilt für die resultierende Amplitude Â(</w:t>
      </w:r>
      <w:r w:rsidRPr="004D3E8F">
        <w:rPr>
          <w:rFonts w:ascii="Arial" w:hAnsi="Arial" w:cs="Arial"/>
        </w:rPr>
        <w:sym w:font="Symbol" w:char="F061"/>
      </w:r>
      <w:r w:rsidRPr="004D3E8F">
        <w:rPr>
          <w:rFonts w:ascii="Arial" w:hAnsi="Arial" w:cs="Arial"/>
        </w:rPr>
        <w:t>)</w:t>
      </w:r>
    </w:p>
    <w:p w14:paraId="4C562C97" w14:textId="77777777" w:rsidR="005516E6" w:rsidRDefault="005516E6" w:rsidP="003C7C3A">
      <w:pPr>
        <w:tabs>
          <w:tab w:val="left" w:pos="1985"/>
          <w:tab w:val="left" w:pos="2835"/>
        </w:tabs>
      </w:pPr>
      <w:r>
        <w:t xml:space="preserve">sin </w:t>
      </w:r>
      <w:r>
        <w:fldChar w:fldCharType="begin"/>
      </w:r>
      <w:r>
        <w:instrText xml:space="preserve"> EQ \F(N · </w:instrText>
      </w:r>
      <w:r>
        <w:sym w:font="Symbol" w:char="F06A"/>
      </w:r>
      <w:r>
        <w:instrText xml:space="preserve">;2) </w:instrText>
      </w:r>
      <w:r>
        <w:fldChar w:fldCharType="end"/>
      </w:r>
      <w:r>
        <w:t xml:space="preserve"> =  </w:t>
      </w:r>
      <w:r>
        <w:fldChar w:fldCharType="begin"/>
      </w:r>
      <w:r>
        <w:instrText xml:space="preserve"> EQ \F(</w:instrText>
      </w:r>
      <w:r>
        <w:rPr>
          <w:sz w:val="20"/>
        </w:rPr>
        <w:fldChar w:fldCharType="begin"/>
      </w:r>
      <w:r>
        <w:rPr>
          <w:sz w:val="20"/>
        </w:rPr>
        <w:instrText xml:space="preserve"> EQ \F(1;2) </w:instrText>
      </w:r>
      <w:r>
        <w:rPr>
          <w:sz w:val="20"/>
        </w:rPr>
        <w:fldChar w:fldCharType="end"/>
      </w:r>
      <w:r>
        <w:instrText xml:space="preserve"> Â(</w:instrText>
      </w:r>
      <w:r>
        <w:sym w:font="Symbol" w:char="F061"/>
      </w:r>
      <w:r>
        <w:instrText xml:space="preserve">);r) </w:instrText>
      </w:r>
      <w:r>
        <w:fldChar w:fldCharType="end"/>
      </w:r>
      <w:r>
        <w:tab/>
      </w:r>
      <w:r>
        <w:sym w:font="Symbol" w:char="F0DE"/>
      </w:r>
      <w:r>
        <w:tab/>
        <w:t xml:space="preserve">r = </w:t>
      </w:r>
      <w:r>
        <w:fldChar w:fldCharType="begin"/>
      </w:r>
      <w:r>
        <w:instrText xml:space="preserve"> EQ \F(</w:instrText>
      </w:r>
      <w:r>
        <w:rPr>
          <w:sz w:val="20"/>
        </w:rPr>
        <w:fldChar w:fldCharType="begin"/>
      </w:r>
      <w:r>
        <w:rPr>
          <w:sz w:val="20"/>
        </w:rPr>
        <w:instrText xml:space="preserve"> EQ \F(1;2) </w:instrText>
      </w:r>
      <w:r>
        <w:rPr>
          <w:sz w:val="20"/>
        </w:rPr>
        <w:fldChar w:fldCharType="end"/>
      </w:r>
      <w:r>
        <w:instrText xml:space="preserve"> Â(</w:instrText>
      </w:r>
      <w:r>
        <w:sym w:font="Symbol" w:char="F061"/>
      </w:r>
      <w:r>
        <w:instrText xml:space="preserve">);sin </w:instrText>
      </w:r>
      <w:r>
        <w:fldChar w:fldCharType="begin"/>
      </w:r>
      <w:r>
        <w:instrText xml:space="preserve"> EQ \F(N · </w:instrText>
      </w:r>
      <w:r>
        <w:sym w:font="Symbol" w:char="F06A"/>
      </w:r>
      <w:r>
        <w:instrText xml:space="preserve">;2) </w:instrText>
      </w:r>
      <w:r>
        <w:fldChar w:fldCharType="end"/>
      </w:r>
      <w:r>
        <w:instrText xml:space="preserve">) </w:instrText>
      </w:r>
      <w:r>
        <w:fldChar w:fldCharType="end"/>
      </w:r>
    </w:p>
    <w:p w14:paraId="20F97AE5" w14:textId="77777777" w:rsidR="005516E6" w:rsidRPr="004D3E8F" w:rsidRDefault="005516E6" w:rsidP="005516E6">
      <w:pPr>
        <w:rPr>
          <w:rFonts w:ascii="Arial" w:hAnsi="Arial" w:cs="Arial"/>
        </w:rPr>
      </w:pPr>
      <w:r w:rsidRPr="004D3E8F">
        <w:rPr>
          <w:rFonts w:ascii="Arial" w:hAnsi="Arial" w:cs="Arial"/>
        </w:rPr>
        <w:t>Gleichsetzen ergibt:</w:t>
      </w:r>
    </w:p>
    <w:p w14:paraId="1DEC5519" w14:textId="77777777" w:rsidR="005516E6" w:rsidRDefault="005516E6" w:rsidP="005516E6">
      <w:pPr>
        <w:jc w:val="center"/>
      </w:pPr>
      <w:r>
        <w:fldChar w:fldCharType="begin"/>
      </w:r>
      <w:r>
        <w:instrText xml:space="preserve"> EQ \F(sin </w:instrText>
      </w:r>
      <w:r>
        <w:fldChar w:fldCharType="begin"/>
      </w:r>
      <w:r>
        <w:instrText xml:space="preserve"> EQ \F(N · </w:instrText>
      </w:r>
      <w:r>
        <w:sym w:font="Symbol" w:char="F06A"/>
      </w:r>
      <w:r>
        <w:instrText xml:space="preserve">;2) </w:instrText>
      </w:r>
      <w:r>
        <w:fldChar w:fldCharType="end"/>
      </w:r>
      <w:r>
        <w:instrText xml:space="preserve">; sin </w:instrText>
      </w:r>
      <w:r>
        <w:fldChar w:fldCharType="begin"/>
      </w:r>
      <w:r>
        <w:instrText xml:space="preserve"> EQ \F(</w:instrText>
      </w:r>
      <w:r>
        <w:sym w:font="Symbol" w:char="F06A"/>
      </w:r>
      <w:r>
        <w:instrText xml:space="preserve">;2) </w:instrText>
      </w:r>
      <w:r>
        <w:fldChar w:fldCharType="end"/>
      </w:r>
      <w:r>
        <w:instrText xml:space="preserve">) </w:instrText>
      </w:r>
      <w:r>
        <w:fldChar w:fldCharType="end"/>
      </w:r>
      <w:r>
        <w:t xml:space="preserve"> =  </w:t>
      </w:r>
      <w:r>
        <w:fldChar w:fldCharType="begin"/>
      </w:r>
      <w:r>
        <w:instrText xml:space="preserve"> EQ \F(</w:instrText>
      </w:r>
      <w:r>
        <w:fldChar w:fldCharType="begin"/>
      </w:r>
      <w:r>
        <w:instrText xml:space="preserve"> EQ \F(1;2) </w:instrText>
      </w:r>
      <w:r>
        <w:fldChar w:fldCharType="end"/>
      </w:r>
      <w:r>
        <w:instrText xml:space="preserve"> Â(</w:instrText>
      </w:r>
      <w:r>
        <w:sym w:font="Symbol" w:char="F061"/>
      </w:r>
      <w:r>
        <w:instrText>);</w:instrText>
      </w:r>
      <w:r>
        <w:fldChar w:fldCharType="begin"/>
      </w:r>
      <w:r>
        <w:instrText xml:space="preserve"> EQ \F(1;2) </w:instrText>
      </w:r>
      <w:r>
        <w:fldChar w:fldCharType="end"/>
      </w:r>
      <w:r>
        <w:instrText xml:space="preserve"> </w:instrText>
      </w:r>
      <w:r>
        <w:fldChar w:fldCharType="begin"/>
      </w:r>
      <w:r>
        <w:instrText xml:space="preserve"> EQ \F(Â</w:instrText>
      </w:r>
      <w:r>
        <w:rPr>
          <w:vertAlign w:val="subscript"/>
        </w:rPr>
        <w:instrText>0</w:instrText>
      </w:r>
      <w:r>
        <w:instrText xml:space="preserve">;N) </w:instrText>
      </w:r>
      <w:r>
        <w:fldChar w:fldCharType="end"/>
      </w:r>
      <w:r>
        <w:instrText xml:space="preserve">) </w:instrText>
      </w:r>
      <w:r>
        <w:fldChar w:fldCharType="end"/>
      </w:r>
    </w:p>
    <w:p w14:paraId="0E895283" w14:textId="77777777" w:rsidR="005516E6" w:rsidRPr="00B60AFD" w:rsidRDefault="005516E6" w:rsidP="005516E6">
      <w:pPr>
        <w:rPr>
          <w:rFonts w:ascii="Arial" w:hAnsi="Arial" w:cs="Arial"/>
        </w:rPr>
      </w:pPr>
      <w:r w:rsidRPr="00B60AFD">
        <w:rPr>
          <w:rFonts w:ascii="Arial" w:hAnsi="Arial" w:cs="Arial"/>
        </w:rPr>
        <w:t>Damit wird die Amplitude in Richtung P(</w:t>
      </w:r>
      <w:r w:rsidRPr="00B60AFD">
        <w:rPr>
          <w:rFonts w:ascii="Arial" w:hAnsi="Arial" w:cs="Arial"/>
        </w:rPr>
        <w:sym w:font="Symbol" w:char="F061"/>
      </w:r>
      <w:r w:rsidRPr="00B60AFD">
        <w:rPr>
          <w:rFonts w:ascii="Arial" w:hAnsi="Arial" w:cs="Arial"/>
        </w:rPr>
        <w:t>) auf dem Schirm:</w:t>
      </w:r>
    </w:p>
    <w:p w14:paraId="452F286E" w14:textId="77777777" w:rsidR="005516E6" w:rsidRDefault="005516E6" w:rsidP="005516E6">
      <w:pPr>
        <w:jc w:val="center"/>
        <w:rPr>
          <w:lang w:val="en-GB"/>
        </w:rPr>
      </w:pPr>
      <w:r>
        <w:rPr>
          <w:lang w:val="en-GB"/>
        </w:rPr>
        <w:t>Â(</w:t>
      </w:r>
      <w:r>
        <w:sym w:font="Symbol" w:char="F061"/>
      </w:r>
      <w:r>
        <w:rPr>
          <w:lang w:val="en-GB"/>
        </w:rPr>
        <w:t>) = Â</w:t>
      </w:r>
      <w:r>
        <w:rPr>
          <w:vertAlign w:val="subscript"/>
          <w:lang w:val="en-GB"/>
        </w:rPr>
        <w:t>0</w:t>
      </w:r>
      <w:r>
        <w:rPr>
          <w:lang w:val="en-GB"/>
        </w:rPr>
        <w:t xml:space="preserve"> </w:t>
      </w:r>
      <w:r>
        <w:fldChar w:fldCharType="begin"/>
      </w:r>
      <w:r>
        <w:rPr>
          <w:lang w:val="en-GB"/>
        </w:rPr>
        <w:instrText xml:space="preserve"> EQ \F(sin (N </w:instrText>
      </w:r>
      <w:r>
        <w:fldChar w:fldCharType="begin"/>
      </w:r>
      <w:r>
        <w:rPr>
          <w:lang w:val="en-GB"/>
        </w:rPr>
        <w:instrText xml:space="preserve"> EQ \F(</w:instrText>
      </w:r>
      <w:r>
        <w:sym w:font="Symbol" w:char="F06A"/>
      </w:r>
      <w:r>
        <w:rPr>
          <w:lang w:val="en-GB"/>
        </w:rPr>
        <w:instrText xml:space="preserve">;2) </w:instrText>
      </w:r>
      <w:r>
        <w:fldChar w:fldCharType="end"/>
      </w:r>
      <w:r>
        <w:rPr>
          <w:lang w:val="en-GB"/>
        </w:rPr>
        <w:instrText>);N sin (</w:instrText>
      </w:r>
      <w:r>
        <w:fldChar w:fldCharType="begin"/>
      </w:r>
      <w:r>
        <w:rPr>
          <w:lang w:val="en-GB"/>
        </w:rPr>
        <w:instrText xml:space="preserve"> EQ \F(</w:instrText>
      </w:r>
      <w:r>
        <w:sym w:font="Symbol" w:char="F06A"/>
      </w:r>
      <w:r>
        <w:rPr>
          <w:lang w:val="en-GB"/>
        </w:rPr>
        <w:instrText xml:space="preserve">;2) </w:instrText>
      </w:r>
      <w:r>
        <w:fldChar w:fldCharType="end"/>
      </w:r>
      <w:r>
        <w:rPr>
          <w:lang w:val="en-GB"/>
        </w:rPr>
        <w:instrText xml:space="preserve">)) </w:instrText>
      </w:r>
      <w:r>
        <w:fldChar w:fldCharType="end"/>
      </w:r>
      <w:r>
        <w:rPr>
          <w:lang w:val="en-GB"/>
        </w:rPr>
        <w:tab/>
        <w:t>mit</w:t>
      </w:r>
      <w:r>
        <w:rPr>
          <w:lang w:val="en-GB"/>
        </w:rPr>
        <w:tab/>
      </w:r>
      <w:r>
        <w:sym w:font="Symbol" w:char="F06A"/>
      </w:r>
      <w:r>
        <w:rPr>
          <w:lang w:val="en-GB"/>
        </w:rPr>
        <w:t xml:space="preserve"> = </w:t>
      </w:r>
      <w:r>
        <w:rPr>
          <w:sz w:val="20"/>
        </w:rPr>
        <w:fldChar w:fldCharType="begin"/>
      </w:r>
      <w:r>
        <w:rPr>
          <w:sz w:val="20"/>
          <w:lang w:val="en-GB"/>
        </w:rPr>
        <w:instrText xml:space="preserve"> EQ \F(2</w:instrText>
      </w:r>
      <w:r>
        <w:rPr>
          <w:sz w:val="20"/>
        </w:rPr>
        <w:sym w:font="Symbol" w:char="F070"/>
      </w:r>
      <w:r>
        <w:rPr>
          <w:sz w:val="20"/>
          <w:lang w:val="en-GB"/>
        </w:rPr>
        <w:instrText>;</w:instrText>
      </w:r>
      <w:r>
        <w:rPr>
          <w:sz w:val="20"/>
        </w:rPr>
        <w:sym w:font="Symbol" w:char="F06C"/>
      </w:r>
      <w:r>
        <w:rPr>
          <w:sz w:val="20"/>
          <w:lang w:val="en-GB"/>
        </w:rPr>
        <w:instrText xml:space="preserve">) </w:instrText>
      </w:r>
      <w:r>
        <w:rPr>
          <w:sz w:val="20"/>
        </w:rPr>
        <w:fldChar w:fldCharType="end"/>
      </w:r>
      <w:r>
        <w:sym w:font="Symbol" w:char="F044"/>
      </w:r>
      <w:r>
        <w:rPr>
          <w:lang w:val="en-GB"/>
        </w:rPr>
        <w:t>s</w:t>
      </w:r>
      <w:r>
        <w:rPr>
          <w:lang w:val="en-GB"/>
        </w:rPr>
        <w:tab/>
        <w:t>,</w:t>
      </w:r>
      <w:r>
        <w:rPr>
          <w:lang w:val="en-GB"/>
        </w:rPr>
        <w:tab/>
      </w:r>
      <w:r>
        <w:sym w:font="Symbol" w:char="F044"/>
      </w:r>
      <w:r>
        <w:rPr>
          <w:lang w:val="en-GB"/>
        </w:rPr>
        <w:t xml:space="preserve">s = g · sin </w:t>
      </w:r>
      <w:r>
        <w:sym w:font="Symbol" w:char="F061"/>
      </w:r>
    </w:p>
    <w:p w14:paraId="3D2EF0AF" w14:textId="77777777" w:rsidR="005516E6" w:rsidRPr="00316E06" w:rsidRDefault="005516E6" w:rsidP="005516E6">
      <w:pPr>
        <w:rPr>
          <w:rFonts w:ascii="Arial" w:hAnsi="Arial" w:cs="Arial"/>
        </w:rPr>
      </w:pPr>
      <w:r w:rsidRPr="00316E06">
        <w:rPr>
          <w:rFonts w:ascii="Arial" w:hAnsi="Arial" w:cs="Arial"/>
        </w:rPr>
        <w:t>Für die Stärke der Lichtempfindung ist nicht die Amplitude der auf die Netzhaut des Auges (oder auf eine Fotoplatte) fallenden Lichtwelle maßgebend, sondern ihre Intensität. Unter der Intensität I einer Welle versteht man die pro Fläche und Zeit eingestrahlte Energie. Sie entspricht physi</w:t>
      </w:r>
      <w:r w:rsidRPr="00316E06">
        <w:rPr>
          <w:rFonts w:ascii="Arial" w:hAnsi="Arial" w:cs="Arial"/>
        </w:rPr>
        <w:softHyphen/>
        <w:t>kalisch der Bestrahlungsstärke S. Die Energie einer elektrischen Schwingung ist proportional zum Quadrat der Spannungs</w:t>
      </w:r>
      <w:r w:rsidRPr="00316E06">
        <w:rPr>
          <w:rFonts w:ascii="Arial" w:hAnsi="Arial" w:cs="Arial"/>
        </w:rPr>
        <w:softHyphen/>
        <w:t>amplitude; für eine elektromagnetische Welle ist sie entsprechend proportional zum Quadrat der Amplitude der elektrischen Feldstärke.</w:t>
      </w:r>
    </w:p>
    <w:p w14:paraId="4CD4328E" w14:textId="77777777" w:rsidR="00B60AFD" w:rsidRPr="00B60AFD" w:rsidRDefault="005516E6" w:rsidP="005516E6">
      <w:pPr>
        <w:rPr>
          <w:rFonts w:ascii="Arial" w:hAnsi="Arial" w:cs="Arial"/>
        </w:rPr>
      </w:pPr>
      <w:r w:rsidRPr="00B60AFD">
        <w:rPr>
          <w:rFonts w:ascii="Arial" w:hAnsi="Arial" w:cs="Arial"/>
        </w:rPr>
        <w:t>Also ist auch die Intensität (umgangssprachlich "Helligkeit") einer Lichtwelle proportional zum Quadrat der Amplitude:</w:t>
      </w:r>
      <w:r w:rsidRPr="00B60AFD">
        <w:rPr>
          <w:rFonts w:ascii="Arial" w:hAnsi="Arial" w:cs="Arial"/>
        </w:rPr>
        <w:tab/>
      </w:r>
    </w:p>
    <w:p w14:paraId="03A44848" w14:textId="77777777" w:rsidR="005516E6" w:rsidRPr="00B120E1" w:rsidRDefault="005516E6" w:rsidP="00B60AFD">
      <w:pPr>
        <w:jc w:val="center"/>
        <w:rPr>
          <w:lang w:val="en-US"/>
        </w:rPr>
      </w:pPr>
      <w:r w:rsidRPr="00B120E1">
        <w:rPr>
          <w:lang w:val="en-US"/>
        </w:rPr>
        <w:t>I(</w:t>
      </w:r>
      <w:r>
        <w:sym w:font="Symbol" w:char="F061"/>
      </w:r>
      <w:r w:rsidRPr="00B120E1">
        <w:rPr>
          <w:lang w:val="en-US"/>
        </w:rPr>
        <w:t>) = const · [Â(</w:t>
      </w:r>
      <w:r>
        <w:rPr>
          <w:lang w:val="it-IT"/>
        </w:rPr>
        <w:sym w:font="Symbol" w:char="F061"/>
      </w:r>
      <w:r w:rsidRPr="00B120E1">
        <w:rPr>
          <w:lang w:val="en-US"/>
        </w:rPr>
        <w:t>)]</w:t>
      </w:r>
      <w:r w:rsidRPr="00B120E1">
        <w:rPr>
          <w:vertAlign w:val="superscript"/>
          <w:lang w:val="en-US"/>
        </w:rPr>
        <w:t>2</w:t>
      </w:r>
      <w:r w:rsidRPr="00B120E1">
        <w:rPr>
          <w:lang w:val="en-US"/>
        </w:rPr>
        <w:t>.</w:t>
      </w:r>
    </w:p>
    <w:p w14:paraId="5075ABB3" w14:textId="77777777" w:rsidR="005516E6" w:rsidRPr="00B120E1" w:rsidRDefault="005516E6" w:rsidP="005516E6">
      <w:pPr>
        <w:jc w:val="center"/>
        <w:rPr>
          <w:lang w:val="en-US"/>
        </w:rPr>
      </w:pPr>
      <w:r w:rsidRPr="00B120E1">
        <w:rPr>
          <w:lang w:val="en-US"/>
        </w:rPr>
        <w:t>I(</w:t>
      </w:r>
      <w:r>
        <w:sym w:font="Symbol" w:char="F061"/>
      </w:r>
      <w:r w:rsidRPr="00B120E1">
        <w:rPr>
          <w:lang w:val="en-US"/>
        </w:rPr>
        <w:t>) = const · Â</w:t>
      </w:r>
      <w:r w:rsidRPr="00B120E1">
        <w:rPr>
          <w:vertAlign w:val="subscript"/>
          <w:lang w:val="en-US"/>
        </w:rPr>
        <w:t>0</w:t>
      </w:r>
      <w:r w:rsidRPr="00B120E1">
        <w:rPr>
          <w:vertAlign w:val="superscript"/>
          <w:lang w:val="en-US"/>
        </w:rPr>
        <w:t>2</w:t>
      </w:r>
      <w:r w:rsidRPr="00B120E1">
        <w:rPr>
          <w:lang w:val="en-US"/>
        </w:rPr>
        <w:t xml:space="preserve"> · </w:t>
      </w:r>
      <w:r>
        <w:fldChar w:fldCharType="begin"/>
      </w:r>
      <w:r w:rsidRPr="00B120E1">
        <w:rPr>
          <w:lang w:val="en-US"/>
        </w:rPr>
        <w:instrText xml:space="preserve"> EQ \F(sin</w:instrText>
      </w:r>
      <w:r w:rsidRPr="00B120E1">
        <w:rPr>
          <w:vertAlign w:val="superscript"/>
          <w:lang w:val="en-US"/>
        </w:rPr>
        <w:instrText>2</w:instrText>
      </w:r>
      <w:r w:rsidRPr="00B120E1">
        <w:rPr>
          <w:lang w:val="en-US"/>
        </w:rPr>
        <w:instrText xml:space="preserve"> (N </w:instrText>
      </w:r>
      <w:r>
        <w:fldChar w:fldCharType="begin"/>
      </w:r>
      <w:r w:rsidRPr="00B120E1">
        <w:rPr>
          <w:lang w:val="en-US"/>
        </w:rPr>
        <w:instrText xml:space="preserve"> EQ \F(</w:instrText>
      </w:r>
      <w:r>
        <w:sym w:font="Symbol" w:char="F06A"/>
      </w:r>
      <w:r w:rsidRPr="00B120E1">
        <w:rPr>
          <w:lang w:val="en-US"/>
        </w:rPr>
        <w:instrText xml:space="preserve">;2) </w:instrText>
      </w:r>
      <w:r>
        <w:fldChar w:fldCharType="end"/>
      </w:r>
      <w:r w:rsidRPr="00B120E1">
        <w:rPr>
          <w:lang w:val="en-US"/>
        </w:rPr>
        <w:instrText>);N</w:instrText>
      </w:r>
      <w:r w:rsidRPr="00B120E1">
        <w:rPr>
          <w:vertAlign w:val="superscript"/>
          <w:lang w:val="en-US"/>
        </w:rPr>
        <w:instrText>2</w:instrText>
      </w:r>
      <w:r w:rsidRPr="00B120E1">
        <w:rPr>
          <w:lang w:val="en-US"/>
        </w:rPr>
        <w:instrText xml:space="preserve"> sin</w:instrText>
      </w:r>
      <w:r w:rsidRPr="00B120E1">
        <w:rPr>
          <w:vertAlign w:val="superscript"/>
          <w:lang w:val="en-US"/>
        </w:rPr>
        <w:instrText>2</w:instrText>
      </w:r>
      <w:r w:rsidRPr="00B120E1">
        <w:rPr>
          <w:lang w:val="en-US"/>
        </w:rPr>
        <w:instrText xml:space="preserve"> (</w:instrText>
      </w:r>
      <w:r>
        <w:fldChar w:fldCharType="begin"/>
      </w:r>
      <w:r w:rsidRPr="00B120E1">
        <w:rPr>
          <w:lang w:val="en-US"/>
        </w:rPr>
        <w:instrText xml:space="preserve"> EQ \F(</w:instrText>
      </w:r>
      <w:r>
        <w:sym w:font="Symbol" w:char="F06A"/>
      </w:r>
      <w:r w:rsidRPr="00B120E1">
        <w:rPr>
          <w:lang w:val="en-US"/>
        </w:rPr>
        <w:instrText xml:space="preserve">;2) </w:instrText>
      </w:r>
      <w:r>
        <w:fldChar w:fldCharType="end"/>
      </w:r>
      <w:r w:rsidRPr="00B120E1">
        <w:rPr>
          <w:lang w:val="en-US"/>
        </w:rPr>
        <w:instrText xml:space="preserve">)) </w:instrText>
      </w:r>
      <w:r>
        <w:fldChar w:fldCharType="end"/>
      </w:r>
    </w:p>
    <w:p w14:paraId="4D48DF0C" w14:textId="77777777" w:rsidR="005516E6" w:rsidRPr="00B120E1" w:rsidRDefault="005516E6" w:rsidP="005516E6">
      <w:pPr>
        <w:rPr>
          <w:lang w:val="en-US"/>
        </w:rPr>
      </w:pPr>
    </w:p>
    <w:p w14:paraId="7FA1B436" w14:textId="77777777" w:rsidR="005516E6" w:rsidRPr="00B60AFD" w:rsidRDefault="005516E6" w:rsidP="005516E6">
      <w:pPr>
        <w:rPr>
          <w:rFonts w:ascii="Arial" w:hAnsi="Arial" w:cs="Arial"/>
        </w:rPr>
      </w:pPr>
      <w:r w:rsidRPr="00B60AFD">
        <w:rPr>
          <w:rFonts w:ascii="Arial" w:hAnsi="Arial" w:cs="Arial"/>
        </w:rPr>
        <w:t>const · Â</w:t>
      </w:r>
      <w:r w:rsidRPr="00B60AFD">
        <w:rPr>
          <w:rFonts w:ascii="Arial" w:hAnsi="Arial" w:cs="Arial"/>
          <w:vertAlign w:val="subscript"/>
        </w:rPr>
        <w:t>0</w:t>
      </w:r>
      <w:r w:rsidRPr="00B60AFD">
        <w:rPr>
          <w:rFonts w:ascii="Arial" w:hAnsi="Arial" w:cs="Arial"/>
          <w:vertAlign w:val="superscript"/>
        </w:rPr>
        <w:t>2</w:t>
      </w:r>
      <w:r w:rsidRPr="00B60AFD">
        <w:rPr>
          <w:rFonts w:ascii="Arial" w:hAnsi="Arial" w:cs="Arial"/>
        </w:rPr>
        <w:t xml:space="preserve"> kann als maximal mögliche Intensität I</w:t>
      </w:r>
      <w:r w:rsidRPr="00B60AFD">
        <w:rPr>
          <w:rFonts w:ascii="Arial" w:hAnsi="Arial" w:cs="Arial"/>
          <w:vertAlign w:val="subscript"/>
        </w:rPr>
        <w:t>0</w:t>
      </w:r>
      <w:r w:rsidRPr="00B60AFD">
        <w:rPr>
          <w:rFonts w:ascii="Arial" w:hAnsi="Arial" w:cs="Arial"/>
        </w:rPr>
        <w:t>, also als Intensität im Hauptmaximum inter</w:t>
      </w:r>
      <w:r w:rsidRPr="00B60AFD">
        <w:rPr>
          <w:rFonts w:ascii="Arial" w:hAnsi="Arial" w:cs="Arial"/>
        </w:rPr>
        <w:softHyphen/>
        <w:t>pretiert werden:</w:t>
      </w:r>
    </w:p>
    <w:p w14:paraId="798B682F" w14:textId="77777777" w:rsidR="005516E6" w:rsidRDefault="005516E6" w:rsidP="005516E6">
      <w:pPr>
        <w:jc w:val="center"/>
      </w:pPr>
      <w:r>
        <w:t>I(</w:t>
      </w:r>
      <w:r>
        <w:sym w:font="Symbol" w:char="F061"/>
      </w:r>
      <w:r>
        <w:t>) = I</w:t>
      </w:r>
      <w:r>
        <w:rPr>
          <w:vertAlign w:val="subscript"/>
        </w:rPr>
        <w:t>0</w:t>
      </w:r>
      <w:r>
        <w:t xml:space="preserve"> · </w:t>
      </w:r>
      <w:r>
        <w:fldChar w:fldCharType="begin"/>
      </w:r>
      <w:r>
        <w:instrText xml:space="preserve"> EQ \F(sin</w:instrText>
      </w:r>
      <w:r>
        <w:rPr>
          <w:vertAlign w:val="superscript"/>
        </w:rPr>
        <w:instrText>2</w:instrText>
      </w:r>
      <w:r>
        <w:instrText xml:space="preserve"> (N </w:instrText>
      </w:r>
      <w:r>
        <w:fldChar w:fldCharType="begin"/>
      </w:r>
      <w:r>
        <w:instrText xml:space="preserve"> EQ \F(</w:instrText>
      </w:r>
      <w:r>
        <w:sym w:font="Symbol" w:char="F06A"/>
      </w:r>
      <w:r>
        <w:instrText xml:space="preserve">;2) </w:instrText>
      </w:r>
      <w:r>
        <w:fldChar w:fldCharType="end"/>
      </w:r>
      <w:r>
        <w:instrText>);N</w:instrText>
      </w:r>
      <w:r>
        <w:rPr>
          <w:vertAlign w:val="superscript"/>
        </w:rPr>
        <w:instrText>2</w:instrText>
      </w:r>
      <w:r>
        <w:instrText xml:space="preserve"> sin</w:instrText>
      </w:r>
      <w:r>
        <w:rPr>
          <w:vertAlign w:val="superscript"/>
        </w:rPr>
        <w:instrText>2</w:instrText>
      </w:r>
      <w:r>
        <w:instrText xml:space="preserve"> (</w:instrText>
      </w:r>
      <w:r>
        <w:fldChar w:fldCharType="begin"/>
      </w:r>
      <w:r>
        <w:instrText xml:space="preserve"> EQ \F(</w:instrText>
      </w:r>
      <w:r>
        <w:sym w:font="Symbol" w:char="F06A"/>
      </w:r>
      <w:r>
        <w:instrText xml:space="preserve">;2) </w:instrText>
      </w:r>
      <w:r>
        <w:fldChar w:fldCharType="end"/>
      </w:r>
      <w:r>
        <w:instrText xml:space="preserve">)) </w:instrText>
      </w:r>
      <w:r>
        <w:fldChar w:fldCharType="end"/>
      </w:r>
    </w:p>
    <w:p w14:paraId="7428DAEB" w14:textId="77777777" w:rsidR="005516E6" w:rsidRPr="00B60AFD" w:rsidRDefault="005516E6" w:rsidP="005516E6">
      <w:pPr>
        <w:rPr>
          <w:rFonts w:ascii="Arial" w:hAnsi="Arial" w:cs="Arial"/>
        </w:rPr>
      </w:pPr>
      <w:r w:rsidRPr="00B60AFD">
        <w:rPr>
          <w:rFonts w:ascii="Arial" w:hAnsi="Arial" w:cs="Arial"/>
        </w:rPr>
        <w:t>Hauptmaxima ergeben sich immer dann, wenn alle Zeiger parallel liegen. Das ist genau dann der Fall, wenn sie um ein Vielfaches von 2</w:t>
      </w:r>
      <w:r w:rsidRPr="00B60AFD">
        <w:rPr>
          <w:rFonts w:ascii="Arial" w:hAnsi="Arial" w:cs="Arial"/>
        </w:rPr>
        <w:sym w:font="Symbol" w:char="F070"/>
      </w:r>
      <w:r w:rsidRPr="00B60AFD">
        <w:rPr>
          <w:rFonts w:ascii="Arial" w:hAnsi="Arial" w:cs="Arial"/>
        </w:rPr>
        <w:t xml:space="preserve"> gegeneinander phasenverschoben sind, also für </w:t>
      </w:r>
      <w:r w:rsidRPr="00B60AFD">
        <w:rPr>
          <w:rFonts w:ascii="Arial" w:hAnsi="Arial" w:cs="Arial"/>
        </w:rPr>
        <w:sym w:font="Symbol" w:char="F044"/>
      </w:r>
      <w:r w:rsidRPr="00B60AFD">
        <w:rPr>
          <w:rFonts w:ascii="Arial" w:hAnsi="Arial" w:cs="Arial"/>
        </w:rPr>
        <w:t>s = k</w:t>
      </w:r>
      <w:r w:rsidRPr="00B60AFD">
        <w:rPr>
          <w:rFonts w:ascii="Arial" w:hAnsi="Arial" w:cs="Arial"/>
        </w:rPr>
        <w:sym w:font="Symbol" w:char="F06C"/>
      </w:r>
      <w:r w:rsidRPr="00B60AFD">
        <w:rPr>
          <w:rFonts w:ascii="Arial" w:hAnsi="Arial" w:cs="Arial"/>
        </w:rPr>
        <w:t xml:space="preserve"> (k = 0, 1, ...). Nullstellen ergeben sich genau dann, wenn die N Pfeile ein geschlossenes Polygon bilden, d.h. N·</w:t>
      </w:r>
      <w:r w:rsidRPr="00B60AFD">
        <w:rPr>
          <w:rFonts w:ascii="Arial" w:hAnsi="Arial" w:cs="Arial"/>
        </w:rPr>
        <w:sym w:font="Symbol" w:char="F06A"/>
      </w:r>
      <w:r w:rsidRPr="00B60AFD">
        <w:rPr>
          <w:rFonts w:ascii="Arial" w:hAnsi="Arial" w:cs="Arial"/>
        </w:rPr>
        <w:t xml:space="preserve"> = 2</w:t>
      </w:r>
      <w:r w:rsidRPr="00B60AFD">
        <w:rPr>
          <w:rFonts w:ascii="Arial" w:hAnsi="Arial" w:cs="Arial"/>
        </w:rPr>
        <w:sym w:font="Symbol" w:char="F070"/>
      </w:r>
      <w:r w:rsidRPr="00B60AFD">
        <w:rPr>
          <w:rFonts w:ascii="Arial" w:hAnsi="Arial" w:cs="Arial"/>
        </w:rPr>
        <w:t xml:space="preserve">k ist. Ein solches Polygon ist dann k-mal "aufgewickelt". Die Nullstellen liegen also bei </w:t>
      </w:r>
      <w:r w:rsidRPr="00B60AFD">
        <w:rPr>
          <w:rFonts w:ascii="Arial" w:hAnsi="Arial" w:cs="Arial"/>
        </w:rPr>
        <w:sym w:font="Symbol" w:char="F044"/>
      </w:r>
      <w:r w:rsidRPr="00B60AFD">
        <w:rPr>
          <w:rFonts w:ascii="Arial" w:hAnsi="Arial" w:cs="Arial"/>
        </w:rPr>
        <w:t>s = k</w:t>
      </w:r>
      <w:r w:rsidRPr="00B60AFD">
        <w:rPr>
          <w:rFonts w:ascii="Arial" w:hAnsi="Arial" w:cs="Arial"/>
        </w:rPr>
        <w:sym w:font="Symbol" w:char="F06C"/>
      </w:r>
      <w:r w:rsidRPr="00B60AFD">
        <w:rPr>
          <w:rFonts w:ascii="Arial" w:hAnsi="Arial" w:cs="Arial"/>
        </w:rPr>
        <w:t>/N (k = 1, 2, ..., N-1). Zwischen jedem Hauptmaximum liegen daher N-1 Nullstellen und N-2 Nebenmaxima. Da die Nullstellen etwa gleiche Abstände voneinander haben, werden die Hauptmaxima mit steigender Öffnungszahl N des Gitters immer schärfer und damit auch das Auflösungsvermögen eines Gitters immer größer.</w:t>
      </w:r>
    </w:p>
    <w:p w14:paraId="5E634F59" w14:textId="77777777" w:rsidR="005516E6" w:rsidRDefault="00734C4E" w:rsidP="005516E6">
      <w:r>
        <w:rPr>
          <w:noProof/>
          <w:lang w:eastAsia="de-DE"/>
        </w:rPr>
        <mc:AlternateContent>
          <mc:Choice Requires="wps">
            <w:drawing>
              <wp:anchor distT="45720" distB="45720" distL="114300" distR="114300" simplePos="0" relativeHeight="251675648" behindDoc="0" locked="0" layoutInCell="1" allowOverlap="1" wp14:anchorId="17442252" wp14:editId="2BE555C5">
                <wp:simplePos x="0" y="0"/>
                <wp:positionH relativeFrom="margin">
                  <wp:align>left</wp:align>
                </wp:positionH>
                <wp:positionV relativeFrom="paragraph">
                  <wp:posOffset>72390</wp:posOffset>
                </wp:positionV>
                <wp:extent cx="5320030" cy="1404620"/>
                <wp:effectExtent l="0" t="0" r="0" b="889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1404620"/>
                        </a:xfrm>
                        <a:prstGeom prst="rect">
                          <a:avLst/>
                        </a:prstGeom>
                        <a:solidFill>
                          <a:srgbClr val="FFFFFF"/>
                        </a:solidFill>
                        <a:ln w="9525">
                          <a:noFill/>
                          <a:miter lim="800000"/>
                          <a:headEnd/>
                          <a:tailEnd/>
                        </a:ln>
                      </wps:spPr>
                      <wps:txbx>
                        <w:txbxContent>
                          <w:bookmarkStart w:id="11" w:name="_MON_1004882693"/>
                          <w:bookmarkEnd w:id="11"/>
                          <w:p w14:paraId="35CA008F" w14:textId="77777777" w:rsidR="00734C4E" w:rsidRDefault="00734C4E">
                            <w:r>
                              <w:object w:dxaOrig="9075" w:dyaOrig="3270" w14:anchorId="05F683E8">
                                <v:shape id="_x0000_i1031" type="#_x0000_t75" style="width:405.2pt;height:145.85pt" o:ole="">
                                  <v:imagedata r:id="rId26" o:title=""/>
                                </v:shape>
                                <o:OLEObject Type="Embed" ProgID="Word.Picture.8" ShapeID="_x0000_i1031" DrawAspect="Content" ObjectID="_1688552185" r:id="rId2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42252" id="_x0000_s1034" type="#_x0000_t202" style="position:absolute;margin-left:0;margin-top:5.7pt;width:418.9pt;height:110.6pt;z-index:251675648;visibility:visible;mso-wrap-style:non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" stroked="f">
                <v:textbox style="mso-fit-shape-to-text:t">
                  <w:txbxContent>
                    <w:bookmarkStart w:id="12" w:name="_MON_1004882693"/>
                    <w:bookmarkEnd w:id="12"/>
                    <w:p w14:paraId="35CA008F" w14:textId="77777777" w:rsidR="00734C4E" w:rsidRDefault="00734C4E">
                      <w:r>
                        <w:object w:dxaOrig="9075" w:dyaOrig="3270" w14:anchorId="05F683E8">
                          <v:shape id="_x0000_i1031" type="#_x0000_t75" style="width:405.2pt;height:145.85pt" o:ole="">
                            <v:imagedata r:id="rId26" o:title=""/>
                          </v:shape>
                          <o:OLEObject Type="Embed" ProgID="Word.Picture.8" ShapeID="_x0000_i1031" DrawAspect="Content" ObjectID="_1688552185" r:id="rId28"/>
                        </w:object>
                      </w:r>
                    </w:p>
                  </w:txbxContent>
                </v:textbox>
                <w10:wrap type="square" anchorx="margin"/>
              </v:shape>
            </w:pict>
          </mc:Fallback>
        </mc:AlternateContent>
      </w:r>
    </w:p>
    <w:p w14:paraId="22E7EB6A" w14:textId="77777777" w:rsidR="005516E6" w:rsidRDefault="005516E6" w:rsidP="005516E6">
      <w:pPr>
        <w:jc w:val="center"/>
      </w:pPr>
      <w:bookmarkStart w:id="13" w:name="_MON_1004883925"/>
      <w:bookmarkStart w:id="14" w:name="_MON_1004881937"/>
      <w:bookmarkEnd w:id="13"/>
      <w:bookmarkEnd w:id="14"/>
    </w:p>
    <w:p w14:paraId="363F126E" w14:textId="77777777" w:rsidR="005516E6" w:rsidRDefault="005516E6" w:rsidP="005516E6">
      <w:pPr>
        <w:ind w:left="567"/>
      </w:pPr>
      <w:bookmarkStart w:id="15" w:name="_MON_1004879396"/>
      <w:bookmarkStart w:id="16" w:name="_MON_1004882027"/>
      <w:bookmarkStart w:id="17" w:name="_MON_1004885321"/>
      <w:bookmarkStart w:id="18" w:name="_MON_1004885348"/>
      <w:bookmarkEnd w:id="15"/>
      <w:bookmarkEnd w:id="16"/>
      <w:bookmarkEnd w:id="17"/>
      <w:bookmarkEnd w:id="18"/>
    </w:p>
    <w:p w14:paraId="2CB2E665" w14:textId="77777777" w:rsidR="005516E6" w:rsidRDefault="005516E6" w:rsidP="005516E6"/>
    <w:p w14:paraId="663D81C3" w14:textId="77777777" w:rsidR="00734C4E" w:rsidRDefault="00734C4E" w:rsidP="005516E6"/>
    <w:p w14:paraId="60A80435" w14:textId="77777777" w:rsidR="00734C4E" w:rsidRDefault="00734C4E" w:rsidP="005516E6"/>
    <w:p w14:paraId="28B65473" w14:textId="77777777" w:rsidR="00734C4E" w:rsidRDefault="00734C4E" w:rsidP="005516E6">
      <w:r>
        <w:rPr>
          <w:noProof/>
          <w:lang w:eastAsia="de-DE"/>
        </w:rPr>
        <mc:AlternateContent>
          <mc:Choice Requires="wps">
            <w:drawing>
              <wp:anchor distT="45720" distB="45720" distL="114300" distR="114300" simplePos="0" relativeHeight="251677696" behindDoc="0" locked="0" layoutInCell="1" allowOverlap="1" wp14:anchorId="18181FF7" wp14:editId="708EFF73">
                <wp:simplePos x="0" y="0"/>
                <wp:positionH relativeFrom="margin">
                  <wp:posOffset>224155</wp:posOffset>
                </wp:positionH>
                <wp:positionV relativeFrom="paragraph">
                  <wp:posOffset>381000</wp:posOffset>
                </wp:positionV>
                <wp:extent cx="5331460" cy="1404620"/>
                <wp:effectExtent l="0" t="0" r="254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404620"/>
                        </a:xfrm>
                        <a:prstGeom prst="rect">
                          <a:avLst/>
                        </a:prstGeom>
                        <a:solidFill>
                          <a:srgbClr val="FFFFFF"/>
                        </a:solidFill>
                        <a:ln w="9525">
                          <a:noFill/>
                          <a:miter lim="800000"/>
                          <a:headEnd/>
                          <a:tailEnd/>
                        </a:ln>
                      </wps:spPr>
                      <wps:txbx>
                        <w:txbxContent>
                          <w:bookmarkStart w:id="19" w:name="_MON_1005061323"/>
                          <w:bookmarkEnd w:id="19"/>
                          <w:p w14:paraId="6C1EB267" w14:textId="77777777" w:rsidR="00734C4E" w:rsidRDefault="00734C4E">
                            <w:r>
                              <w:object w:dxaOrig="7635" w:dyaOrig="5130" w14:anchorId="5D2F16FF">
                                <v:shape id="_x0000_i1033" type="#_x0000_t75" style="width:344.7pt;height:232.15pt" o:ole="">
                                  <v:imagedata r:id="rId29" o:title=""/>
                                </v:shape>
                                <o:OLEObject Type="Embed" ProgID="Word.Picture.8" ShapeID="_x0000_i1033" DrawAspect="Content" ObjectID="_1688552186" r:id="rId30"/>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81FF7" id="_x0000_s1035" type="#_x0000_t202" style="position:absolute;margin-left:17.65pt;margin-top:30pt;width:419.8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RLJAIAACQEAAAOAAAAZHJzL2Uyb0RvYy54bWysU9uO2yAQfa/Uf0C8N3ayTrq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" stroked="f">
                <v:textbox style="mso-fit-shape-to-text:t">
                  <w:txbxContent>
                    <w:bookmarkStart w:id="20" w:name="_MON_1005061323"/>
                    <w:bookmarkEnd w:id="20"/>
                    <w:p w14:paraId="6C1EB267" w14:textId="77777777" w:rsidR="00734C4E" w:rsidRDefault="00734C4E">
                      <w:r>
                        <w:object w:dxaOrig="7635" w:dyaOrig="5130" w14:anchorId="5D2F16FF">
                          <v:shape id="_x0000_i1033" type="#_x0000_t75" style="width:344.7pt;height:232.15pt" o:ole="">
                            <v:imagedata r:id="rId29" o:title=""/>
                          </v:shape>
                          <o:OLEObject Type="Embed" ProgID="Word.Picture.8" ShapeID="_x0000_i1033" DrawAspect="Content" ObjectID="_1688552186" r:id="rId31"/>
                        </w:object>
                      </w:r>
                    </w:p>
                  </w:txbxContent>
                </v:textbox>
                <w10:wrap type="square" anchorx="margin"/>
              </v:shape>
            </w:pict>
          </mc:Fallback>
        </mc:AlternateContent>
      </w:r>
    </w:p>
    <w:p w14:paraId="75D28888" w14:textId="77777777" w:rsidR="00734C4E" w:rsidRDefault="00734C4E" w:rsidP="005516E6">
      <w:pPr>
        <w:rPr>
          <w:rFonts w:ascii="Arial" w:hAnsi="Arial" w:cs="Arial"/>
        </w:rPr>
      </w:pPr>
    </w:p>
    <w:p w14:paraId="28CCB18F" w14:textId="77777777" w:rsidR="00734C4E" w:rsidRDefault="00734C4E" w:rsidP="005516E6">
      <w:pPr>
        <w:rPr>
          <w:rFonts w:ascii="Arial" w:hAnsi="Arial" w:cs="Arial"/>
        </w:rPr>
      </w:pPr>
    </w:p>
    <w:p w14:paraId="4FC48102" w14:textId="77777777" w:rsidR="005516E6" w:rsidRPr="00B60AFD" w:rsidRDefault="005516E6" w:rsidP="005516E6">
      <w:pPr>
        <w:rPr>
          <w:rFonts w:ascii="Arial" w:hAnsi="Arial" w:cs="Arial"/>
        </w:rPr>
      </w:pPr>
      <w:r w:rsidRPr="00B60AFD">
        <w:rPr>
          <w:rFonts w:ascii="Arial" w:hAnsi="Arial" w:cs="Arial"/>
        </w:rPr>
        <w:lastRenderedPageBreak/>
        <w:t>Die Gleichung für I(</w:t>
      </w:r>
      <w:r w:rsidRPr="00B60AFD">
        <w:rPr>
          <w:rFonts w:ascii="Arial" w:hAnsi="Arial" w:cs="Arial"/>
        </w:rPr>
        <w:sym w:font="Symbol" w:char="F061"/>
      </w:r>
      <w:r w:rsidRPr="00B60AFD">
        <w:rPr>
          <w:rFonts w:ascii="Arial" w:hAnsi="Arial" w:cs="Arial"/>
        </w:rPr>
        <w:t xml:space="preserve">) ist für alle Werte </w:t>
      </w:r>
      <w:r w:rsidRPr="00B60AFD">
        <w:rPr>
          <w:rFonts w:ascii="Arial" w:hAnsi="Arial" w:cs="Arial"/>
        </w:rPr>
        <w:sym w:font="Symbol" w:char="F044"/>
      </w:r>
      <w:r w:rsidRPr="00B60AFD">
        <w:rPr>
          <w:rFonts w:ascii="Arial" w:hAnsi="Arial" w:cs="Arial"/>
        </w:rPr>
        <w:sym w:font="Symbol" w:char="F06A"/>
      </w:r>
      <w:r w:rsidRPr="00B60AFD">
        <w:rPr>
          <w:rFonts w:ascii="Arial" w:hAnsi="Arial" w:cs="Arial"/>
        </w:rPr>
        <w:t xml:space="preserve"> definiert mit Ausnahme von </w:t>
      </w:r>
      <w:r w:rsidRPr="00B60AFD">
        <w:rPr>
          <w:rFonts w:ascii="Arial" w:hAnsi="Arial" w:cs="Arial"/>
        </w:rPr>
        <w:sym w:font="Symbol" w:char="F06A"/>
      </w:r>
      <w:r w:rsidRPr="00B60AFD">
        <w:rPr>
          <w:rFonts w:ascii="Arial" w:hAnsi="Arial" w:cs="Arial"/>
        </w:rPr>
        <w:t xml:space="preserve"> = </w:t>
      </w:r>
      <w:r w:rsidRPr="00B60AFD">
        <w:rPr>
          <w:rFonts w:ascii="Arial" w:hAnsi="Arial" w:cs="Arial"/>
          <w:sz w:val="20"/>
        </w:rPr>
        <w:fldChar w:fldCharType="begin"/>
      </w:r>
      <w:r w:rsidRPr="00B60AFD">
        <w:rPr>
          <w:rFonts w:ascii="Arial" w:hAnsi="Arial" w:cs="Arial"/>
          <w:sz w:val="20"/>
        </w:rPr>
        <w:instrText xml:space="preserve"> EQ \F(2</w:instrText>
      </w:r>
      <w:r w:rsidRPr="00B60AFD">
        <w:rPr>
          <w:rFonts w:ascii="Arial" w:hAnsi="Arial" w:cs="Arial"/>
          <w:sz w:val="20"/>
        </w:rPr>
        <w:sym w:font="Symbol" w:char="F070"/>
      </w:r>
      <w:r w:rsidRPr="00B60AFD">
        <w:rPr>
          <w:rFonts w:ascii="Arial" w:hAnsi="Arial" w:cs="Arial"/>
          <w:sz w:val="20"/>
        </w:rPr>
        <w:instrText>;</w:instrText>
      </w:r>
      <w:r w:rsidRPr="00B60AFD">
        <w:rPr>
          <w:rFonts w:ascii="Arial" w:hAnsi="Arial" w:cs="Arial"/>
          <w:sz w:val="20"/>
        </w:rPr>
        <w:sym w:font="Symbol" w:char="F06C"/>
      </w:r>
      <w:r w:rsidRPr="00B60AFD">
        <w:rPr>
          <w:rFonts w:ascii="Arial" w:hAnsi="Arial" w:cs="Arial"/>
          <w:sz w:val="20"/>
        </w:rPr>
        <w:instrText xml:space="preserve">) </w:instrText>
      </w:r>
      <w:r w:rsidRPr="00B60AFD">
        <w:rPr>
          <w:rFonts w:ascii="Arial" w:hAnsi="Arial" w:cs="Arial"/>
          <w:sz w:val="20"/>
        </w:rPr>
        <w:fldChar w:fldCharType="end"/>
      </w:r>
      <w:r w:rsidRPr="00B60AFD">
        <w:rPr>
          <w:rFonts w:ascii="Arial" w:hAnsi="Arial" w:cs="Arial"/>
        </w:rPr>
        <w:sym w:font="Symbol" w:char="F044"/>
      </w:r>
      <w:r w:rsidRPr="00B60AFD">
        <w:rPr>
          <w:rFonts w:ascii="Arial" w:hAnsi="Arial" w:cs="Arial"/>
        </w:rPr>
        <w:t xml:space="preserve">s = </w:t>
      </w:r>
      <w:r w:rsidRPr="00B60AFD">
        <w:rPr>
          <w:rFonts w:ascii="Arial" w:hAnsi="Arial" w:cs="Arial"/>
          <w:sz w:val="20"/>
        </w:rPr>
        <w:fldChar w:fldCharType="begin"/>
      </w:r>
      <w:r w:rsidRPr="00B60AFD">
        <w:rPr>
          <w:rFonts w:ascii="Arial" w:hAnsi="Arial" w:cs="Arial"/>
          <w:sz w:val="20"/>
        </w:rPr>
        <w:instrText xml:space="preserve"> EQ \F(2</w:instrText>
      </w:r>
      <w:r w:rsidRPr="00B60AFD">
        <w:rPr>
          <w:rFonts w:ascii="Arial" w:hAnsi="Arial" w:cs="Arial"/>
          <w:sz w:val="20"/>
        </w:rPr>
        <w:sym w:font="Symbol" w:char="F070"/>
      </w:r>
      <w:r w:rsidRPr="00B60AFD">
        <w:rPr>
          <w:rFonts w:ascii="Arial" w:hAnsi="Arial" w:cs="Arial"/>
          <w:sz w:val="20"/>
        </w:rPr>
        <w:instrText>;</w:instrText>
      </w:r>
      <w:r w:rsidRPr="00B60AFD">
        <w:rPr>
          <w:rFonts w:ascii="Arial" w:hAnsi="Arial" w:cs="Arial"/>
          <w:sz w:val="20"/>
        </w:rPr>
        <w:sym w:font="Symbol" w:char="F06C"/>
      </w:r>
      <w:r w:rsidRPr="00B60AFD">
        <w:rPr>
          <w:rFonts w:ascii="Arial" w:hAnsi="Arial" w:cs="Arial"/>
          <w:sz w:val="20"/>
        </w:rPr>
        <w:instrText xml:space="preserve">) </w:instrText>
      </w:r>
      <w:r w:rsidRPr="00B60AFD">
        <w:rPr>
          <w:rFonts w:ascii="Arial" w:hAnsi="Arial" w:cs="Arial"/>
          <w:sz w:val="20"/>
        </w:rPr>
        <w:fldChar w:fldCharType="end"/>
      </w:r>
      <w:r w:rsidRPr="00B60AFD">
        <w:rPr>
          <w:rFonts w:ascii="Arial" w:hAnsi="Arial" w:cs="Arial"/>
        </w:rPr>
        <w:t>k</w:t>
      </w:r>
      <w:r w:rsidRPr="00B60AFD">
        <w:rPr>
          <w:rFonts w:ascii="Arial" w:hAnsi="Arial" w:cs="Arial"/>
        </w:rPr>
        <w:sym w:font="Symbol" w:char="F06C"/>
      </w:r>
      <w:r w:rsidRPr="00B60AFD">
        <w:rPr>
          <w:rFonts w:ascii="Arial" w:hAnsi="Arial" w:cs="Arial"/>
        </w:rPr>
        <w:t xml:space="preserve"> = 2</w:t>
      </w:r>
      <w:r w:rsidRPr="00B60AFD">
        <w:rPr>
          <w:rFonts w:ascii="Arial" w:hAnsi="Arial" w:cs="Arial"/>
        </w:rPr>
        <w:sym w:font="Symbol" w:char="F070"/>
      </w:r>
      <w:r w:rsidRPr="00B60AFD">
        <w:rPr>
          <w:rFonts w:ascii="Arial" w:hAnsi="Arial" w:cs="Arial"/>
        </w:rPr>
        <w:t>k (k = 0, 1, 2, ...). Für diese Werte wird nämlich der Nenner Null. Es liegt der Fall vor, dass eine Funktion nicht lückenlos durch einen einzigen Term dargestellt werden kann.</w:t>
      </w:r>
    </w:p>
    <w:p w14:paraId="4095FD32" w14:textId="77777777" w:rsidR="005516E6" w:rsidRPr="00B60AFD" w:rsidRDefault="005516E6" w:rsidP="005516E6">
      <w:pPr>
        <w:rPr>
          <w:rFonts w:ascii="Arial" w:hAnsi="Arial" w:cs="Arial"/>
        </w:rPr>
      </w:pPr>
      <w:r w:rsidRPr="00B60AFD">
        <w:rPr>
          <w:rFonts w:ascii="Arial" w:hAnsi="Arial" w:cs="Arial"/>
        </w:rPr>
        <w:t>Wie groß ist für diese Stellen die Intensität I(</w:t>
      </w:r>
      <w:r w:rsidRPr="00B60AFD">
        <w:rPr>
          <w:rFonts w:ascii="Arial" w:hAnsi="Arial" w:cs="Arial"/>
        </w:rPr>
        <w:sym w:font="Symbol" w:char="F061"/>
      </w:r>
      <w:r w:rsidRPr="00B60AFD">
        <w:rPr>
          <w:rFonts w:ascii="Arial" w:hAnsi="Arial" w:cs="Arial"/>
        </w:rPr>
        <w:t>)?</w:t>
      </w:r>
    </w:p>
    <w:p w14:paraId="551F4E57" w14:textId="77777777" w:rsidR="005516E6" w:rsidRDefault="005516E6" w:rsidP="005516E6">
      <w:r>
        <w:t>I(</w:t>
      </w:r>
      <w:r>
        <w:sym w:font="Symbol" w:char="F061"/>
      </w:r>
      <w:r>
        <w:t>) = I</w:t>
      </w:r>
      <w:r>
        <w:rPr>
          <w:vertAlign w:val="subscript"/>
        </w:rPr>
        <w:t>0</w:t>
      </w:r>
      <w:r>
        <w:t xml:space="preserve"> · </w:t>
      </w:r>
      <w:r>
        <w:fldChar w:fldCharType="begin"/>
      </w:r>
      <w:r>
        <w:instrText xml:space="preserve"> EQ \B(</w:instrText>
      </w:r>
      <w:r>
        <w:fldChar w:fldCharType="begin"/>
      </w:r>
      <w:r>
        <w:instrText xml:space="preserve"> EQ \F(sin (N </w:instrText>
      </w:r>
      <w:r>
        <w:fldChar w:fldCharType="begin"/>
      </w:r>
      <w:r>
        <w:instrText xml:space="preserve"> EQ \F(</w:instrText>
      </w:r>
      <w:r>
        <w:sym w:font="Symbol" w:char="F070"/>
      </w:r>
      <w:r>
        <w:instrText>;</w:instrText>
      </w:r>
      <w:r>
        <w:sym w:font="Symbol" w:char="F06C"/>
      </w:r>
      <w:r>
        <w:instrText xml:space="preserve">) </w:instrText>
      </w:r>
      <w:r>
        <w:fldChar w:fldCharType="end"/>
      </w:r>
      <w:r>
        <w:instrText xml:space="preserve"> </w:instrText>
      </w:r>
      <w:r>
        <w:sym w:font="Symbol" w:char="F044"/>
      </w:r>
      <w:r>
        <w:instrText xml:space="preserve">s);N sin ( </w:instrText>
      </w:r>
      <w:r>
        <w:fldChar w:fldCharType="begin"/>
      </w:r>
      <w:r>
        <w:instrText xml:space="preserve"> EQ \F(</w:instrText>
      </w:r>
      <w:r>
        <w:sym w:font="Symbol" w:char="F070"/>
      </w:r>
      <w:r>
        <w:instrText>;</w:instrText>
      </w:r>
      <w:r>
        <w:sym w:font="Symbol" w:char="F06C"/>
      </w:r>
      <w:r>
        <w:instrText xml:space="preserve">) </w:instrText>
      </w:r>
      <w:r>
        <w:fldChar w:fldCharType="end"/>
      </w:r>
      <w:r>
        <w:instrText xml:space="preserve"> </w:instrText>
      </w:r>
      <w:r>
        <w:sym w:font="Symbol" w:char="F044"/>
      </w:r>
      <w:r>
        <w:instrText xml:space="preserve">s)) </w:instrText>
      </w:r>
      <w:r>
        <w:fldChar w:fldCharType="end"/>
      </w:r>
      <w:r>
        <w:instrText xml:space="preserve">) </w:instrText>
      </w:r>
      <w:r>
        <w:fldChar w:fldCharType="end"/>
      </w:r>
      <w:r>
        <w:rPr>
          <w:position w:val="50"/>
        </w:rPr>
        <w:t>2</w:t>
      </w:r>
    </w:p>
    <w:p w14:paraId="2D0D3E04" w14:textId="77777777" w:rsidR="005516E6" w:rsidRPr="00B60AFD" w:rsidRDefault="005516E6" w:rsidP="005516E6">
      <w:pPr>
        <w:rPr>
          <w:rFonts w:ascii="Arial" w:hAnsi="Arial" w:cs="Arial"/>
        </w:rPr>
      </w:pPr>
      <w:r w:rsidRPr="00B60AFD">
        <w:rPr>
          <w:rFonts w:ascii="Arial" w:hAnsi="Arial" w:cs="Arial"/>
        </w:rPr>
        <w:t>Grenzwertbildung: Der Sinus des Winkels wird durch den Winkel ersetzt, da die Phasen</w:t>
      </w:r>
      <w:r w:rsidRPr="00B60AFD">
        <w:rPr>
          <w:rFonts w:ascii="Arial" w:hAnsi="Arial" w:cs="Arial"/>
        </w:rPr>
        <w:softHyphen/>
        <w:t xml:space="preserve">verschiebung </w:t>
      </w:r>
      <w:r w:rsidRPr="00B60AFD">
        <w:rPr>
          <w:rFonts w:ascii="Arial" w:hAnsi="Arial" w:cs="Arial"/>
        </w:rPr>
        <w:sym w:font="Symbol" w:char="F06A"/>
      </w:r>
      <w:r w:rsidRPr="00B60AFD">
        <w:rPr>
          <w:rFonts w:ascii="Arial" w:hAnsi="Arial" w:cs="Arial"/>
        </w:rPr>
        <w:t xml:space="preserve"> = </w:t>
      </w:r>
      <w:r w:rsidRPr="00B60AFD">
        <w:rPr>
          <w:rFonts w:ascii="Arial" w:hAnsi="Arial" w:cs="Arial"/>
          <w:sz w:val="20"/>
        </w:rPr>
        <w:fldChar w:fldCharType="begin"/>
      </w:r>
      <w:r w:rsidRPr="00B60AFD">
        <w:rPr>
          <w:rFonts w:ascii="Arial" w:hAnsi="Arial" w:cs="Arial"/>
          <w:sz w:val="20"/>
        </w:rPr>
        <w:instrText xml:space="preserve"> EQ \F(2</w:instrText>
      </w:r>
      <w:r w:rsidRPr="00B60AFD">
        <w:rPr>
          <w:rFonts w:ascii="Arial" w:hAnsi="Arial" w:cs="Arial"/>
          <w:sz w:val="20"/>
        </w:rPr>
        <w:sym w:font="Symbol" w:char="F070"/>
      </w:r>
      <w:r w:rsidRPr="00B60AFD">
        <w:rPr>
          <w:rFonts w:ascii="Arial" w:hAnsi="Arial" w:cs="Arial"/>
          <w:sz w:val="20"/>
        </w:rPr>
        <w:instrText>;</w:instrText>
      </w:r>
      <w:r w:rsidRPr="00B60AFD">
        <w:rPr>
          <w:rFonts w:ascii="Arial" w:hAnsi="Arial" w:cs="Arial"/>
          <w:sz w:val="20"/>
        </w:rPr>
        <w:sym w:font="Symbol" w:char="F06C"/>
      </w:r>
      <w:r w:rsidRPr="00B60AFD">
        <w:rPr>
          <w:rFonts w:ascii="Arial" w:hAnsi="Arial" w:cs="Arial"/>
          <w:sz w:val="20"/>
        </w:rPr>
        <w:instrText xml:space="preserve">) </w:instrText>
      </w:r>
      <w:r w:rsidRPr="00B60AFD">
        <w:rPr>
          <w:rFonts w:ascii="Arial" w:hAnsi="Arial" w:cs="Arial"/>
          <w:sz w:val="20"/>
        </w:rPr>
        <w:fldChar w:fldCharType="end"/>
      </w:r>
      <w:r w:rsidRPr="00B60AFD">
        <w:rPr>
          <w:rFonts w:ascii="Arial" w:hAnsi="Arial" w:cs="Arial"/>
        </w:rPr>
        <w:sym w:font="Symbol" w:char="F044"/>
      </w:r>
      <w:r w:rsidRPr="00B60AFD">
        <w:rPr>
          <w:rFonts w:ascii="Arial" w:hAnsi="Arial" w:cs="Arial"/>
        </w:rPr>
        <w:t xml:space="preserve">s gegen Null geht (0 </w:t>
      </w:r>
      <w:r w:rsidRPr="00B60AFD">
        <w:rPr>
          <w:rFonts w:ascii="Arial" w:hAnsi="Arial" w:cs="Arial"/>
        </w:rPr>
        <w:sym w:font="Symbol" w:char="F0A3"/>
      </w:r>
      <w:r w:rsidRPr="00B60AFD">
        <w:rPr>
          <w:rFonts w:ascii="Arial" w:hAnsi="Arial" w:cs="Arial"/>
        </w:rPr>
        <w:t xml:space="preserve"> </w:t>
      </w:r>
      <w:r w:rsidRPr="00B60AFD">
        <w:rPr>
          <w:rFonts w:ascii="Arial" w:hAnsi="Arial" w:cs="Arial"/>
        </w:rPr>
        <w:sym w:font="Symbol" w:char="F06A"/>
      </w:r>
      <w:r w:rsidRPr="00B60AFD">
        <w:rPr>
          <w:rFonts w:ascii="Arial" w:hAnsi="Arial" w:cs="Arial"/>
        </w:rPr>
        <w:t xml:space="preserve"> </w:t>
      </w:r>
      <w:r w:rsidRPr="00B60AFD">
        <w:rPr>
          <w:rFonts w:ascii="Arial" w:hAnsi="Arial" w:cs="Arial"/>
        </w:rPr>
        <w:sym w:font="Symbol" w:char="F0A3"/>
      </w:r>
      <w:r w:rsidRPr="00B60AFD">
        <w:rPr>
          <w:rFonts w:ascii="Arial" w:hAnsi="Arial" w:cs="Arial"/>
        </w:rPr>
        <w:t xml:space="preserve"> 2</w:t>
      </w:r>
      <w:r w:rsidRPr="00B60AFD">
        <w:rPr>
          <w:rFonts w:ascii="Arial" w:hAnsi="Arial" w:cs="Arial"/>
        </w:rPr>
        <w:sym w:font="Symbol" w:char="F070"/>
      </w:r>
      <w:r w:rsidRPr="00B60AFD">
        <w:rPr>
          <w:rFonts w:ascii="Arial" w:hAnsi="Arial" w:cs="Arial"/>
        </w:rPr>
        <w:t>).</w:t>
      </w:r>
    </w:p>
    <w:p w14:paraId="7010F432" w14:textId="77777777" w:rsidR="005516E6" w:rsidRDefault="005516E6" w:rsidP="005516E6">
      <w:r>
        <w:rPr>
          <w:position w:val="-20"/>
        </w:rPr>
        <w:object w:dxaOrig="520" w:dyaOrig="440" w14:anchorId="38EACBE0">
          <v:shape id="_x0000_i1034" type="#_x0000_t75" style="width:26pt;height:21.75pt" o:ole="" fillcolor="window">
            <v:imagedata r:id="rId32" o:title=""/>
          </v:shape>
          <o:OLEObject Type="Embed" ProgID="Equation.3" ShapeID="_x0000_i1034" DrawAspect="Content" ObjectID="_1688552182" r:id="rId33"/>
        </w:object>
      </w:r>
      <w:r>
        <w:t xml:space="preserve"> </w:t>
      </w:r>
      <w:r>
        <w:fldChar w:fldCharType="begin"/>
      </w:r>
      <w:r>
        <w:instrText xml:space="preserve"> EQ \F(sin (N </w:instrText>
      </w:r>
      <w:r>
        <w:fldChar w:fldCharType="begin"/>
      </w:r>
      <w:r>
        <w:instrText xml:space="preserve"> EQ \F(</w:instrText>
      </w:r>
      <w:r>
        <w:sym w:font="Symbol" w:char="F070"/>
      </w:r>
      <w:r>
        <w:instrText>;</w:instrText>
      </w:r>
      <w:r>
        <w:sym w:font="Symbol" w:char="F06C"/>
      </w:r>
      <w:r>
        <w:instrText xml:space="preserve">) </w:instrText>
      </w:r>
      <w:r>
        <w:fldChar w:fldCharType="end"/>
      </w:r>
      <w:r>
        <w:instrText xml:space="preserve"> </w:instrText>
      </w:r>
      <w:r>
        <w:sym w:font="Symbol" w:char="F044"/>
      </w:r>
      <w:r>
        <w:instrText xml:space="preserve">s);N sin ( </w:instrText>
      </w:r>
      <w:r>
        <w:fldChar w:fldCharType="begin"/>
      </w:r>
      <w:r>
        <w:instrText xml:space="preserve"> EQ \F(</w:instrText>
      </w:r>
      <w:r>
        <w:sym w:font="Symbol" w:char="F070"/>
      </w:r>
      <w:r>
        <w:instrText>;</w:instrText>
      </w:r>
      <w:r>
        <w:sym w:font="Symbol" w:char="F06C"/>
      </w:r>
      <w:r>
        <w:instrText xml:space="preserve">) </w:instrText>
      </w:r>
      <w:r>
        <w:fldChar w:fldCharType="end"/>
      </w:r>
      <w:r>
        <w:instrText xml:space="preserve"> </w:instrText>
      </w:r>
      <w:r>
        <w:sym w:font="Symbol" w:char="F044"/>
      </w:r>
      <w:r>
        <w:instrText xml:space="preserve">s)) </w:instrText>
      </w:r>
      <w:r>
        <w:fldChar w:fldCharType="end"/>
      </w:r>
      <w:r>
        <w:t xml:space="preserve"> = </w:t>
      </w:r>
      <w:r>
        <w:rPr>
          <w:position w:val="-20"/>
        </w:rPr>
        <w:object w:dxaOrig="520" w:dyaOrig="440" w14:anchorId="229C15D6">
          <v:shape id="_x0000_i1035" type="#_x0000_t75" style="width:26pt;height:21.75pt" o:ole="" fillcolor="window">
            <v:imagedata r:id="rId32" o:title=""/>
          </v:shape>
          <o:OLEObject Type="Embed" ProgID="Equation.3" ShapeID="_x0000_i1035" DrawAspect="Content" ObjectID="_1688552183" r:id="rId34"/>
        </w:object>
      </w:r>
      <w:r>
        <w:t xml:space="preserve"> </w:t>
      </w:r>
      <w:r>
        <w:fldChar w:fldCharType="begin"/>
      </w:r>
      <w:r>
        <w:instrText xml:space="preserve"> EQ \F(N </w:instrText>
      </w:r>
      <w:r>
        <w:fldChar w:fldCharType="begin"/>
      </w:r>
      <w:r>
        <w:instrText xml:space="preserve"> EQ \F(</w:instrText>
      </w:r>
      <w:r>
        <w:sym w:font="Symbol" w:char="F070"/>
      </w:r>
      <w:r>
        <w:instrText>;</w:instrText>
      </w:r>
      <w:r>
        <w:sym w:font="Symbol" w:char="F06C"/>
      </w:r>
      <w:r>
        <w:instrText xml:space="preserve">) </w:instrText>
      </w:r>
      <w:r>
        <w:fldChar w:fldCharType="end"/>
      </w:r>
      <w:r>
        <w:instrText xml:space="preserve"> </w:instrText>
      </w:r>
      <w:r>
        <w:sym w:font="Symbol" w:char="F044"/>
      </w:r>
      <w:r>
        <w:instrText xml:space="preserve">s;N </w:instrText>
      </w:r>
      <w:r>
        <w:fldChar w:fldCharType="begin"/>
      </w:r>
      <w:r>
        <w:instrText xml:space="preserve"> EQ \F(</w:instrText>
      </w:r>
      <w:r>
        <w:sym w:font="Symbol" w:char="F070"/>
      </w:r>
      <w:r>
        <w:instrText>;</w:instrText>
      </w:r>
      <w:r>
        <w:sym w:font="Symbol" w:char="F06C"/>
      </w:r>
      <w:r>
        <w:instrText xml:space="preserve">) </w:instrText>
      </w:r>
      <w:r>
        <w:fldChar w:fldCharType="end"/>
      </w:r>
      <w:r>
        <w:instrText xml:space="preserve"> </w:instrText>
      </w:r>
      <w:r>
        <w:sym w:font="Symbol" w:char="F044"/>
      </w:r>
      <w:r>
        <w:instrText xml:space="preserve">s) </w:instrText>
      </w:r>
      <w:r>
        <w:fldChar w:fldCharType="end"/>
      </w:r>
      <w:r>
        <w:t xml:space="preserve"> = 1 </w:t>
      </w:r>
    </w:p>
    <w:p w14:paraId="55750CB6" w14:textId="77777777" w:rsidR="005516E6" w:rsidRPr="00B60AFD" w:rsidRDefault="005516E6" w:rsidP="005516E6">
      <w:pPr>
        <w:rPr>
          <w:rFonts w:ascii="Arial" w:hAnsi="Arial" w:cs="Arial"/>
        </w:rPr>
      </w:pPr>
      <w:r w:rsidRPr="00B60AFD">
        <w:rPr>
          <w:rFonts w:ascii="Arial" w:hAnsi="Arial" w:cs="Arial"/>
        </w:rPr>
        <w:t>Für die Intensität I(</w:t>
      </w:r>
      <w:r w:rsidRPr="00B60AFD">
        <w:rPr>
          <w:rFonts w:ascii="Arial" w:hAnsi="Arial" w:cs="Arial"/>
        </w:rPr>
        <w:sym w:font="Symbol" w:char="F061"/>
      </w:r>
      <w:r w:rsidRPr="00B60AFD">
        <w:rPr>
          <w:rFonts w:ascii="Arial" w:hAnsi="Arial" w:cs="Arial"/>
        </w:rPr>
        <w:t xml:space="preserve">) in Richtungen mit Gangunterschied </w:t>
      </w:r>
      <w:r w:rsidRPr="00B60AFD">
        <w:rPr>
          <w:rFonts w:ascii="Arial" w:hAnsi="Arial" w:cs="Arial"/>
        </w:rPr>
        <w:sym w:font="Symbol" w:char="F044"/>
      </w:r>
      <w:r w:rsidRPr="00B60AFD">
        <w:rPr>
          <w:rFonts w:ascii="Arial" w:hAnsi="Arial" w:cs="Arial"/>
        </w:rPr>
        <w:t>s = k</w:t>
      </w:r>
      <w:r w:rsidRPr="00B60AFD">
        <w:rPr>
          <w:rFonts w:ascii="Arial" w:hAnsi="Arial" w:cs="Arial"/>
        </w:rPr>
        <w:sym w:font="Symbol" w:char="F06C"/>
      </w:r>
      <w:r w:rsidRPr="00B60AFD">
        <w:rPr>
          <w:rFonts w:ascii="Arial" w:hAnsi="Arial" w:cs="Arial"/>
        </w:rPr>
        <w:t xml:space="preserve"> gilt also:</w:t>
      </w:r>
    </w:p>
    <w:p w14:paraId="06758759" w14:textId="77777777" w:rsidR="005516E6" w:rsidRDefault="005516E6" w:rsidP="005516E6">
      <w:r>
        <w:t>I(</w:t>
      </w:r>
      <w:r>
        <w:sym w:font="Symbol" w:char="F061"/>
      </w:r>
      <w:r>
        <w:t>) = I</w:t>
      </w:r>
      <w:r>
        <w:rPr>
          <w:vertAlign w:val="subscript"/>
        </w:rPr>
        <w:t>0</w:t>
      </w:r>
      <w:r>
        <w:t xml:space="preserve"> · 1</w:t>
      </w:r>
    </w:p>
    <w:p w14:paraId="65D62404" w14:textId="77777777" w:rsidR="00926679" w:rsidRPr="000A3528" w:rsidRDefault="005516E6" w:rsidP="000A3528">
      <w:pPr>
        <w:rPr>
          <w:rFonts w:ascii="Arial" w:hAnsi="Arial" w:cs="Arial"/>
        </w:rPr>
      </w:pPr>
      <w:r w:rsidRPr="00B60AFD">
        <w:rPr>
          <w:rFonts w:ascii="Arial" w:hAnsi="Arial" w:cs="Arial"/>
        </w:rPr>
        <w:t>Daraus folgt, dass die Intensität ist für alle Hauptmaxima gleich ist.</w:t>
      </w:r>
    </w:p>
    <w:p w14:paraId="6330A09E" w14:textId="77777777" w:rsidR="00926679" w:rsidRPr="006E527A" w:rsidRDefault="00926679" w:rsidP="00684F63">
      <w:pPr>
        <w:spacing w:after="120"/>
        <w:rPr>
          <w:rFonts w:ascii="Arial" w:hAnsi="Arial" w:cs="Arial"/>
          <w:i/>
          <w:sz w:val="24"/>
          <w:szCs w:val="24"/>
        </w:rPr>
      </w:pPr>
    </w:p>
    <w:sectPr w:rsidR="00926679" w:rsidRPr="006E527A">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6AD9A" w14:textId="77777777" w:rsidR="00530DC8" w:rsidRDefault="00530DC8" w:rsidP="00530DC8">
      <w:pPr>
        <w:spacing w:after="0" w:line="240" w:lineRule="auto"/>
      </w:pPr>
      <w:r>
        <w:separator/>
      </w:r>
    </w:p>
  </w:endnote>
  <w:endnote w:type="continuationSeparator" w:id="0">
    <w:p w14:paraId="694A9001" w14:textId="77777777" w:rsidR="00530DC8" w:rsidRDefault="00530DC8" w:rsidP="0053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AC6A" w14:textId="77777777" w:rsidR="00530DC8" w:rsidRDefault="00530DC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C13E" w14:textId="77777777" w:rsidR="00530DC8" w:rsidRDefault="00530DC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5072" w14:textId="77777777" w:rsidR="00530DC8" w:rsidRDefault="00530D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4CACC" w14:textId="77777777" w:rsidR="00530DC8" w:rsidRDefault="00530DC8" w:rsidP="00530DC8">
      <w:pPr>
        <w:spacing w:after="0" w:line="240" w:lineRule="auto"/>
      </w:pPr>
      <w:r>
        <w:separator/>
      </w:r>
    </w:p>
  </w:footnote>
  <w:footnote w:type="continuationSeparator" w:id="0">
    <w:p w14:paraId="364A123C" w14:textId="77777777" w:rsidR="00530DC8" w:rsidRDefault="00530DC8" w:rsidP="00530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3EBA" w14:textId="77777777" w:rsidR="00530DC8" w:rsidRDefault="00530DC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D22E" w14:textId="77777777" w:rsidR="00530DC8" w:rsidRDefault="00530DC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593B" w14:textId="77777777" w:rsidR="00530DC8" w:rsidRDefault="00530D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00AE"/>
    <w:multiLevelType w:val="singleLevel"/>
    <w:tmpl w:val="959ADCC6"/>
    <w:lvl w:ilvl="0">
      <w:start w:val="1"/>
      <w:numFmt w:val="decimal"/>
      <w:lvlText w:val="%1."/>
      <w:lvlJc w:val="left"/>
      <w:pPr>
        <w:tabs>
          <w:tab w:val="num" w:pos="705"/>
        </w:tabs>
        <w:ind w:left="705" w:hanging="705"/>
      </w:pPr>
      <w:rPr>
        <w:rFonts w:hint="default"/>
      </w:rPr>
    </w:lvl>
  </w:abstractNum>
  <w:abstractNum w:abstractNumId="1" w15:restartNumberingAfterBreak="0">
    <w:nsid w:val="1DAA2A01"/>
    <w:multiLevelType w:val="hybridMultilevel"/>
    <w:tmpl w:val="A9C2E496"/>
    <w:lvl w:ilvl="0" w:tplc="A0BA9C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DD233D"/>
    <w:multiLevelType w:val="hybridMultilevel"/>
    <w:tmpl w:val="35406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EE8560D"/>
    <w:multiLevelType w:val="hybridMultilevel"/>
    <w:tmpl w:val="399C5D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00a94c87-18a6-4f45-bed3-886f9d8233dd}"/>
  </w:docVars>
  <w:rsids>
    <w:rsidRoot w:val="00EF0ED7"/>
    <w:rsid w:val="00012132"/>
    <w:rsid w:val="000144AA"/>
    <w:rsid w:val="00031A62"/>
    <w:rsid w:val="00062913"/>
    <w:rsid w:val="00096068"/>
    <w:rsid w:val="000A3528"/>
    <w:rsid w:val="000C41FD"/>
    <w:rsid w:val="000D0EAB"/>
    <w:rsid w:val="000E4E12"/>
    <w:rsid w:val="000F3931"/>
    <w:rsid w:val="0013505C"/>
    <w:rsid w:val="00142583"/>
    <w:rsid w:val="0016672F"/>
    <w:rsid w:val="00166E1E"/>
    <w:rsid w:val="001A220D"/>
    <w:rsid w:val="001B6108"/>
    <w:rsid w:val="001F34DE"/>
    <w:rsid w:val="001F5ECB"/>
    <w:rsid w:val="00230F16"/>
    <w:rsid w:val="00234505"/>
    <w:rsid w:val="0023695D"/>
    <w:rsid w:val="00246AC5"/>
    <w:rsid w:val="00255EAD"/>
    <w:rsid w:val="00261977"/>
    <w:rsid w:val="00292883"/>
    <w:rsid w:val="002A0FF4"/>
    <w:rsid w:val="002D0130"/>
    <w:rsid w:val="002D76BB"/>
    <w:rsid w:val="00316E06"/>
    <w:rsid w:val="003429CA"/>
    <w:rsid w:val="00351365"/>
    <w:rsid w:val="00354B12"/>
    <w:rsid w:val="00362BAF"/>
    <w:rsid w:val="0037216E"/>
    <w:rsid w:val="00391DF4"/>
    <w:rsid w:val="00393C26"/>
    <w:rsid w:val="003B5189"/>
    <w:rsid w:val="003C16CE"/>
    <w:rsid w:val="003C7C3A"/>
    <w:rsid w:val="003D4265"/>
    <w:rsid w:val="003D5E4E"/>
    <w:rsid w:val="003F3E01"/>
    <w:rsid w:val="003F79F7"/>
    <w:rsid w:val="00422698"/>
    <w:rsid w:val="004343C9"/>
    <w:rsid w:val="004807E4"/>
    <w:rsid w:val="004D3E8F"/>
    <w:rsid w:val="00506E0B"/>
    <w:rsid w:val="00521361"/>
    <w:rsid w:val="005214D6"/>
    <w:rsid w:val="00521FFF"/>
    <w:rsid w:val="00530DC8"/>
    <w:rsid w:val="00550062"/>
    <w:rsid w:val="005516E6"/>
    <w:rsid w:val="005632F6"/>
    <w:rsid w:val="00592758"/>
    <w:rsid w:val="005A7D05"/>
    <w:rsid w:val="005D27F2"/>
    <w:rsid w:val="006257F6"/>
    <w:rsid w:val="00642F77"/>
    <w:rsid w:val="00643428"/>
    <w:rsid w:val="0065637E"/>
    <w:rsid w:val="00664907"/>
    <w:rsid w:val="00684F63"/>
    <w:rsid w:val="006870CE"/>
    <w:rsid w:val="00697FA3"/>
    <w:rsid w:val="006A4506"/>
    <w:rsid w:val="006B2E25"/>
    <w:rsid w:val="006D346C"/>
    <w:rsid w:val="006E255C"/>
    <w:rsid w:val="006E527A"/>
    <w:rsid w:val="006F5605"/>
    <w:rsid w:val="007221AF"/>
    <w:rsid w:val="00734C4E"/>
    <w:rsid w:val="007743EC"/>
    <w:rsid w:val="007912BF"/>
    <w:rsid w:val="007C3892"/>
    <w:rsid w:val="00802DB1"/>
    <w:rsid w:val="00847B3E"/>
    <w:rsid w:val="00874801"/>
    <w:rsid w:val="0089303A"/>
    <w:rsid w:val="008B624F"/>
    <w:rsid w:val="008E4ACA"/>
    <w:rsid w:val="008F3232"/>
    <w:rsid w:val="00926679"/>
    <w:rsid w:val="00964B2B"/>
    <w:rsid w:val="00971291"/>
    <w:rsid w:val="00976F48"/>
    <w:rsid w:val="009D0265"/>
    <w:rsid w:val="009D08DF"/>
    <w:rsid w:val="009E59D2"/>
    <w:rsid w:val="00A07BF9"/>
    <w:rsid w:val="00A762FD"/>
    <w:rsid w:val="00A9229E"/>
    <w:rsid w:val="00AA7361"/>
    <w:rsid w:val="00AC172B"/>
    <w:rsid w:val="00AC21F9"/>
    <w:rsid w:val="00AC2361"/>
    <w:rsid w:val="00AC72C2"/>
    <w:rsid w:val="00AF079B"/>
    <w:rsid w:val="00AF1791"/>
    <w:rsid w:val="00B1028A"/>
    <w:rsid w:val="00B120E1"/>
    <w:rsid w:val="00B46F4C"/>
    <w:rsid w:val="00B60AFD"/>
    <w:rsid w:val="00B60C47"/>
    <w:rsid w:val="00B86DA2"/>
    <w:rsid w:val="00BB16A2"/>
    <w:rsid w:val="00BB26F2"/>
    <w:rsid w:val="00BC40C0"/>
    <w:rsid w:val="00C360C6"/>
    <w:rsid w:val="00C85C65"/>
    <w:rsid w:val="00C93AD3"/>
    <w:rsid w:val="00CC79EB"/>
    <w:rsid w:val="00CF7D9B"/>
    <w:rsid w:val="00D30213"/>
    <w:rsid w:val="00D450E8"/>
    <w:rsid w:val="00D63DC8"/>
    <w:rsid w:val="00D87FD0"/>
    <w:rsid w:val="00DB28EE"/>
    <w:rsid w:val="00DD6BBA"/>
    <w:rsid w:val="00DE6BDC"/>
    <w:rsid w:val="00DF5396"/>
    <w:rsid w:val="00E03BA6"/>
    <w:rsid w:val="00E5580A"/>
    <w:rsid w:val="00E57EA7"/>
    <w:rsid w:val="00E8033E"/>
    <w:rsid w:val="00EA2D33"/>
    <w:rsid w:val="00EC7735"/>
    <w:rsid w:val="00ED5916"/>
    <w:rsid w:val="00EF0ED7"/>
    <w:rsid w:val="00F45204"/>
    <w:rsid w:val="00F50386"/>
    <w:rsid w:val="00F876FE"/>
    <w:rsid w:val="00FD4C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ABD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D08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629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unhideWhenUsed/>
    <w:qFormat/>
    <w:rsid w:val="000D0E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346C"/>
    <w:pPr>
      <w:ind w:left="720"/>
      <w:contextualSpacing/>
    </w:pPr>
  </w:style>
  <w:style w:type="character" w:styleId="Hyperlink">
    <w:name w:val="Hyperlink"/>
    <w:basedOn w:val="Absatz-Standardschriftart"/>
    <w:uiPriority w:val="99"/>
    <w:unhideWhenUsed/>
    <w:rsid w:val="00261977"/>
    <w:rPr>
      <w:color w:val="0563C1" w:themeColor="hyperlink"/>
      <w:u w:val="single"/>
    </w:rPr>
  </w:style>
  <w:style w:type="table" w:styleId="Tabellenraster">
    <w:name w:val="Table Grid"/>
    <w:basedOn w:val="NormaleTabelle"/>
    <w:rsid w:val="0016672F"/>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HPText">
    <w:name w:val="OHP Text"/>
    <w:basedOn w:val="Standard"/>
    <w:rsid w:val="0016672F"/>
    <w:pPr>
      <w:spacing w:after="0" w:line="240" w:lineRule="auto"/>
      <w:jc w:val="both"/>
    </w:pPr>
    <w:rPr>
      <w:rFonts w:ascii="Times New Roman" w:eastAsia="Times New Roman" w:hAnsi="Times New Roman" w:cs="Times New Roman"/>
      <w:b/>
      <w:sz w:val="32"/>
      <w:szCs w:val="20"/>
      <w:lang w:eastAsia="de-DE"/>
    </w:rPr>
  </w:style>
  <w:style w:type="paragraph" w:customStyle="1" w:styleId="Bemerkung">
    <w:name w:val="Bemerkung"/>
    <w:basedOn w:val="Textkrper"/>
    <w:rsid w:val="0016672F"/>
    <w:pPr>
      <w:spacing w:after="0" w:line="240" w:lineRule="auto"/>
      <w:jc w:val="both"/>
    </w:pPr>
    <w:rPr>
      <w:rFonts w:ascii="Arial" w:eastAsia="Times New Roman" w:hAnsi="Arial" w:cs="Times New Roman"/>
      <w:sz w:val="20"/>
      <w:szCs w:val="20"/>
      <w:lang w:eastAsia="de-DE"/>
    </w:rPr>
  </w:style>
  <w:style w:type="paragraph" w:styleId="Textkrper">
    <w:name w:val="Body Text"/>
    <w:basedOn w:val="Standard"/>
    <w:link w:val="TextkrperZchn"/>
    <w:uiPriority w:val="99"/>
    <w:semiHidden/>
    <w:unhideWhenUsed/>
    <w:rsid w:val="0016672F"/>
    <w:pPr>
      <w:spacing w:after="120"/>
    </w:pPr>
  </w:style>
  <w:style w:type="character" w:customStyle="1" w:styleId="TextkrperZchn">
    <w:name w:val="Textkörper Zchn"/>
    <w:basedOn w:val="Absatz-Standardschriftart"/>
    <w:link w:val="Textkrper"/>
    <w:uiPriority w:val="99"/>
    <w:semiHidden/>
    <w:rsid w:val="0016672F"/>
  </w:style>
  <w:style w:type="character" w:styleId="IntensiveHervorhebung">
    <w:name w:val="Intense Emphasis"/>
    <w:basedOn w:val="Absatz-Standardschriftart"/>
    <w:uiPriority w:val="21"/>
    <w:qFormat/>
    <w:rsid w:val="009D08DF"/>
    <w:rPr>
      <w:i/>
      <w:iCs/>
      <w:color w:val="5B9BD5" w:themeColor="accent1"/>
    </w:rPr>
  </w:style>
  <w:style w:type="character" w:customStyle="1" w:styleId="berschrift1Zchn">
    <w:name w:val="Überschrift 1 Zchn"/>
    <w:basedOn w:val="Absatz-Standardschriftart"/>
    <w:link w:val="berschrift1"/>
    <w:uiPriority w:val="9"/>
    <w:rsid w:val="009D08DF"/>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rsid w:val="000D0EAB"/>
    <w:rPr>
      <w:rFonts w:asciiTheme="majorHAnsi" w:eastAsiaTheme="majorEastAsia" w:hAnsiTheme="majorHAnsi" w:cstheme="majorBidi"/>
      <w:i/>
      <w:iCs/>
      <w:color w:val="2E74B5" w:themeColor="accent1" w:themeShade="BF"/>
    </w:rPr>
  </w:style>
  <w:style w:type="character" w:styleId="Platzhaltertext">
    <w:name w:val="Placeholder Text"/>
    <w:basedOn w:val="Absatz-Standardschriftart"/>
    <w:uiPriority w:val="99"/>
    <w:semiHidden/>
    <w:rsid w:val="00230F16"/>
    <w:rPr>
      <w:color w:val="808080"/>
    </w:rPr>
  </w:style>
  <w:style w:type="character" w:styleId="BesuchterLink">
    <w:name w:val="FollowedHyperlink"/>
    <w:basedOn w:val="Absatz-Standardschriftart"/>
    <w:uiPriority w:val="99"/>
    <w:semiHidden/>
    <w:unhideWhenUsed/>
    <w:rsid w:val="005516E6"/>
    <w:rPr>
      <w:color w:val="954F72" w:themeColor="followedHyperlink"/>
      <w:u w:val="single"/>
    </w:rPr>
  </w:style>
  <w:style w:type="paragraph" w:customStyle="1" w:styleId="OHPberschrift">
    <w:name w:val="OHP Überschrift"/>
    <w:basedOn w:val="berschrift1"/>
    <w:next w:val="OHPText"/>
    <w:rsid w:val="005516E6"/>
    <w:pPr>
      <w:keepLines w:val="0"/>
      <w:pBdr>
        <w:bottom w:val="single" w:sz="4" w:space="1" w:color="auto"/>
      </w:pBdr>
      <w:spacing w:before="60" w:after="60" w:line="240" w:lineRule="auto"/>
      <w:jc w:val="center"/>
    </w:pPr>
    <w:rPr>
      <w:rFonts w:ascii="Arial" w:eastAsia="Times New Roman" w:hAnsi="Arial" w:cs="Times New Roman"/>
      <w:b/>
      <w:bCs/>
      <w:color w:val="auto"/>
      <w:kern w:val="28"/>
      <w:sz w:val="36"/>
      <w:szCs w:val="20"/>
      <w:lang w:eastAsia="de-DE"/>
    </w:rPr>
  </w:style>
  <w:style w:type="paragraph" w:customStyle="1" w:styleId="berschrift">
    <w:name w:val="Überschrift"/>
    <w:basedOn w:val="Standard"/>
    <w:next w:val="Standard"/>
    <w:rsid w:val="005516E6"/>
    <w:pPr>
      <w:pBdr>
        <w:bottom w:val="single" w:sz="4" w:space="1" w:color="auto"/>
      </w:pBdr>
      <w:spacing w:after="280" w:line="240" w:lineRule="auto"/>
      <w:jc w:val="right"/>
    </w:pPr>
    <w:rPr>
      <w:rFonts w:ascii="Times New Roman" w:eastAsia="Times New Roman" w:hAnsi="Times New Roman" w:cs="Times New Roman"/>
      <w:b/>
      <w:sz w:val="28"/>
      <w:szCs w:val="20"/>
      <w:lang w:eastAsia="de-DE"/>
    </w:rPr>
  </w:style>
  <w:style w:type="paragraph" w:customStyle="1" w:styleId="Tafelbild">
    <w:name w:val="Tafelbild"/>
    <w:basedOn w:val="Standard"/>
    <w:rsid w:val="005516E6"/>
    <w:pPr>
      <w:spacing w:after="0" w:line="360" w:lineRule="auto"/>
      <w:jc w:val="both"/>
    </w:pPr>
    <w:rPr>
      <w:rFonts w:ascii="Times New Roman" w:eastAsia="Times New Roman" w:hAnsi="Times New Roman" w:cs="Times New Roman"/>
      <w:b/>
      <w:sz w:val="24"/>
      <w:szCs w:val="20"/>
      <w:lang w:eastAsia="de-DE"/>
    </w:rPr>
  </w:style>
  <w:style w:type="character" w:customStyle="1" w:styleId="nowrap">
    <w:name w:val="nowrap"/>
    <w:basedOn w:val="Absatz-Standardschriftart"/>
    <w:rsid w:val="00F876FE"/>
  </w:style>
  <w:style w:type="paragraph" w:styleId="StandardWeb">
    <w:name w:val="Normal (Web)"/>
    <w:basedOn w:val="Standard"/>
    <w:uiPriority w:val="99"/>
    <w:semiHidden/>
    <w:unhideWhenUsed/>
    <w:rsid w:val="00F4520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062913"/>
    <w:rPr>
      <w:rFonts w:asciiTheme="majorHAnsi" w:eastAsiaTheme="majorEastAsia" w:hAnsiTheme="majorHAnsi" w:cstheme="majorBidi"/>
      <w:color w:val="2E74B5" w:themeColor="accent1" w:themeShade="BF"/>
      <w:sz w:val="26"/>
      <w:szCs w:val="26"/>
    </w:rPr>
  </w:style>
  <w:style w:type="paragraph" w:styleId="Sprechblasentext">
    <w:name w:val="Balloon Text"/>
    <w:basedOn w:val="Standard"/>
    <w:link w:val="SprechblasentextZchn"/>
    <w:uiPriority w:val="99"/>
    <w:semiHidden/>
    <w:unhideWhenUsed/>
    <w:rsid w:val="001A220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220D"/>
    <w:rPr>
      <w:rFonts w:ascii="Tahoma" w:hAnsi="Tahoma" w:cs="Tahoma"/>
      <w:sz w:val="16"/>
      <w:szCs w:val="16"/>
    </w:rPr>
  </w:style>
  <w:style w:type="paragraph" w:styleId="Kopfzeile">
    <w:name w:val="header"/>
    <w:basedOn w:val="Standard"/>
    <w:link w:val="KopfzeileZchn"/>
    <w:uiPriority w:val="99"/>
    <w:unhideWhenUsed/>
    <w:rsid w:val="00530D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0DC8"/>
  </w:style>
  <w:style w:type="paragraph" w:styleId="Fuzeile">
    <w:name w:val="footer"/>
    <w:basedOn w:val="Standard"/>
    <w:link w:val="FuzeileZchn"/>
    <w:uiPriority w:val="99"/>
    <w:unhideWhenUsed/>
    <w:rsid w:val="00530D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0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54221">
      <w:bodyDiv w:val="1"/>
      <w:marLeft w:val="0"/>
      <w:marRight w:val="0"/>
      <w:marTop w:val="0"/>
      <w:marBottom w:val="0"/>
      <w:divBdr>
        <w:top w:val="none" w:sz="0" w:space="0" w:color="auto"/>
        <w:left w:val="none" w:sz="0" w:space="0" w:color="auto"/>
        <w:bottom w:val="none" w:sz="0" w:space="0" w:color="auto"/>
        <w:right w:val="none" w:sz="0" w:space="0" w:color="auto"/>
      </w:divBdr>
    </w:div>
    <w:div w:id="556431665">
      <w:bodyDiv w:val="1"/>
      <w:marLeft w:val="0"/>
      <w:marRight w:val="0"/>
      <w:marTop w:val="0"/>
      <w:marBottom w:val="0"/>
      <w:divBdr>
        <w:top w:val="none" w:sz="0" w:space="0" w:color="auto"/>
        <w:left w:val="none" w:sz="0" w:space="0" w:color="auto"/>
        <w:bottom w:val="none" w:sz="0" w:space="0" w:color="auto"/>
        <w:right w:val="none" w:sz="0" w:space="0" w:color="auto"/>
      </w:divBdr>
    </w:div>
    <w:div w:id="610672730">
      <w:bodyDiv w:val="1"/>
      <w:marLeft w:val="0"/>
      <w:marRight w:val="0"/>
      <w:marTop w:val="0"/>
      <w:marBottom w:val="0"/>
      <w:divBdr>
        <w:top w:val="none" w:sz="0" w:space="0" w:color="auto"/>
        <w:left w:val="none" w:sz="0" w:space="0" w:color="auto"/>
        <w:bottom w:val="none" w:sz="0" w:space="0" w:color="auto"/>
        <w:right w:val="none" w:sz="0" w:space="0" w:color="auto"/>
      </w:divBdr>
    </w:div>
    <w:div w:id="174032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hysik-am-gymnasium.de/SekII/Wellenoptik/cd_lowcost.html" TargetMode="External"/><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3.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4.bin"/><Relationship Id="rId32" Type="http://schemas.openxmlformats.org/officeDocument/2006/relationships/image" Target="media/image14.w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rcl-munich.informatik.unibw-muenchen.de/ger/lab_index.htm" TargetMode="External"/><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leifiphysik.de" TargetMode="Externa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1991</Words>
  <Characters>12549</Characters>
  <Application>Microsoft Office Word</Application>
  <DocSecurity>4</DocSecurity>
  <Lines>104</Lines>
  <Paragraphs>29</Paragraphs>
  <ScaleCrop>false</ScaleCrop>
  <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2021-07-23T11:30:00Z</dcterms:created>
  <dcterms:modified xsi:type="dcterms:W3CDTF">2021-07-23T11:30:00Z</dcterms:modified>
</cp:coreProperties>
</file>