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55876" w14:textId="0BAB7715" w:rsidR="009B5526" w:rsidRPr="00976736" w:rsidRDefault="009B5526" w:rsidP="009B5526">
      <w:pPr>
        <w:pStyle w:val="berschrift1"/>
      </w:pPr>
    </w:p>
    <w:tbl>
      <w:tblPr>
        <w:tblW w:w="4968" w:type="pct"/>
        <w:tblLayout w:type="fixed"/>
        <w:tblCellMar>
          <w:left w:w="10" w:type="dxa"/>
          <w:right w:w="10" w:type="dxa"/>
        </w:tblCellMar>
        <w:tblLook w:val="0000" w:firstRow="0" w:lastRow="0" w:firstColumn="0" w:lastColumn="0" w:noHBand="0" w:noVBand="0"/>
      </w:tblPr>
      <w:tblGrid>
        <w:gridCol w:w="7932"/>
        <w:gridCol w:w="6492"/>
        <w:gridCol w:w="43"/>
      </w:tblGrid>
      <w:tr w:rsidR="00976736" w:rsidRPr="00976736" w14:paraId="5F347836" w14:textId="77777777" w:rsidTr="00E55003">
        <w:trPr>
          <w:trHeight w:val="227"/>
          <w:tblHeader/>
        </w:trPr>
        <w:tc>
          <w:tcPr>
            <w:tcW w:w="7932" w:type="dxa"/>
            <w:tcBorders>
              <w:top w:val="single" w:sz="8" w:space="0" w:color="000000"/>
              <w:left w:val="single" w:sz="8" w:space="0" w:color="000000"/>
              <w:right w:val="single" w:sz="8" w:space="0" w:color="000000"/>
            </w:tcBorders>
            <w:shd w:val="clear" w:color="auto" w:fill="D0CECE" w:themeFill="background2" w:themeFillShade="E6"/>
            <w:tcMar>
              <w:top w:w="0" w:type="dxa"/>
              <w:left w:w="57" w:type="dxa"/>
              <w:bottom w:w="0" w:type="dxa"/>
              <w:right w:w="57" w:type="dxa"/>
            </w:tcMar>
          </w:tcPr>
          <w:p w14:paraId="381A72B0" w14:textId="1F6C5B73" w:rsidR="00BC0A88" w:rsidRPr="00976736" w:rsidRDefault="00BC0A88" w:rsidP="00501A26">
            <w:pPr>
              <w:pStyle w:val="berschrift2"/>
              <w:widowControl w:val="0"/>
            </w:pPr>
            <w:r w:rsidRPr="00976736">
              <w:t xml:space="preserve">UV </w:t>
            </w:r>
            <w:r w:rsidR="009278A7">
              <w:t>GK-</w:t>
            </w:r>
            <w:r w:rsidRPr="00976736">
              <w:t>G1: DNA – Speicherung und Expression genetischer Information</w:t>
            </w:r>
          </w:p>
          <w:p w14:paraId="2F91ED50" w14:textId="3E3C68C5" w:rsidR="00A267C1" w:rsidRPr="00976736" w:rsidRDefault="00A267C1" w:rsidP="00A267C1">
            <w:pPr>
              <w:pStyle w:val="berschrift2"/>
            </w:pPr>
            <w:r w:rsidRPr="00976736">
              <w:t xml:space="preserve">Inhaltsfeld 5: Genetik und Evolution </w:t>
            </w:r>
          </w:p>
          <w:p w14:paraId="131DBD5E" w14:textId="3AC4DC89" w:rsidR="008763CB" w:rsidRPr="00976736" w:rsidRDefault="008763CB" w:rsidP="003B6C24">
            <w:pPr>
              <w:pStyle w:val="UVGrundtext"/>
            </w:pPr>
            <w:r w:rsidRPr="00976736">
              <w:t xml:space="preserve">Zeitbedarf: </w:t>
            </w:r>
            <w:r w:rsidR="00E9041E">
              <w:t xml:space="preserve">ca. </w:t>
            </w:r>
            <w:r w:rsidR="009A68D7">
              <w:t>2</w:t>
            </w:r>
            <w:r w:rsidR="00D15852">
              <w:t>7</w:t>
            </w:r>
            <w:r w:rsidRPr="00976736">
              <w:t xml:space="preserve"> </w:t>
            </w:r>
            <w:r w:rsidR="00E9041E">
              <w:t>Unterrichtss</w:t>
            </w:r>
            <w:r w:rsidRPr="00976736">
              <w:t>tunden</w:t>
            </w:r>
            <w:r w:rsidR="00E9041E">
              <w:t xml:space="preserve"> à 45 Minuten</w:t>
            </w:r>
          </w:p>
        </w:tc>
        <w:tc>
          <w:tcPr>
            <w:tcW w:w="6492" w:type="dxa"/>
            <w:tcBorders>
              <w:top w:val="single" w:sz="8" w:space="0" w:color="000000"/>
              <w:left w:val="single" w:sz="8" w:space="0" w:color="000000"/>
              <w:right w:val="single" w:sz="8" w:space="0" w:color="000000"/>
            </w:tcBorders>
            <w:shd w:val="clear" w:color="auto" w:fill="D0CECE" w:themeFill="background2" w:themeFillShade="E6"/>
            <w:tcMar>
              <w:top w:w="0" w:type="dxa"/>
              <w:left w:w="57" w:type="dxa"/>
              <w:bottom w:w="0" w:type="dxa"/>
              <w:right w:w="57" w:type="dxa"/>
            </w:tcMar>
          </w:tcPr>
          <w:p w14:paraId="4FC5337F" w14:textId="77777777" w:rsidR="00BC0A88" w:rsidRPr="00976736" w:rsidRDefault="00A267C1" w:rsidP="00501A26">
            <w:pPr>
              <w:pStyle w:val="berschrift2"/>
              <w:widowControl w:val="0"/>
            </w:pPr>
            <w:r w:rsidRPr="00976736">
              <w:t>Fachschaftsinterne Absprachen</w:t>
            </w:r>
          </w:p>
          <w:p w14:paraId="76F6717F" w14:textId="0FE82DF3" w:rsidR="00314D7D" w:rsidRPr="00976736" w:rsidRDefault="00314D7D" w:rsidP="00C15DD7">
            <w:pPr>
              <w:pStyle w:val="UVuListe"/>
              <w:numPr>
                <w:ilvl w:val="0"/>
                <w:numId w:val="0"/>
              </w:numPr>
              <w:ind w:left="170" w:hanging="170"/>
            </w:pPr>
          </w:p>
        </w:tc>
        <w:tc>
          <w:tcPr>
            <w:tcW w:w="43" w:type="dxa"/>
            <w:tcBorders>
              <w:left w:val="single" w:sz="8" w:space="0" w:color="000000"/>
            </w:tcBorders>
          </w:tcPr>
          <w:p w14:paraId="676D17BC" w14:textId="77777777" w:rsidR="00BC0A88" w:rsidRPr="00976736" w:rsidRDefault="00BC0A88" w:rsidP="00501A26">
            <w:pPr>
              <w:pStyle w:val="berschrift2"/>
              <w:widowControl w:val="0"/>
            </w:pPr>
          </w:p>
        </w:tc>
      </w:tr>
      <w:tr w:rsidR="00976736" w:rsidRPr="00976736" w14:paraId="15F95698" w14:textId="77777777" w:rsidTr="00E55003">
        <w:trPr>
          <w:trHeight w:val="227"/>
          <w:tblHeader/>
        </w:trPr>
        <w:tc>
          <w:tcPr>
            <w:tcW w:w="7932" w:type="dxa"/>
            <w:tcBorders>
              <w:left w:val="single" w:sz="8" w:space="0" w:color="000000"/>
              <w:right w:val="single" w:sz="8" w:space="0" w:color="000000"/>
            </w:tcBorders>
            <w:shd w:val="clear" w:color="auto" w:fill="E7E6E6" w:themeFill="background2"/>
            <w:tcMar>
              <w:top w:w="0" w:type="dxa"/>
              <w:left w:w="57" w:type="dxa"/>
              <w:bottom w:w="0" w:type="dxa"/>
              <w:right w:w="57" w:type="dxa"/>
            </w:tcMar>
          </w:tcPr>
          <w:p w14:paraId="68477B21" w14:textId="77777777" w:rsidR="00B17EC1" w:rsidRPr="00976736" w:rsidRDefault="00B17EC1" w:rsidP="00501A26">
            <w:pPr>
              <w:pStyle w:val="berschrift2"/>
              <w:widowControl w:val="0"/>
            </w:pPr>
            <w:r w:rsidRPr="00976736">
              <w:t>Inhaltliche Schwerpunkte:</w:t>
            </w:r>
          </w:p>
          <w:p w14:paraId="0731B68A" w14:textId="7530D80D" w:rsidR="00B17EC1" w:rsidRPr="00976736" w:rsidRDefault="00B17EC1" w:rsidP="00C807C3">
            <w:pPr>
              <w:pStyle w:val="UVGrundtext"/>
            </w:pPr>
            <w:r w:rsidRPr="00976736">
              <w:t>Molekulargenetische Grundlagen des Lebens</w:t>
            </w:r>
          </w:p>
        </w:tc>
        <w:tc>
          <w:tcPr>
            <w:tcW w:w="6492" w:type="dxa"/>
            <w:vMerge w:val="restart"/>
            <w:tcBorders>
              <w:left w:val="single" w:sz="8" w:space="0" w:color="000000"/>
              <w:right w:val="single" w:sz="8" w:space="0" w:color="000000"/>
            </w:tcBorders>
            <w:shd w:val="clear" w:color="auto" w:fill="E7E6E6" w:themeFill="background2"/>
            <w:tcMar>
              <w:top w:w="0" w:type="dxa"/>
              <w:left w:w="57" w:type="dxa"/>
              <w:bottom w:w="0" w:type="dxa"/>
              <w:right w:w="57" w:type="dxa"/>
            </w:tcMar>
          </w:tcPr>
          <w:p w14:paraId="505E5082" w14:textId="77777777" w:rsidR="00B17EC1" w:rsidRPr="00976736" w:rsidRDefault="00B17EC1" w:rsidP="00501A26">
            <w:pPr>
              <w:pStyle w:val="berschrift2"/>
              <w:widowControl w:val="0"/>
            </w:pPr>
            <w:r w:rsidRPr="00976736">
              <w:t>Beiträge zu den Basiskonzepten:</w:t>
            </w:r>
          </w:p>
          <w:p w14:paraId="4D436703" w14:textId="77777777" w:rsidR="00B17EC1" w:rsidRPr="00976736" w:rsidRDefault="00B17EC1" w:rsidP="00C807C3">
            <w:pPr>
              <w:pStyle w:val="UVGrundtext"/>
            </w:pPr>
            <w:r w:rsidRPr="00976736">
              <w:t xml:space="preserve">Struktur und Funktion: </w:t>
            </w:r>
          </w:p>
          <w:p w14:paraId="2DD3CB7D" w14:textId="77777777" w:rsidR="00B17EC1" w:rsidRPr="00976736" w:rsidRDefault="00B17EC1" w:rsidP="00C807C3">
            <w:pPr>
              <w:pStyle w:val="UVuListe"/>
            </w:pPr>
            <w:r w:rsidRPr="00976736">
              <w:t>Kompartimentierung bei der eukaryotischen Proteinbiosynthese</w:t>
            </w:r>
          </w:p>
          <w:p w14:paraId="31323561" w14:textId="77777777" w:rsidR="00B17EC1" w:rsidRPr="00976736" w:rsidRDefault="00B17EC1" w:rsidP="00B17EC1">
            <w:pPr>
              <w:pStyle w:val="KeinLeerraum"/>
              <w:rPr>
                <w:sz w:val="18"/>
                <w:szCs w:val="18"/>
                <w:lang w:eastAsia="de-DE"/>
              </w:rPr>
            </w:pPr>
          </w:p>
          <w:p w14:paraId="6E36A234" w14:textId="77777777" w:rsidR="00B17EC1" w:rsidRPr="00976736" w:rsidRDefault="00B17EC1" w:rsidP="00C807C3">
            <w:pPr>
              <w:pStyle w:val="UVGrundtext"/>
            </w:pPr>
            <w:r w:rsidRPr="00976736">
              <w:t>Stoff- und Energieumwandlung:</w:t>
            </w:r>
          </w:p>
          <w:p w14:paraId="40F9882C" w14:textId="77777777" w:rsidR="00B17EC1" w:rsidRPr="00976736" w:rsidRDefault="00B17EC1" w:rsidP="00C807C3">
            <w:pPr>
              <w:pStyle w:val="UVuListe"/>
            </w:pPr>
            <w:r w:rsidRPr="00976736">
              <w:t>Energiebedarf am Beispiel von DNA-Replikation und Proteinbiosynthese</w:t>
            </w:r>
          </w:p>
          <w:p w14:paraId="3FE9CD63" w14:textId="77777777" w:rsidR="00B17EC1" w:rsidRPr="00976736" w:rsidRDefault="00B17EC1" w:rsidP="00B17EC1">
            <w:pPr>
              <w:pStyle w:val="KeinLeerraum"/>
              <w:rPr>
                <w:sz w:val="18"/>
                <w:szCs w:val="18"/>
                <w:lang w:eastAsia="de-DE"/>
              </w:rPr>
            </w:pPr>
          </w:p>
          <w:p w14:paraId="07791ACC" w14:textId="77777777" w:rsidR="00B17EC1" w:rsidRPr="00976736" w:rsidRDefault="00B17EC1" w:rsidP="00C807C3">
            <w:pPr>
              <w:pStyle w:val="UVGrundtext"/>
            </w:pPr>
            <w:r w:rsidRPr="00976736">
              <w:t>Information und Kommunikation:</w:t>
            </w:r>
          </w:p>
          <w:p w14:paraId="19347B57" w14:textId="0F9410C5" w:rsidR="00B17EC1" w:rsidRPr="00976736" w:rsidRDefault="00B17EC1" w:rsidP="00C807C3">
            <w:pPr>
              <w:pStyle w:val="UVuListe"/>
            </w:pPr>
            <w:r w:rsidRPr="00976736">
              <w:t>Codierung und Decodierung von Information bei der Proteinbiosynthese</w:t>
            </w:r>
          </w:p>
        </w:tc>
        <w:tc>
          <w:tcPr>
            <w:tcW w:w="43" w:type="dxa"/>
            <w:tcBorders>
              <w:left w:val="single" w:sz="8" w:space="0" w:color="000000"/>
            </w:tcBorders>
          </w:tcPr>
          <w:p w14:paraId="0D6C7CB8" w14:textId="77777777" w:rsidR="00B17EC1" w:rsidRPr="00976736" w:rsidRDefault="00B17EC1" w:rsidP="00501A26">
            <w:pPr>
              <w:pStyle w:val="berschrift2"/>
              <w:widowControl w:val="0"/>
            </w:pPr>
          </w:p>
        </w:tc>
      </w:tr>
      <w:tr w:rsidR="00976736" w:rsidRPr="00976736" w14:paraId="6A4053F3" w14:textId="77777777" w:rsidTr="00E55003">
        <w:trPr>
          <w:trHeight w:val="227"/>
          <w:tblHeader/>
        </w:trPr>
        <w:tc>
          <w:tcPr>
            <w:tcW w:w="7932" w:type="dxa"/>
            <w:tcBorders>
              <w:left w:val="single" w:sz="8" w:space="0" w:color="000000"/>
              <w:bottom w:val="single" w:sz="8" w:space="0" w:color="000000"/>
              <w:right w:val="single" w:sz="8" w:space="0" w:color="000000"/>
            </w:tcBorders>
            <w:shd w:val="clear" w:color="auto" w:fill="E7E6E6" w:themeFill="background2"/>
            <w:tcMar>
              <w:top w:w="0" w:type="dxa"/>
              <w:left w:w="57" w:type="dxa"/>
              <w:bottom w:w="0" w:type="dxa"/>
              <w:right w:w="57" w:type="dxa"/>
            </w:tcMar>
          </w:tcPr>
          <w:p w14:paraId="582710F2" w14:textId="3B7564A3" w:rsidR="00B17EC1" w:rsidRPr="00976736" w:rsidRDefault="00B17EC1" w:rsidP="00A267C1">
            <w:pPr>
              <w:pStyle w:val="berschrift2"/>
              <w:widowControl w:val="0"/>
              <w:rPr>
                <w:bCs/>
              </w:rPr>
            </w:pPr>
            <w:r w:rsidRPr="00976736">
              <w:rPr>
                <w:bCs/>
              </w:rPr>
              <w:t xml:space="preserve">Schwerpunkte </w:t>
            </w:r>
            <w:r w:rsidR="00903737">
              <w:rPr>
                <w:bCs/>
              </w:rPr>
              <w:t>der Kompetenzbereiche</w:t>
            </w:r>
            <w:r w:rsidRPr="00976736">
              <w:rPr>
                <w:bCs/>
              </w:rPr>
              <w:t>:</w:t>
            </w:r>
          </w:p>
          <w:p w14:paraId="2B2C571D" w14:textId="77777777" w:rsidR="00424EA0" w:rsidRPr="00976736" w:rsidRDefault="00424EA0" w:rsidP="00424EA0">
            <w:pPr>
              <w:pStyle w:val="UVuListe"/>
            </w:pPr>
            <w:r w:rsidRPr="00976736">
              <w:t>Zusammenhänge in lebenden Systemen betrachten</w:t>
            </w:r>
            <w:r>
              <w:t xml:space="preserve"> (S)</w:t>
            </w:r>
          </w:p>
          <w:p w14:paraId="5F16B911" w14:textId="655E4351" w:rsidR="00424EA0" w:rsidRPr="00976736" w:rsidRDefault="00424EA0" w:rsidP="00424EA0">
            <w:pPr>
              <w:pStyle w:val="UVuListe"/>
            </w:pPr>
            <w:r w:rsidRPr="00976736">
              <w:t>Erkenntnisprozesse und Ergebnisse interpretieren und reflektieren</w:t>
            </w:r>
            <w:r>
              <w:t xml:space="preserve"> </w:t>
            </w:r>
            <w:r w:rsidR="001A7E2E">
              <w:t>(E)</w:t>
            </w:r>
          </w:p>
          <w:p w14:paraId="6A7652D8" w14:textId="05C6B099" w:rsidR="00B17EC1" w:rsidRPr="00976736" w:rsidRDefault="00424EA0" w:rsidP="00424EA0">
            <w:pPr>
              <w:pStyle w:val="UVuListe"/>
            </w:pPr>
            <w:r w:rsidRPr="00976736">
              <w:t>Informationen aufbereiten</w:t>
            </w:r>
            <w:r>
              <w:t xml:space="preserve"> (K)</w:t>
            </w:r>
          </w:p>
        </w:tc>
        <w:tc>
          <w:tcPr>
            <w:tcW w:w="6492" w:type="dxa"/>
            <w:vMerge/>
            <w:tcBorders>
              <w:left w:val="single" w:sz="8" w:space="0" w:color="000000"/>
              <w:bottom w:val="single" w:sz="8" w:space="0" w:color="000000"/>
              <w:right w:val="single" w:sz="8" w:space="0" w:color="000000"/>
            </w:tcBorders>
            <w:shd w:val="clear" w:color="auto" w:fill="E7E6E6" w:themeFill="background2"/>
            <w:tcMar>
              <w:top w:w="0" w:type="dxa"/>
              <w:left w:w="57" w:type="dxa"/>
              <w:bottom w:w="0" w:type="dxa"/>
              <w:right w:w="57" w:type="dxa"/>
            </w:tcMar>
          </w:tcPr>
          <w:p w14:paraId="58550920" w14:textId="7FA74DBD" w:rsidR="00B17EC1" w:rsidRPr="00976736" w:rsidRDefault="00B17EC1" w:rsidP="00B17EC1">
            <w:pPr>
              <w:pStyle w:val="KeinLeerraum"/>
              <w:rPr>
                <w:lang w:eastAsia="de-DE"/>
              </w:rPr>
            </w:pPr>
          </w:p>
        </w:tc>
        <w:tc>
          <w:tcPr>
            <w:tcW w:w="43" w:type="dxa"/>
            <w:tcBorders>
              <w:left w:val="single" w:sz="8" w:space="0" w:color="000000"/>
            </w:tcBorders>
          </w:tcPr>
          <w:p w14:paraId="514BF69A" w14:textId="77777777" w:rsidR="00B17EC1" w:rsidRPr="00976736" w:rsidRDefault="00B17EC1" w:rsidP="00501A26">
            <w:pPr>
              <w:pStyle w:val="berschrift2"/>
              <w:widowControl w:val="0"/>
            </w:pPr>
          </w:p>
        </w:tc>
      </w:tr>
    </w:tbl>
    <w:p w14:paraId="38A35AFA" w14:textId="77777777" w:rsidR="00C5144B" w:rsidRPr="00976736" w:rsidRDefault="00C5144B" w:rsidP="004F4934">
      <w:pPr>
        <w:pStyle w:val="KeinLeerraum"/>
      </w:pPr>
    </w:p>
    <w:tbl>
      <w:tblPr>
        <w:tblW w:w="5003" w:type="pct"/>
        <w:tblInd w:w="-10" w:type="dxa"/>
        <w:tblLayout w:type="fixed"/>
        <w:tblCellMar>
          <w:left w:w="57" w:type="dxa"/>
          <w:right w:w="57" w:type="dxa"/>
        </w:tblCellMar>
        <w:tblLook w:val="0020" w:firstRow="1" w:lastRow="0" w:firstColumn="0" w:lastColumn="0" w:noHBand="0" w:noVBand="0"/>
      </w:tblPr>
      <w:tblGrid>
        <w:gridCol w:w="1843"/>
        <w:gridCol w:w="3269"/>
        <w:gridCol w:w="2825"/>
        <w:gridCol w:w="6497"/>
        <w:gridCol w:w="135"/>
      </w:tblGrid>
      <w:tr w:rsidR="00976736" w:rsidRPr="00976736" w14:paraId="1A472027" w14:textId="77777777" w:rsidTr="00E5760C">
        <w:trPr>
          <w:trHeight w:val="227"/>
          <w:tblHeader/>
        </w:trPr>
        <w:tc>
          <w:tcPr>
            <w:tcW w:w="1843" w:type="dxa"/>
            <w:tcBorders>
              <w:top w:val="single" w:sz="8" w:space="0" w:color="000000"/>
              <w:left w:val="single" w:sz="8"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16800EAE" w14:textId="77777777" w:rsidR="009B5526" w:rsidRPr="00976736" w:rsidRDefault="009B5526" w:rsidP="00564B41">
            <w:pPr>
              <w:pStyle w:val="UVuListe"/>
            </w:pPr>
            <w:bookmarkStart w:id="0" w:name="_Hlk76125433"/>
            <w:r w:rsidRPr="00976736">
              <w:t>Inhaltliche Aspekte</w:t>
            </w:r>
          </w:p>
        </w:tc>
        <w:tc>
          <w:tcPr>
            <w:tcW w:w="3269" w:type="dxa"/>
            <w:tcBorders>
              <w:top w:val="single" w:sz="8" w:space="0" w:color="000000"/>
              <w:left w:val="single" w:sz="4"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39DB4CEF" w14:textId="64FEBEF6" w:rsidR="00AC180F" w:rsidRDefault="00AC180F" w:rsidP="00501A26">
            <w:pPr>
              <w:pStyle w:val="berschrift3Zusatz"/>
              <w:widowControl w:val="0"/>
            </w:pPr>
            <w:r>
              <w:t>Konkretisierte Kompetenzerwartungen</w:t>
            </w:r>
          </w:p>
          <w:p w14:paraId="49BFF7CF" w14:textId="10DBC257" w:rsidR="009B5526" w:rsidRPr="00976736" w:rsidRDefault="009B5526" w:rsidP="00501A26">
            <w:pPr>
              <w:pStyle w:val="berschrift3Zusatz"/>
              <w:widowControl w:val="0"/>
            </w:pPr>
            <w:r w:rsidRPr="00976736">
              <w:t>Schülerinnen und Schüler…</w:t>
            </w:r>
          </w:p>
        </w:tc>
        <w:tc>
          <w:tcPr>
            <w:tcW w:w="2825" w:type="dxa"/>
            <w:tcBorders>
              <w:top w:val="single" w:sz="8" w:space="0" w:color="000000"/>
              <w:left w:val="single" w:sz="4" w:space="0" w:color="000000"/>
              <w:bottom w:val="single" w:sz="8" w:space="0" w:color="000000"/>
              <w:right w:val="single" w:sz="8" w:space="0" w:color="000000"/>
            </w:tcBorders>
            <w:shd w:val="clear" w:color="auto" w:fill="D9D9D9"/>
            <w:tcMar>
              <w:top w:w="0" w:type="dxa"/>
              <w:left w:w="57" w:type="dxa"/>
              <w:bottom w:w="0" w:type="dxa"/>
              <w:right w:w="57" w:type="dxa"/>
            </w:tcMar>
            <w:vAlign w:val="bottom"/>
          </w:tcPr>
          <w:p w14:paraId="6492AECB" w14:textId="6262060D" w:rsidR="009B5526" w:rsidRPr="00976736" w:rsidRDefault="00AC180F" w:rsidP="00501A26">
            <w:pPr>
              <w:pStyle w:val="UVLeitfrage"/>
            </w:pPr>
            <w:r>
              <w:t>Sequenzierung:</w:t>
            </w:r>
            <w:r w:rsidRPr="00976736">
              <w:t xml:space="preserve"> </w:t>
            </w:r>
            <w:r w:rsidR="009B5526" w:rsidRPr="00976736">
              <w:t>Leitfragen</w:t>
            </w:r>
            <w:r w:rsidR="000338B4">
              <w:t xml:space="preserve"> </w:t>
            </w:r>
          </w:p>
        </w:tc>
        <w:tc>
          <w:tcPr>
            <w:tcW w:w="6497" w:type="dxa"/>
            <w:tcBorders>
              <w:top w:val="single" w:sz="8" w:space="0" w:color="000000"/>
              <w:left w:val="single" w:sz="8" w:space="0" w:color="000000"/>
              <w:bottom w:val="single" w:sz="8" w:space="0" w:color="000000"/>
              <w:right w:val="single" w:sz="8" w:space="0" w:color="000000"/>
            </w:tcBorders>
            <w:shd w:val="clear" w:color="auto" w:fill="D9D9D9"/>
            <w:tcMar>
              <w:top w:w="0" w:type="dxa"/>
              <w:left w:w="57" w:type="dxa"/>
              <w:bottom w:w="0" w:type="dxa"/>
              <w:right w:w="57" w:type="dxa"/>
            </w:tcMar>
            <w:vAlign w:val="bottom"/>
          </w:tcPr>
          <w:p w14:paraId="7A4F7470" w14:textId="0D0ACEE7" w:rsidR="009B5526" w:rsidRPr="00976736" w:rsidRDefault="009B5526" w:rsidP="00E5760C">
            <w:pPr>
              <w:pStyle w:val="berschrift3"/>
              <w:widowControl w:val="0"/>
              <w:spacing w:after="20"/>
            </w:pPr>
            <w:r w:rsidRPr="00E5760C">
              <w:rPr>
                <w:sz w:val="18"/>
                <w:szCs w:val="20"/>
              </w:rPr>
              <w:t>Didaktisch-methodische Anmerkungen</w:t>
            </w:r>
            <w:r w:rsidR="00394B50">
              <w:rPr>
                <w:sz w:val="18"/>
                <w:szCs w:val="20"/>
              </w:rPr>
              <w:t xml:space="preserve"> und Empfehlungen</w:t>
            </w:r>
          </w:p>
        </w:tc>
        <w:tc>
          <w:tcPr>
            <w:tcW w:w="135" w:type="dxa"/>
          </w:tcPr>
          <w:p w14:paraId="5532D5F6" w14:textId="77777777" w:rsidR="009B5526" w:rsidRPr="00976736" w:rsidRDefault="009B5526" w:rsidP="00501A26">
            <w:pPr>
              <w:pStyle w:val="berschrift3Zusatz"/>
              <w:widowControl w:val="0"/>
              <w:spacing w:before="0"/>
            </w:pPr>
          </w:p>
        </w:tc>
      </w:tr>
      <w:bookmarkEnd w:id="0"/>
      <w:tr w:rsidR="00656D4B" w:rsidRPr="00976736" w14:paraId="5D11DC53" w14:textId="77777777" w:rsidTr="00394B50">
        <w:trPr>
          <w:cantSplit/>
          <w:trHeight w:val="20"/>
        </w:trPr>
        <w:tc>
          <w:tcPr>
            <w:tcW w:w="1843" w:type="dxa"/>
            <w:vMerge w:val="restart"/>
            <w:tcBorders>
              <w:top w:val="single" w:sz="8" w:space="0" w:color="000000"/>
              <w:left w:val="single" w:sz="8" w:space="0" w:color="000000"/>
              <w:right w:val="single" w:sz="4" w:space="0" w:color="000000"/>
            </w:tcBorders>
            <w:shd w:val="clear" w:color="auto" w:fill="auto"/>
            <w:tcMar>
              <w:top w:w="57" w:type="dxa"/>
              <w:left w:w="57" w:type="dxa"/>
              <w:bottom w:w="57" w:type="dxa"/>
              <w:right w:w="57" w:type="dxa"/>
            </w:tcMar>
          </w:tcPr>
          <w:p w14:paraId="31C25221" w14:textId="0ABD0721" w:rsidR="00656D4B" w:rsidRPr="00976736" w:rsidRDefault="00656D4B" w:rsidP="00656D4B">
            <w:pPr>
              <w:pStyle w:val="UVuListe"/>
            </w:pPr>
            <w:r w:rsidRPr="00976736">
              <w:t xml:space="preserve">Speicherung und Realisierung genetischer Information: </w:t>
            </w:r>
            <w:r w:rsidRPr="00976736">
              <w:br/>
              <w:t>Bau der DNA</w:t>
            </w:r>
            <w:r>
              <w:t xml:space="preserve">, </w:t>
            </w:r>
            <w:r>
              <w:br/>
            </w:r>
            <w:r w:rsidRPr="00976736">
              <w:t xml:space="preserve">semikonservative Replikation, </w:t>
            </w:r>
            <w:r>
              <w:br/>
            </w:r>
            <w:r w:rsidRPr="00976736">
              <w:t>Transkription, Translation</w:t>
            </w:r>
          </w:p>
        </w:tc>
        <w:tc>
          <w:tcPr>
            <w:tcW w:w="3269" w:type="dxa"/>
            <w:tcBorders>
              <w:top w:val="single" w:sz="8" w:space="0" w:color="000000"/>
              <w:left w:val="single" w:sz="4" w:space="0" w:color="000000"/>
              <w:right w:val="single" w:sz="4" w:space="0" w:color="000000"/>
            </w:tcBorders>
            <w:shd w:val="clear" w:color="auto" w:fill="auto"/>
            <w:tcMar>
              <w:top w:w="57" w:type="dxa"/>
              <w:left w:w="57" w:type="dxa"/>
              <w:bottom w:w="57" w:type="dxa"/>
              <w:right w:w="57" w:type="dxa"/>
            </w:tcMar>
          </w:tcPr>
          <w:p w14:paraId="06D59216" w14:textId="7828836F" w:rsidR="00656D4B" w:rsidRPr="00976736" w:rsidRDefault="00656D4B" w:rsidP="00656D4B">
            <w:pPr>
              <w:pStyle w:val="UVuListe"/>
            </w:pPr>
            <w:r w:rsidRPr="000A73F6">
              <w:t>leiten ausgehend vom Bau der DNA das Grundprinzip der semikonservativen Replikation aus experimentellen Befunden ab (S1, E1, E9, E11, K10)</w:t>
            </w:r>
            <w:r w:rsidR="00D34808">
              <w:t>.</w:t>
            </w:r>
          </w:p>
        </w:tc>
        <w:tc>
          <w:tcPr>
            <w:tcW w:w="2825" w:type="dxa"/>
            <w:tcBorders>
              <w:top w:val="single" w:sz="8" w:space="0" w:color="000000"/>
              <w:left w:val="single" w:sz="4" w:space="0" w:color="000000"/>
              <w:right w:val="single" w:sz="8" w:space="0" w:color="000000"/>
            </w:tcBorders>
            <w:shd w:val="clear" w:color="auto" w:fill="auto"/>
            <w:tcMar>
              <w:top w:w="57" w:type="dxa"/>
              <w:left w:w="57" w:type="dxa"/>
              <w:bottom w:w="57" w:type="dxa"/>
              <w:right w:w="57" w:type="dxa"/>
            </w:tcMar>
          </w:tcPr>
          <w:p w14:paraId="0A0AC5AA" w14:textId="77777777" w:rsidR="00656D4B" w:rsidRDefault="00656D4B" w:rsidP="00656D4B">
            <w:pPr>
              <w:pStyle w:val="UVLeitfrage"/>
              <w:rPr>
                <w:b/>
                <w:bCs/>
              </w:rPr>
            </w:pPr>
            <w:r w:rsidRPr="00481746">
              <w:rPr>
                <w:b/>
                <w:bCs/>
              </w:rPr>
              <w:t>Wie wird die identische Verdopplung der DNA vor einer Zellteilung gewährleistet?</w:t>
            </w:r>
          </w:p>
          <w:p w14:paraId="4A51FE27" w14:textId="0D7CAE43" w:rsidR="00F572C4" w:rsidRPr="00481746" w:rsidRDefault="00F572C4" w:rsidP="00656D4B">
            <w:pPr>
              <w:pStyle w:val="UVLeitfrage"/>
              <w:rPr>
                <w:b/>
                <w:bCs/>
              </w:rPr>
            </w:pPr>
            <w:r w:rsidRPr="009124B6">
              <w:rPr>
                <w:i w:val="0"/>
              </w:rPr>
              <w:t xml:space="preserve">(ca. </w:t>
            </w:r>
            <w:r w:rsidR="00424EA0">
              <w:rPr>
                <w:i w:val="0"/>
              </w:rPr>
              <w:t>4</w:t>
            </w:r>
            <w:r w:rsidRPr="009124B6">
              <w:rPr>
                <w:i w:val="0"/>
              </w:rPr>
              <w:t xml:space="preserve"> Ustd.</w:t>
            </w:r>
            <w:r>
              <w:rPr>
                <w:i w:val="0"/>
              </w:rPr>
              <w:t>)</w:t>
            </w:r>
          </w:p>
        </w:tc>
        <w:tc>
          <w:tcPr>
            <w:tcW w:w="6497" w:type="dxa"/>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tcPr>
          <w:p w14:paraId="2AA1C0A2" w14:textId="77777777" w:rsidR="00656D4B" w:rsidRPr="000A73F6" w:rsidRDefault="00656D4B" w:rsidP="00656D4B">
            <w:pPr>
              <w:pStyle w:val="UVGrundtext"/>
              <w:rPr>
                <w:i/>
                <w:iCs w:val="0"/>
                <w:szCs w:val="18"/>
              </w:rPr>
            </w:pPr>
            <w:r w:rsidRPr="000A73F6">
              <w:rPr>
                <w:i/>
                <w:iCs w:val="0"/>
                <w:szCs w:val="18"/>
              </w:rPr>
              <w:t>Kontext:</w:t>
            </w:r>
          </w:p>
          <w:p w14:paraId="5100A30A" w14:textId="2BFA531D" w:rsidR="00726881" w:rsidRPr="00481746" w:rsidRDefault="00726881" w:rsidP="00726881">
            <w:pPr>
              <w:pStyle w:val="UVGrundtext"/>
              <w:rPr>
                <w:b/>
                <w:bCs/>
                <w:szCs w:val="18"/>
              </w:rPr>
            </w:pPr>
            <w:r w:rsidRPr="00481746">
              <w:rPr>
                <w:b/>
                <w:bCs/>
                <w:szCs w:val="18"/>
              </w:rPr>
              <w:t>Zellteilungen der Zygote nach Befruchtung</w:t>
            </w:r>
          </w:p>
          <w:p w14:paraId="1CF025D0" w14:textId="77777777" w:rsidR="00656D4B" w:rsidRPr="000A73F6" w:rsidRDefault="00656D4B" w:rsidP="00656D4B">
            <w:pPr>
              <w:pStyle w:val="UVGrundtext"/>
              <w:rPr>
                <w:i/>
                <w:iCs w:val="0"/>
                <w:szCs w:val="18"/>
              </w:rPr>
            </w:pPr>
            <w:r w:rsidRPr="000A73F6">
              <w:rPr>
                <w:i/>
                <w:iCs w:val="0"/>
                <w:szCs w:val="18"/>
              </w:rPr>
              <w:t>zentrale Unterrichtssituation</w:t>
            </w:r>
            <w:r>
              <w:rPr>
                <w:i/>
                <w:iCs w:val="0"/>
                <w:szCs w:val="18"/>
              </w:rPr>
              <w:t>en</w:t>
            </w:r>
            <w:r w:rsidRPr="000A73F6">
              <w:rPr>
                <w:i/>
                <w:iCs w:val="0"/>
                <w:szCs w:val="18"/>
              </w:rPr>
              <w:t>:</w:t>
            </w:r>
          </w:p>
          <w:p w14:paraId="43E7628C" w14:textId="5422D4DF" w:rsidR="00656D4B" w:rsidRPr="00976736" w:rsidRDefault="00656D4B" w:rsidP="00656D4B">
            <w:pPr>
              <w:pStyle w:val="UVuListe"/>
            </w:pPr>
            <w:r w:rsidRPr="00976736">
              <w:t>Aktivierung von Vorwissen zum Aufbau der DNA</w:t>
            </w:r>
            <w:r>
              <w:t xml:space="preserve"> </w:t>
            </w:r>
            <w:r w:rsidRPr="00F84DD5">
              <w:rPr>
                <w:noProof/>
                <w:highlight w:val="lightGray"/>
              </w:rPr>
              <w:t>(→</w:t>
            </w:r>
            <w:r w:rsidRPr="00F84DD5">
              <w:rPr>
                <w:highlight w:val="lightGray"/>
              </w:rPr>
              <w:t xml:space="preserve"> S</w:t>
            </w:r>
            <w:r w:rsidR="00F572C4">
              <w:rPr>
                <w:highlight w:val="lightGray"/>
              </w:rPr>
              <w:t>ek </w:t>
            </w:r>
            <w:r w:rsidRPr="00F84DD5">
              <w:rPr>
                <w:highlight w:val="lightGray"/>
              </w:rPr>
              <w:t xml:space="preserve">I, </w:t>
            </w:r>
            <w:r w:rsidRPr="00F84DD5">
              <w:rPr>
                <w:noProof/>
                <w:highlight w:val="lightGray"/>
              </w:rPr>
              <w:t>→ EF</w:t>
            </w:r>
            <w:r w:rsidRPr="008C000B">
              <w:rPr>
                <w:highlight w:val="lightGray"/>
              </w:rPr>
              <w:t>)</w:t>
            </w:r>
            <w:r>
              <w:t>, Erstellung eines Baustein-Modells zur Erklärung der Struktur der DNA [1; 4]</w:t>
            </w:r>
          </w:p>
          <w:p w14:paraId="1EBC615D" w14:textId="7A15FF22" w:rsidR="00656D4B" w:rsidRPr="00976736" w:rsidRDefault="00656D4B" w:rsidP="00656D4B">
            <w:pPr>
              <w:pStyle w:val="UVuListe"/>
            </w:pPr>
            <w:r>
              <w:t>Hypothesengeleitete Auswertung</w:t>
            </w:r>
            <w:r w:rsidRPr="00976736">
              <w:t xml:space="preserve"> des </w:t>
            </w:r>
            <w:r w:rsidRPr="00976736">
              <w:rPr>
                <w:smallCaps/>
              </w:rPr>
              <w:t>Meselson-Stahl</w:t>
            </w:r>
            <w:r w:rsidRPr="00976736">
              <w:t xml:space="preserve">-Experimentes </w:t>
            </w:r>
            <w:r>
              <w:t xml:space="preserve">zur Erklärung des </w:t>
            </w:r>
            <w:r w:rsidRPr="00A31B2D">
              <w:t>Replikationsmechanismus</w:t>
            </w:r>
            <w:r w:rsidRPr="00976736">
              <w:t xml:space="preserve"> und </w:t>
            </w:r>
            <w:r>
              <w:t>Erläuterung der</w:t>
            </w:r>
            <w:r w:rsidRPr="00976736">
              <w:t xml:space="preserve"> experimentelle</w:t>
            </w:r>
            <w:r>
              <w:t>n</w:t>
            </w:r>
            <w:r w:rsidRPr="00976736">
              <w:t xml:space="preserve"> Vorgehensweise</w:t>
            </w:r>
            <w:r>
              <w:t xml:space="preserve"> [2]</w:t>
            </w:r>
          </w:p>
          <w:p w14:paraId="40147CF8" w14:textId="29455ECF" w:rsidR="00F21C35" w:rsidRDefault="00656D4B" w:rsidP="00656D4B">
            <w:pPr>
              <w:pStyle w:val="UVuListe"/>
            </w:pPr>
            <w:r>
              <w:t xml:space="preserve">Erklärung der Eigenschaften und </w:t>
            </w:r>
            <w:r w:rsidRPr="00976736">
              <w:t>Funktion</w:t>
            </w:r>
            <w:r>
              <w:t>en</w:t>
            </w:r>
            <w:r w:rsidRPr="00976736">
              <w:t xml:space="preserve"> ausgewählter Enzyme (DNA-Polymerase, DNA-Ligase) für die Prozesse in der Zelle z. B. anhand eines Erklärvideos</w:t>
            </w:r>
          </w:p>
          <w:p w14:paraId="469005CB" w14:textId="6B3A8BDD" w:rsidR="00656D4B" w:rsidRPr="00976736" w:rsidRDefault="00656D4B" w:rsidP="00656D4B">
            <w:pPr>
              <w:pStyle w:val="UVuListe"/>
            </w:pPr>
            <w:r>
              <w:t xml:space="preserve">Erläuterung des Energiebedarfs bei der DNA-Replikation etwa aufgrund der </w:t>
            </w:r>
            <w:proofErr w:type="spellStart"/>
            <w:r>
              <w:t>Desoxynukleosid-Triphosphate</w:t>
            </w:r>
            <w:proofErr w:type="spellEnd"/>
            <w:r>
              <w:t xml:space="preserve"> als Bausteine für die DNA-Polymerase</w:t>
            </w:r>
            <w:r w:rsidR="001C52C5">
              <w:t xml:space="preserve"> (Bezug zum Basiskonzept Stoff- und Energieumwandlung)</w:t>
            </w:r>
          </w:p>
        </w:tc>
        <w:tc>
          <w:tcPr>
            <w:tcW w:w="135" w:type="dxa"/>
            <w:shd w:val="clear" w:color="auto" w:fill="auto"/>
            <w:tcMar>
              <w:top w:w="0" w:type="dxa"/>
              <w:left w:w="10" w:type="dxa"/>
              <w:bottom w:w="0" w:type="dxa"/>
              <w:right w:w="10" w:type="dxa"/>
            </w:tcMar>
          </w:tcPr>
          <w:p w14:paraId="1E3B1E9B" w14:textId="77777777" w:rsidR="00656D4B" w:rsidRPr="00976736" w:rsidRDefault="00656D4B" w:rsidP="00656D4B">
            <w:pPr>
              <w:widowControl w:val="0"/>
            </w:pPr>
          </w:p>
        </w:tc>
      </w:tr>
      <w:tr w:rsidR="00DB0BCF" w:rsidRPr="00976736" w14:paraId="40FB8889" w14:textId="77777777" w:rsidTr="00394B50">
        <w:trPr>
          <w:trHeight w:val="20"/>
        </w:trPr>
        <w:tc>
          <w:tcPr>
            <w:tcW w:w="1843" w:type="dxa"/>
            <w:vMerge/>
            <w:tcBorders>
              <w:left w:val="single" w:sz="8" w:space="0" w:color="000000"/>
              <w:right w:val="single" w:sz="4" w:space="0" w:color="000000"/>
            </w:tcBorders>
            <w:shd w:val="clear" w:color="auto" w:fill="auto"/>
            <w:tcMar>
              <w:top w:w="57" w:type="dxa"/>
              <w:left w:w="0" w:type="dxa"/>
              <w:bottom w:w="57" w:type="dxa"/>
              <w:right w:w="0" w:type="dxa"/>
            </w:tcMar>
            <w:textDirection w:val="btLr"/>
            <w:vAlign w:val="center"/>
          </w:tcPr>
          <w:p w14:paraId="07A21DA5" w14:textId="77777777" w:rsidR="00DB0BCF" w:rsidRPr="00976736" w:rsidRDefault="00DB0BCF" w:rsidP="00DB0BCF">
            <w:pPr>
              <w:widowControl w:val="0"/>
              <w:suppressAutoHyphens/>
              <w:spacing w:after="0" w:line="240" w:lineRule="auto"/>
              <w:jc w:val="left"/>
              <w:rPr>
                <w:rFonts w:ascii="Calibri" w:eastAsia="Calibri" w:hAnsi="Calibri"/>
                <w:sz w:val="18"/>
                <w:szCs w:val="18"/>
              </w:rPr>
            </w:pPr>
          </w:p>
        </w:tc>
        <w:tc>
          <w:tcPr>
            <w:tcW w:w="3269" w:type="dxa"/>
            <w:vMerge w:val="restart"/>
            <w:tcBorders>
              <w:left w:val="single" w:sz="4" w:space="0" w:color="000000"/>
              <w:right w:val="single" w:sz="4" w:space="0" w:color="000000"/>
            </w:tcBorders>
            <w:shd w:val="clear" w:color="auto" w:fill="auto"/>
            <w:tcMar>
              <w:top w:w="57" w:type="dxa"/>
              <w:left w:w="57" w:type="dxa"/>
              <w:bottom w:w="57" w:type="dxa"/>
              <w:right w:w="57" w:type="dxa"/>
            </w:tcMar>
          </w:tcPr>
          <w:p w14:paraId="578C6D6B" w14:textId="7D9BAB0E" w:rsidR="00DB0BCF" w:rsidRPr="00425C00" w:rsidRDefault="00DB0BCF" w:rsidP="00DB0BCF">
            <w:pPr>
              <w:pStyle w:val="UVuListe"/>
              <w:rPr>
                <w:rStyle w:val="LKHervorhebung"/>
                <w:color w:val="auto"/>
              </w:rPr>
            </w:pPr>
            <w:r w:rsidRPr="00CD39C2">
              <w:t>erläutern vergleichend die Realisierung der genetischen Information bei Prokaryoten und Eukaryoten (S2, S5, E12, K5, K6)</w:t>
            </w:r>
            <w:r w:rsidR="00D34808">
              <w:t>.</w:t>
            </w:r>
          </w:p>
        </w:tc>
        <w:tc>
          <w:tcPr>
            <w:tcW w:w="2825" w:type="dxa"/>
            <w:tcBorders>
              <w:left w:val="single" w:sz="4" w:space="0" w:color="000000"/>
              <w:right w:val="single" w:sz="8" w:space="0" w:color="000000"/>
            </w:tcBorders>
            <w:shd w:val="clear" w:color="auto" w:fill="auto"/>
            <w:tcMar>
              <w:top w:w="57" w:type="dxa"/>
              <w:left w:w="57" w:type="dxa"/>
              <w:bottom w:w="57" w:type="dxa"/>
              <w:right w:w="57" w:type="dxa"/>
            </w:tcMar>
          </w:tcPr>
          <w:p w14:paraId="39FDC5BC" w14:textId="77777777" w:rsidR="00DB0BCF" w:rsidRDefault="00DB0BCF" w:rsidP="00DB0BCF">
            <w:pPr>
              <w:pStyle w:val="UVLeitfrage"/>
              <w:rPr>
                <w:b/>
                <w:bCs/>
              </w:rPr>
            </w:pPr>
            <w:r w:rsidRPr="00766470">
              <w:rPr>
                <w:b/>
                <w:bCs/>
              </w:rPr>
              <w:t>Wie wird die genetische Information der DNA zu Genprodukten bei Prokaryoten umgesetzt?</w:t>
            </w:r>
          </w:p>
          <w:p w14:paraId="414E987C" w14:textId="5E5B370A" w:rsidR="00F572C4" w:rsidRPr="00766470" w:rsidRDefault="00F572C4" w:rsidP="00DB0BCF">
            <w:pPr>
              <w:pStyle w:val="UVLeitfrage"/>
              <w:rPr>
                <w:b/>
                <w:bCs/>
              </w:rPr>
            </w:pPr>
            <w:r w:rsidRPr="009124B6">
              <w:rPr>
                <w:i w:val="0"/>
              </w:rPr>
              <w:t xml:space="preserve">(ca. </w:t>
            </w:r>
            <w:r w:rsidR="00424EA0">
              <w:rPr>
                <w:i w:val="0"/>
              </w:rPr>
              <w:t>6</w:t>
            </w:r>
            <w:r w:rsidRPr="009124B6">
              <w:rPr>
                <w:i w:val="0"/>
              </w:rPr>
              <w:t xml:space="preserve"> Ustd.</w:t>
            </w:r>
            <w:r>
              <w:rPr>
                <w:i w:val="0"/>
              </w:rPr>
              <w:t>)</w:t>
            </w:r>
          </w:p>
        </w:tc>
        <w:tc>
          <w:tcPr>
            <w:tcW w:w="6497" w:type="dxa"/>
            <w:tcBorders>
              <w:left w:val="single" w:sz="8" w:space="0" w:color="000000"/>
              <w:right w:val="single" w:sz="8" w:space="0" w:color="000000"/>
            </w:tcBorders>
            <w:shd w:val="clear" w:color="auto" w:fill="auto"/>
            <w:tcMar>
              <w:top w:w="57" w:type="dxa"/>
              <w:left w:w="57" w:type="dxa"/>
              <w:bottom w:w="57" w:type="dxa"/>
              <w:right w:w="57" w:type="dxa"/>
            </w:tcMar>
          </w:tcPr>
          <w:p w14:paraId="0337AE4C" w14:textId="77777777" w:rsidR="00DB0BCF" w:rsidRPr="00E94A1C" w:rsidRDefault="00DB0BCF" w:rsidP="00DB0BCF">
            <w:pPr>
              <w:pStyle w:val="UVGrundtext"/>
              <w:widowControl w:val="0"/>
              <w:rPr>
                <w:i/>
                <w:iCs w:val="0"/>
                <w:szCs w:val="18"/>
              </w:rPr>
            </w:pPr>
            <w:r w:rsidRPr="00E94A1C">
              <w:rPr>
                <w:i/>
                <w:iCs w:val="0"/>
                <w:szCs w:val="18"/>
              </w:rPr>
              <w:t>Kontext:</w:t>
            </w:r>
          </w:p>
          <w:p w14:paraId="1A449E2F" w14:textId="77777777" w:rsidR="00726881" w:rsidRPr="00766470" w:rsidRDefault="00726881" w:rsidP="00726881">
            <w:pPr>
              <w:pStyle w:val="UVGrundtext"/>
              <w:rPr>
                <w:b/>
                <w:bCs/>
                <w:szCs w:val="18"/>
              </w:rPr>
            </w:pPr>
            <w:r w:rsidRPr="00766470">
              <w:rPr>
                <w:b/>
                <w:bCs/>
                <w:szCs w:val="18"/>
              </w:rPr>
              <w:t>Modellorganismus Bakterium: Erforschung der Proteinbiosynthese an Prokaryoten</w:t>
            </w:r>
          </w:p>
          <w:p w14:paraId="7BB86788" w14:textId="77777777" w:rsidR="00DB0BCF" w:rsidRPr="0080373C" w:rsidRDefault="00DB0BCF" w:rsidP="00DB0BCF">
            <w:pPr>
              <w:pStyle w:val="UVGrundtext"/>
              <w:rPr>
                <w:i/>
                <w:iCs w:val="0"/>
                <w:szCs w:val="18"/>
              </w:rPr>
            </w:pPr>
            <w:r w:rsidRPr="000A73F6">
              <w:rPr>
                <w:i/>
                <w:iCs w:val="0"/>
                <w:szCs w:val="18"/>
              </w:rPr>
              <w:t>zentrale Unterrichtssituation</w:t>
            </w:r>
            <w:r>
              <w:rPr>
                <w:i/>
                <w:iCs w:val="0"/>
                <w:szCs w:val="18"/>
              </w:rPr>
              <w:t>en</w:t>
            </w:r>
            <w:r w:rsidRPr="000A73F6">
              <w:rPr>
                <w:i/>
                <w:iCs w:val="0"/>
                <w:szCs w:val="18"/>
              </w:rPr>
              <w:t>:</w:t>
            </w:r>
          </w:p>
          <w:p w14:paraId="6C68CD59" w14:textId="77777777" w:rsidR="00DB0BCF" w:rsidRDefault="00DB0BCF" w:rsidP="00DB0BCF">
            <w:pPr>
              <w:pStyle w:val="UVuListe"/>
            </w:pPr>
            <w:r w:rsidRPr="00976736">
              <w:t xml:space="preserve">Aktivierung von Vorwissen zum Aufbau </w:t>
            </w:r>
            <w:r>
              <w:t xml:space="preserve">von Proteinen </w:t>
            </w:r>
            <w:r w:rsidRPr="00F84DD5">
              <w:rPr>
                <w:noProof/>
                <w:highlight w:val="lightGray"/>
              </w:rPr>
              <w:t>(→ EF</w:t>
            </w:r>
            <w:r w:rsidRPr="00B70B8F">
              <w:rPr>
                <w:highlight w:val="lightGray"/>
              </w:rPr>
              <w:t>)</w:t>
            </w:r>
            <w:r>
              <w:t xml:space="preserve"> und Erarbeitung des Problems der Codierung bzw. Decodierung von Informationen auf DNA-Ebene, RNA-Ebene und Proteinebene (Bezug zum Basiskonzept Information und Kommunikation und auch Struktur und Funktion)</w:t>
            </w:r>
          </w:p>
          <w:p w14:paraId="0B9AB11E" w14:textId="0AD04475" w:rsidR="00DB0BCF" w:rsidRDefault="00DB0BCF" w:rsidP="00DB0BCF">
            <w:pPr>
              <w:pStyle w:val="UVuListe"/>
            </w:pPr>
            <w:r>
              <w:t xml:space="preserve">Erstellung eines Fließschemas zum grundsätzlichen Ablauf der Proteinbiosynthese </w:t>
            </w:r>
            <w:r w:rsidR="00726881" w:rsidRPr="00726881">
              <w:rPr>
                <w:highlight w:val="lightGray"/>
              </w:rPr>
              <w:t>(→ SI)</w:t>
            </w:r>
            <w:r w:rsidR="00726881">
              <w:t xml:space="preserve"> </w:t>
            </w:r>
            <w:r>
              <w:t>unter Berücksichtigung der DNA-, RNA-, Polypeptid- und Proteinebene zur Strukturierung der Informationen</w:t>
            </w:r>
          </w:p>
          <w:p w14:paraId="48898106" w14:textId="77777777" w:rsidR="00DB0BCF" w:rsidRPr="002C2646" w:rsidRDefault="00DB0BCF" w:rsidP="00DB0BCF">
            <w:pPr>
              <w:pStyle w:val="UVuListe"/>
              <w:rPr>
                <w:rStyle w:val="LKHervorhebung"/>
                <w:color w:val="auto"/>
              </w:rPr>
            </w:pPr>
            <w:r>
              <w:t>Erläuterung des</w:t>
            </w:r>
            <w:r w:rsidRPr="00976736">
              <w:t xml:space="preserve"> Ablaufs der Transkription </w:t>
            </w:r>
            <w:r>
              <w:t xml:space="preserve">z. B. </w:t>
            </w:r>
            <w:r w:rsidRPr="00976736">
              <w:t>anhand einer Animation</w:t>
            </w:r>
            <w:r>
              <w:t xml:space="preserve"> </w:t>
            </w:r>
            <w:r w:rsidRPr="002C2646">
              <w:rPr>
                <w:rStyle w:val="LKHervorhebung"/>
                <w:color w:val="auto"/>
              </w:rPr>
              <w:t>(</w:t>
            </w:r>
            <w:r>
              <w:rPr>
                <w:rStyle w:val="LKHervorhebung"/>
                <w:color w:val="auto"/>
              </w:rPr>
              <w:t xml:space="preserve">Eigenschaften und </w:t>
            </w:r>
            <w:r w:rsidRPr="002C2646">
              <w:rPr>
                <w:rStyle w:val="LKHervorhebung"/>
                <w:color w:val="auto"/>
              </w:rPr>
              <w:t>Funktion</w:t>
            </w:r>
            <w:r>
              <w:rPr>
                <w:rStyle w:val="LKHervorhebung"/>
                <w:color w:val="auto"/>
              </w:rPr>
              <w:t>en</w:t>
            </w:r>
            <w:r w:rsidRPr="002C2646">
              <w:rPr>
                <w:rStyle w:val="LKHervorhebung"/>
                <w:color w:val="auto"/>
              </w:rPr>
              <w:t xml:space="preserve"> der RNA-Polymerase, Erkennen der Transkriptionsrichtung) </w:t>
            </w:r>
            <w:r>
              <w:rPr>
                <w:rStyle w:val="LKHervorhebung"/>
                <w:color w:val="auto"/>
              </w:rPr>
              <w:t>unter Anwendung der Fachsprache</w:t>
            </w:r>
          </w:p>
          <w:p w14:paraId="5E2794B3" w14:textId="77777777" w:rsidR="00DB0BCF" w:rsidRPr="00976736" w:rsidRDefault="00DB0BCF" w:rsidP="00DB0BCF">
            <w:pPr>
              <w:pStyle w:val="UVuListe"/>
            </w:pPr>
            <w:r>
              <w:t>Erläuterung des</w:t>
            </w:r>
            <w:r w:rsidRPr="00976736">
              <w:t xml:space="preserve"> Vorgang</w:t>
            </w:r>
            <w:r>
              <w:t>s</w:t>
            </w:r>
            <w:r w:rsidRPr="00976736">
              <w:t xml:space="preserve"> der Translation</w:t>
            </w:r>
            <w:r>
              <w:t xml:space="preserve"> ausgehend von unterschiedlichen modellhaften Darstellungen und Diskussion der Möglichkeiten und Grenzen der Modelle unter Berücksichtigung gemeinsam formulierter Kriterien</w:t>
            </w:r>
          </w:p>
          <w:p w14:paraId="2F8088D8" w14:textId="56142816" w:rsidR="00DB0BCF" w:rsidRDefault="00DB0BCF" w:rsidP="00DB0BCF">
            <w:pPr>
              <w:pStyle w:val="UVuListe"/>
            </w:pPr>
            <w:r w:rsidRPr="00976736">
              <w:t xml:space="preserve">Erarbeitung der Eigenschaften des genetischen Codes </w:t>
            </w:r>
            <w:r>
              <w:t>und</w:t>
            </w:r>
            <w:r w:rsidRPr="00976736">
              <w:t xml:space="preserve"> Anwendung der Codesonne</w:t>
            </w:r>
            <w:r>
              <w:t xml:space="preserve"> unter Rückbezug auf das erstellte Fließschema</w:t>
            </w:r>
            <w:r w:rsidR="006E04AD">
              <w:t xml:space="preserve"> [ggf. 3]</w:t>
            </w:r>
          </w:p>
          <w:p w14:paraId="710E9CEF" w14:textId="77777777" w:rsidR="00DB0BCF" w:rsidRDefault="00DB0BCF" w:rsidP="00DB0BCF">
            <w:pPr>
              <w:pStyle w:val="UVuListe"/>
            </w:pPr>
            <w:r>
              <w:t>Berücksichtigung des Energiebedarfs der Proteinbiosynthese (Bezug zum Basiskonzept Stoff- und Energieumwandlung)</w:t>
            </w:r>
          </w:p>
          <w:p w14:paraId="583375D9" w14:textId="58A76E31" w:rsidR="00DB0BCF" w:rsidRPr="00976736" w:rsidRDefault="00DB0BCF" w:rsidP="00DB0BCF">
            <w:pPr>
              <w:pStyle w:val="UVuListe"/>
            </w:pPr>
            <w:r>
              <w:t>Begründung der Verwendung des Begriffs Genprodukt anhand der Gene für tRNA und rRNA</w:t>
            </w:r>
          </w:p>
        </w:tc>
        <w:tc>
          <w:tcPr>
            <w:tcW w:w="135" w:type="dxa"/>
            <w:shd w:val="clear" w:color="auto" w:fill="auto"/>
            <w:tcMar>
              <w:top w:w="0" w:type="dxa"/>
              <w:left w:w="10" w:type="dxa"/>
              <w:bottom w:w="0" w:type="dxa"/>
              <w:right w:w="10" w:type="dxa"/>
            </w:tcMar>
          </w:tcPr>
          <w:p w14:paraId="493CEA76" w14:textId="77777777" w:rsidR="00DB0BCF" w:rsidRPr="00976736" w:rsidRDefault="00DB0BCF" w:rsidP="00DB0BCF">
            <w:pPr>
              <w:widowControl w:val="0"/>
            </w:pPr>
          </w:p>
        </w:tc>
      </w:tr>
      <w:tr w:rsidR="00425294" w:rsidRPr="00976736" w14:paraId="6AACB01E" w14:textId="77777777" w:rsidTr="00394B50">
        <w:trPr>
          <w:trHeight w:val="20"/>
        </w:trPr>
        <w:tc>
          <w:tcPr>
            <w:tcW w:w="1843" w:type="dxa"/>
            <w:vMerge/>
            <w:tcBorders>
              <w:left w:val="single" w:sz="8" w:space="0" w:color="000000"/>
              <w:right w:val="single" w:sz="4" w:space="0" w:color="000000"/>
            </w:tcBorders>
            <w:shd w:val="clear" w:color="auto" w:fill="auto"/>
            <w:tcMar>
              <w:top w:w="57" w:type="dxa"/>
              <w:left w:w="0" w:type="dxa"/>
              <w:bottom w:w="57" w:type="dxa"/>
              <w:right w:w="0" w:type="dxa"/>
            </w:tcMar>
            <w:textDirection w:val="btLr"/>
            <w:vAlign w:val="center"/>
          </w:tcPr>
          <w:p w14:paraId="18CD1729" w14:textId="77777777" w:rsidR="00425294" w:rsidRPr="00976736" w:rsidRDefault="00425294" w:rsidP="00425294">
            <w:pPr>
              <w:widowControl w:val="0"/>
              <w:suppressAutoHyphens/>
              <w:spacing w:after="0" w:line="240" w:lineRule="auto"/>
              <w:jc w:val="left"/>
              <w:rPr>
                <w:rFonts w:ascii="Calibri" w:eastAsia="Calibri" w:hAnsi="Calibri"/>
                <w:sz w:val="18"/>
                <w:szCs w:val="18"/>
              </w:rPr>
            </w:pPr>
          </w:p>
        </w:tc>
        <w:tc>
          <w:tcPr>
            <w:tcW w:w="3269" w:type="dxa"/>
            <w:vMerge/>
            <w:tcBorders>
              <w:left w:val="single" w:sz="4" w:space="0" w:color="000000"/>
              <w:right w:val="single" w:sz="4" w:space="0" w:color="000000"/>
            </w:tcBorders>
            <w:shd w:val="clear" w:color="auto" w:fill="auto"/>
            <w:tcMar>
              <w:top w:w="57" w:type="dxa"/>
              <w:left w:w="57" w:type="dxa"/>
              <w:bottom w:w="57" w:type="dxa"/>
              <w:right w:w="57" w:type="dxa"/>
            </w:tcMar>
          </w:tcPr>
          <w:p w14:paraId="0EFE4342" w14:textId="77777777" w:rsidR="00425294" w:rsidRPr="00976736" w:rsidRDefault="00425294" w:rsidP="00425294">
            <w:pPr>
              <w:widowControl w:val="0"/>
              <w:suppressAutoHyphens/>
              <w:spacing w:after="0" w:line="240" w:lineRule="auto"/>
              <w:jc w:val="left"/>
              <w:rPr>
                <w:rFonts w:ascii="Calibri" w:eastAsia="Calibri" w:hAnsi="Calibri"/>
                <w:sz w:val="18"/>
                <w:szCs w:val="18"/>
              </w:rPr>
            </w:pPr>
          </w:p>
        </w:tc>
        <w:tc>
          <w:tcPr>
            <w:tcW w:w="2825" w:type="dxa"/>
            <w:tcBorders>
              <w:left w:val="single" w:sz="4" w:space="0" w:color="000000"/>
              <w:right w:val="single" w:sz="8" w:space="0" w:color="000000"/>
            </w:tcBorders>
            <w:shd w:val="clear" w:color="auto" w:fill="auto"/>
            <w:tcMar>
              <w:top w:w="57" w:type="dxa"/>
              <w:left w:w="57" w:type="dxa"/>
              <w:bottom w:w="57" w:type="dxa"/>
              <w:right w:w="57" w:type="dxa"/>
            </w:tcMar>
          </w:tcPr>
          <w:p w14:paraId="714DD56B" w14:textId="77777777" w:rsidR="00425294" w:rsidRDefault="00425294" w:rsidP="00425294">
            <w:pPr>
              <w:pStyle w:val="UVLeitfrage"/>
              <w:rPr>
                <w:b/>
                <w:bCs/>
              </w:rPr>
            </w:pPr>
            <w:r w:rsidRPr="00766470">
              <w:rPr>
                <w:b/>
                <w:bCs/>
              </w:rPr>
              <w:t>Welche Gemeinsamkeiten und Unterschiede bestehen bei der Proteinbiosynthese von Pro- und Eukaryoten?</w:t>
            </w:r>
          </w:p>
          <w:p w14:paraId="4B66F9C4" w14:textId="3BF70596" w:rsidR="00F572C4" w:rsidRPr="00766470" w:rsidRDefault="00F572C4" w:rsidP="00425294">
            <w:pPr>
              <w:pStyle w:val="UVLeitfrage"/>
              <w:rPr>
                <w:b/>
                <w:bCs/>
              </w:rPr>
            </w:pPr>
            <w:r w:rsidRPr="009124B6">
              <w:rPr>
                <w:i w:val="0"/>
              </w:rPr>
              <w:t xml:space="preserve">(ca. </w:t>
            </w:r>
            <w:r w:rsidR="00424EA0">
              <w:rPr>
                <w:i w:val="0"/>
              </w:rPr>
              <w:t>5</w:t>
            </w:r>
            <w:r w:rsidRPr="009124B6">
              <w:rPr>
                <w:i w:val="0"/>
              </w:rPr>
              <w:t xml:space="preserve"> Ustd.</w:t>
            </w:r>
            <w:r>
              <w:rPr>
                <w:i w:val="0"/>
              </w:rPr>
              <w:t>)</w:t>
            </w:r>
          </w:p>
        </w:tc>
        <w:tc>
          <w:tcPr>
            <w:tcW w:w="6497" w:type="dxa"/>
            <w:tcBorders>
              <w:left w:val="single" w:sz="8" w:space="0" w:color="000000"/>
              <w:right w:val="single" w:sz="8" w:space="0" w:color="000000"/>
            </w:tcBorders>
            <w:shd w:val="clear" w:color="auto" w:fill="auto"/>
            <w:tcMar>
              <w:top w:w="57" w:type="dxa"/>
              <w:left w:w="57" w:type="dxa"/>
              <w:bottom w:w="57" w:type="dxa"/>
              <w:right w:w="57" w:type="dxa"/>
            </w:tcMar>
          </w:tcPr>
          <w:p w14:paraId="088CB4D9" w14:textId="77777777" w:rsidR="00425294" w:rsidRPr="00685C61" w:rsidRDefault="00425294" w:rsidP="00425294">
            <w:pPr>
              <w:pStyle w:val="UVGrundtext"/>
              <w:widowControl w:val="0"/>
              <w:rPr>
                <w:i/>
                <w:iCs w:val="0"/>
                <w:szCs w:val="18"/>
              </w:rPr>
            </w:pPr>
            <w:r w:rsidRPr="00685C61">
              <w:rPr>
                <w:i/>
                <w:iCs w:val="0"/>
                <w:szCs w:val="18"/>
              </w:rPr>
              <w:t>Kontext:</w:t>
            </w:r>
          </w:p>
          <w:p w14:paraId="398D5C88" w14:textId="2EBB26B2" w:rsidR="00766470" w:rsidRPr="00766470" w:rsidRDefault="006E04AD" w:rsidP="006E04AD">
            <w:pPr>
              <w:pStyle w:val="UVGrundtext"/>
              <w:widowControl w:val="0"/>
              <w:rPr>
                <w:b/>
                <w:bCs/>
                <w:szCs w:val="18"/>
              </w:rPr>
            </w:pPr>
            <w:r w:rsidRPr="007D079D">
              <w:rPr>
                <w:b/>
                <w:bCs/>
                <w:szCs w:val="18"/>
              </w:rPr>
              <w:t xml:space="preserve">Transkription und Translation </w:t>
            </w:r>
            <w:r>
              <w:rPr>
                <w:b/>
                <w:bCs/>
                <w:szCs w:val="18"/>
              </w:rPr>
              <w:t>b</w:t>
            </w:r>
            <w:r w:rsidRPr="007D079D">
              <w:rPr>
                <w:b/>
                <w:bCs/>
                <w:szCs w:val="18"/>
              </w:rPr>
              <w:t>ei Eukaryoten</w:t>
            </w:r>
          </w:p>
          <w:p w14:paraId="16D6D5FB" w14:textId="77777777" w:rsidR="00425294" w:rsidRPr="0080373C" w:rsidRDefault="00425294" w:rsidP="00425294">
            <w:pPr>
              <w:pStyle w:val="UVGrundtext"/>
              <w:rPr>
                <w:i/>
                <w:iCs w:val="0"/>
                <w:szCs w:val="18"/>
              </w:rPr>
            </w:pPr>
            <w:r w:rsidRPr="000A73F6">
              <w:rPr>
                <w:i/>
                <w:iCs w:val="0"/>
                <w:szCs w:val="18"/>
              </w:rPr>
              <w:t>zentrale Unterrichtssituation</w:t>
            </w:r>
            <w:r>
              <w:rPr>
                <w:i/>
                <w:iCs w:val="0"/>
                <w:szCs w:val="18"/>
              </w:rPr>
              <w:t>en</w:t>
            </w:r>
            <w:r w:rsidRPr="000A73F6">
              <w:rPr>
                <w:i/>
                <w:iCs w:val="0"/>
                <w:szCs w:val="18"/>
              </w:rPr>
              <w:t>:</w:t>
            </w:r>
          </w:p>
          <w:p w14:paraId="4ADBCE35" w14:textId="0A233F41" w:rsidR="00425294" w:rsidRDefault="00AF67F8" w:rsidP="00425294">
            <w:pPr>
              <w:pStyle w:val="UVuListe"/>
            </w:pPr>
            <w:r w:rsidRPr="00AF67F8">
              <w:t xml:space="preserve">Aktivierung von Vorwissen zu Kompartimentierung und Organellen </w:t>
            </w:r>
            <w:r w:rsidRPr="00AF67F8">
              <w:rPr>
                <w:highlight w:val="lightGray"/>
              </w:rPr>
              <w:t>(→ EF)</w:t>
            </w:r>
            <w:r w:rsidRPr="00AF67F8">
              <w:t xml:space="preserve"> und Formulierung theoriegeleiteter Hypothesen zum Ablauf der Proteinbiosynthese bei Eukaryoten</w:t>
            </w:r>
          </w:p>
          <w:p w14:paraId="6D82A0CA" w14:textId="77777777" w:rsidR="00425294" w:rsidRDefault="00425294" w:rsidP="00425294">
            <w:pPr>
              <w:pStyle w:val="UVuListe"/>
            </w:pPr>
            <w:r>
              <w:t>Erläuterung modellhafter Darstellungen der Genstruktur (</w:t>
            </w:r>
            <w:r w:rsidRPr="00976736">
              <w:t>Exons</w:t>
            </w:r>
            <w:r>
              <w:t>/</w:t>
            </w:r>
            <w:r w:rsidRPr="00976736">
              <w:t>Introns</w:t>
            </w:r>
            <w:r>
              <w:t>)</w:t>
            </w:r>
            <w:r w:rsidRPr="00976736">
              <w:t>, Prozessierung</w:t>
            </w:r>
            <w:r>
              <w:t xml:space="preserve"> der prä-mRNA zur reifen mRNA sowie alternatives Spleißen</w:t>
            </w:r>
            <w:r w:rsidRPr="00976736">
              <w:t xml:space="preserve">, </w:t>
            </w:r>
            <w:r>
              <w:t>posttranslationale Modifikation</w:t>
            </w:r>
          </w:p>
          <w:p w14:paraId="475F67E8" w14:textId="39C0C5E6" w:rsidR="00425294" w:rsidRPr="00976736" w:rsidRDefault="00425294" w:rsidP="00425294">
            <w:pPr>
              <w:pStyle w:val="UVuListe"/>
            </w:pPr>
            <w:r>
              <w:t>Erstellung einer kriteriengeleiteten Tabelle zum</w:t>
            </w:r>
            <w:r w:rsidRPr="00976736">
              <w:t xml:space="preserve"> Vergleich der Proteinbiosynthese von Pro</w:t>
            </w:r>
            <w:r>
              <w:t>-</w:t>
            </w:r>
            <w:r w:rsidRPr="00976736">
              <w:t xml:space="preserve"> und Eukaryoten</w:t>
            </w:r>
          </w:p>
          <w:p w14:paraId="3FC5DF71" w14:textId="3222194E" w:rsidR="00425294" w:rsidRPr="00976736" w:rsidRDefault="00425294" w:rsidP="00425294">
            <w:pPr>
              <w:pStyle w:val="UVuListe"/>
              <w:rPr>
                <w:rStyle w:val="LKHervorhebung"/>
                <w:color w:val="auto"/>
              </w:rPr>
            </w:pPr>
            <w:r>
              <w:rPr>
                <w:rStyle w:val="LKHervorhebung"/>
                <w:color w:val="auto"/>
              </w:rPr>
              <w:t xml:space="preserve">Reflexion der größeren Komplexität der Prozesse bei eukaryotischen Zellen </w:t>
            </w:r>
            <w:r>
              <w:rPr>
                <w:rStyle w:val="LKHervorhebung"/>
                <w:color w:val="auto"/>
              </w:rPr>
              <w:lastRenderedPageBreak/>
              <w:t>im Zusammenhang mit der Kompartimentierung sowie der Differenzierung von Zellen und Geweben (Basiskonzept Struktur und Funktion, Stoff- und Energieumwandlung)</w:t>
            </w:r>
          </w:p>
        </w:tc>
        <w:tc>
          <w:tcPr>
            <w:tcW w:w="135" w:type="dxa"/>
            <w:shd w:val="clear" w:color="auto" w:fill="auto"/>
            <w:tcMar>
              <w:top w:w="0" w:type="dxa"/>
              <w:left w:w="10" w:type="dxa"/>
              <w:bottom w:w="0" w:type="dxa"/>
              <w:right w:w="10" w:type="dxa"/>
            </w:tcMar>
          </w:tcPr>
          <w:p w14:paraId="2519D27C" w14:textId="77777777" w:rsidR="00425294" w:rsidRPr="00976736" w:rsidRDefault="00425294" w:rsidP="00425294">
            <w:pPr>
              <w:widowControl w:val="0"/>
            </w:pPr>
          </w:p>
        </w:tc>
      </w:tr>
      <w:tr w:rsidR="00E368E6" w:rsidRPr="00976736" w14:paraId="657F5D06" w14:textId="77777777" w:rsidTr="00394B50">
        <w:trPr>
          <w:trHeight w:val="20"/>
        </w:trPr>
        <w:tc>
          <w:tcPr>
            <w:tcW w:w="1843" w:type="dxa"/>
            <w:tcBorders>
              <w:left w:val="single" w:sz="8" w:space="0" w:color="000000"/>
              <w:right w:val="single" w:sz="4" w:space="0" w:color="000000"/>
            </w:tcBorders>
            <w:shd w:val="clear" w:color="auto" w:fill="auto"/>
            <w:tcMar>
              <w:top w:w="57" w:type="dxa"/>
              <w:left w:w="57" w:type="dxa"/>
              <w:bottom w:w="57" w:type="dxa"/>
              <w:right w:w="57" w:type="dxa"/>
            </w:tcMar>
          </w:tcPr>
          <w:p w14:paraId="161FE8E6" w14:textId="77777777" w:rsidR="00E368E6" w:rsidRPr="00976736" w:rsidRDefault="00E368E6" w:rsidP="00E368E6">
            <w:pPr>
              <w:pStyle w:val="UVuListe"/>
            </w:pPr>
            <w:r w:rsidRPr="00976736">
              <w:t>Zusammenhänge zwischen genetischem Material, Genprodukten und Merkmal: Genmutationen</w:t>
            </w:r>
          </w:p>
        </w:tc>
        <w:tc>
          <w:tcPr>
            <w:tcW w:w="3269" w:type="dxa"/>
            <w:tcBorders>
              <w:left w:val="single" w:sz="4" w:space="0" w:color="000000"/>
              <w:right w:val="single" w:sz="4" w:space="0" w:color="000000"/>
            </w:tcBorders>
            <w:shd w:val="clear" w:color="auto" w:fill="auto"/>
            <w:tcMar>
              <w:top w:w="57" w:type="dxa"/>
              <w:left w:w="57" w:type="dxa"/>
              <w:bottom w:w="57" w:type="dxa"/>
              <w:right w:w="57" w:type="dxa"/>
            </w:tcMar>
          </w:tcPr>
          <w:p w14:paraId="6136884F" w14:textId="41FEED6A" w:rsidR="00E368E6" w:rsidRPr="00976736" w:rsidRDefault="00E368E6" w:rsidP="00E368E6">
            <w:pPr>
              <w:pStyle w:val="UVuListe"/>
            </w:pPr>
            <w:r w:rsidRPr="00976736">
              <w:t>erklären die Auswirkungen von Genmutationen auf Genprodukte und Phänotyp (S4, S6, S7, E1, K8)</w:t>
            </w:r>
            <w:r w:rsidR="00D34808">
              <w:t>.</w:t>
            </w:r>
          </w:p>
        </w:tc>
        <w:tc>
          <w:tcPr>
            <w:tcW w:w="2825" w:type="dxa"/>
            <w:tcBorders>
              <w:left w:val="single" w:sz="4" w:space="0" w:color="000000"/>
              <w:right w:val="single" w:sz="8" w:space="0" w:color="000000"/>
            </w:tcBorders>
            <w:shd w:val="clear" w:color="auto" w:fill="auto"/>
            <w:tcMar>
              <w:top w:w="57" w:type="dxa"/>
              <w:left w:w="57" w:type="dxa"/>
              <w:bottom w:w="57" w:type="dxa"/>
              <w:right w:w="57" w:type="dxa"/>
            </w:tcMar>
          </w:tcPr>
          <w:p w14:paraId="77ADE357" w14:textId="77777777" w:rsidR="00E368E6" w:rsidRDefault="00E368E6" w:rsidP="00E368E6">
            <w:pPr>
              <w:pStyle w:val="UVLeitfrage"/>
              <w:rPr>
                <w:b/>
                <w:bCs/>
              </w:rPr>
            </w:pPr>
            <w:r w:rsidRPr="00766470">
              <w:rPr>
                <w:b/>
                <w:bCs/>
              </w:rPr>
              <w:t>Wie können sich Veränderungen der DNA auf die Genprodukte und den Phänotyp auswirken?</w:t>
            </w:r>
          </w:p>
          <w:p w14:paraId="041826DB" w14:textId="62F42C18" w:rsidR="00F572C4" w:rsidRPr="00766470" w:rsidRDefault="00F572C4" w:rsidP="00E368E6">
            <w:pPr>
              <w:pStyle w:val="UVLeitfrage"/>
              <w:rPr>
                <w:b/>
                <w:bCs/>
              </w:rPr>
            </w:pPr>
            <w:r w:rsidRPr="009124B6">
              <w:rPr>
                <w:i w:val="0"/>
              </w:rPr>
              <w:t xml:space="preserve">(ca. </w:t>
            </w:r>
            <w:r w:rsidR="00424EA0">
              <w:rPr>
                <w:i w:val="0"/>
              </w:rPr>
              <w:t>5</w:t>
            </w:r>
            <w:r w:rsidRPr="009124B6">
              <w:rPr>
                <w:i w:val="0"/>
              </w:rPr>
              <w:t xml:space="preserve"> Ustd.</w:t>
            </w:r>
            <w:r>
              <w:rPr>
                <w:i w:val="0"/>
              </w:rPr>
              <w:t>)</w:t>
            </w:r>
          </w:p>
        </w:tc>
        <w:tc>
          <w:tcPr>
            <w:tcW w:w="6497" w:type="dxa"/>
            <w:tcBorders>
              <w:left w:val="single" w:sz="8" w:space="0" w:color="000000"/>
              <w:right w:val="single" w:sz="8" w:space="0" w:color="000000"/>
            </w:tcBorders>
            <w:shd w:val="clear" w:color="auto" w:fill="auto"/>
            <w:tcMar>
              <w:top w:w="57" w:type="dxa"/>
              <w:left w:w="57" w:type="dxa"/>
              <w:bottom w:w="57" w:type="dxa"/>
              <w:right w:w="57" w:type="dxa"/>
            </w:tcMar>
          </w:tcPr>
          <w:p w14:paraId="2B3ADDCA" w14:textId="77777777" w:rsidR="00E368E6" w:rsidRPr="00725CBD" w:rsidRDefault="00E368E6" w:rsidP="00E368E6">
            <w:pPr>
              <w:pStyle w:val="UVGrundtext"/>
              <w:widowControl w:val="0"/>
              <w:rPr>
                <w:i/>
                <w:iCs w:val="0"/>
                <w:szCs w:val="18"/>
              </w:rPr>
            </w:pPr>
            <w:r w:rsidRPr="00725CBD">
              <w:rPr>
                <w:i/>
                <w:iCs w:val="0"/>
                <w:szCs w:val="18"/>
              </w:rPr>
              <w:t>Kontext:</w:t>
            </w:r>
          </w:p>
          <w:p w14:paraId="393F6CC4" w14:textId="0C79ED4F" w:rsidR="007D2CD4" w:rsidRPr="007D079D" w:rsidRDefault="007D2CD4" w:rsidP="007D2CD4">
            <w:pPr>
              <w:pStyle w:val="UVGrundtext"/>
              <w:widowControl w:val="0"/>
              <w:rPr>
                <w:b/>
                <w:bCs/>
                <w:szCs w:val="18"/>
              </w:rPr>
            </w:pPr>
            <w:r w:rsidRPr="00AE1454">
              <w:rPr>
                <w:b/>
                <w:bCs/>
                <w:szCs w:val="18"/>
              </w:rPr>
              <w:t>Resistenzen bei Eukaryoten (z. B. Herzglykosid-Resistenz beim Monarchfalter) [5]</w:t>
            </w:r>
          </w:p>
          <w:p w14:paraId="2661966C" w14:textId="77777777" w:rsidR="00E368E6" w:rsidRPr="0080373C" w:rsidRDefault="00E368E6" w:rsidP="00E368E6">
            <w:pPr>
              <w:pStyle w:val="UVGrundtext"/>
              <w:rPr>
                <w:i/>
                <w:iCs w:val="0"/>
                <w:szCs w:val="18"/>
              </w:rPr>
            </w:pPr>
            <w:r w:rsidRPr="000A73F6">
              <w:rPr>
                <w:i/>
                <w:iCs w:val="0"/>
                <w:szCs w:val="18"/>
              </w:rPr>
              <w:t>zentrale Unterrichtssituation</w:t>
            </w:r>
            <w:r>
              <w:rPr>
                <w:i/>
                <w:iCs w:val="0"/>
                <w:szCs w:val="18"/>
              </w:rPr>
              <w:t>en</w:t>
            </w:r>
            <w:r w:rsidRPr="000A73F6">
              <w:rPr>
                <w:i/>
                <w:iCs w:val="0"/>
                <w:szCs w:val="18"/>
              </w:rPr>
              <w:t>:</w:t>
            </w:r>
          </w:p>
          <w:p w14:paraId="08D46F5D" w14:textId="3F683032" w:rsidR="00E368E6" w:rsidRDefault="00B21408" w:rsidP="00E368E6">
            <w:pPr>
              <w:pStyle w:val="UVuListe"/>
            </w:pPr>
            <w:r w:rsidRPr="00B21408">
              <w:t xml:space="preserve">Aktivierung von Vorwissen zu Genommutationen, Chromosomenmutationen </w:t>
            </w:r>
            <w:r w:rsidRPr="00B21408">
              <w:rPr>
                <w:highlight w:val="lightGray"/>
              </w:rPr>
              <w:t>(→ S</w:t>
            </w:r>
            <w:r w:rsidR="00F572C4">
              <w:rPr>
                <w:highlight w:val="lightGray"/>
              </w:rPr>
              <w:t>ek </w:t>
            </w:r>
            <w:r w:rsidRPr="00B21408">
              <w:rPr>
                <w:highlight w:val="lightGray"/>
              </w:rPr>
              <w:t>I, → EF)</w:t>
            </w:r>
          </w:p>
          <w:p w14:paraId="58C0EE81" w14:textId="16D6A036" w:rsidR="00E368E6" w:rsidRDefault="00E368E6" w:rsidP="00E368E6">
            <w:pPr>
              <w:pStyle w:val="UVuListe"/>
            </w:pPr>
            <w:r>
              <w:t xml:space="preserve">Formulierung theoriegeleiteter Hypothesen zur Ursache der </w:t>
            </w:r>
            <w:r w:rsidR="00DC25FF">
              <w:t>Resistenz</w:t>
            </w:r>
            <w:r>
              <w:t xml:space="preserve"> </w:t>
            </w:r>
            <w:r>
              <w:rPr>
                <w:noProof/>
              </w:rPr>
              <w:t>unter Berücksichtigung der verschiedenen Systemebenen (molekulare Ebene bis Ebene des Organismus)</w:t>
            </w:r>
          </w:p>
          <w:p w14:paraId="7C8AB765" w14:textId="00EA60B5" w:rsidR="00E368E6" w:rsidRPr="00976736" w:rsidRDefault="00E368E6" w:rsidP="00E368E6">
            <w:pPr>
              <w:pStyle w:val="UVuListe"/>
            </w:pPr>
            <w:r>
              <w:t>Ableitung der verschiedenen Typen</w:t>
            </w:r>
            <w:r w:rsidRPr="00976736">
              <w:t xml:space="preserve"> von Genmutationen unter Berücksichtigung der </w:t>
            </w:r>
            <w:r>
              <w:t>molekularen</w:t>
            </w:r>
            <w:r w:rsidRPr="00976736">
              <w:t xml:space="preserve"> Ebenen (DNA, RNA, Protein) sowie der phänotypischen Auswirkungen</w:t>
            </w:r>
            <w:r>
              <w:t xml:space="preserve"> auf Ebene der Zelle bzw. des Organismus</w:t>
            </w:r>
            <w:r w:rsidR="00F21C35">
              <w:t xml:space="preserve"> (Einbezug der Basiskonzepte Struktur und Funktion und Information und Kommunikation)</w:t>
            </w:r>
          </w:p>
          <w:p w14:paraId="6905A521" w14:textId="77777777" w:rsidR="00E368E6" w:rsidRDefault="00E368E6" w:rsidP="00E368E6">
            <w:pPr>
              <w:pStyle w:val="UVuListe"/>
            </w:pPr>
            <w:r>
              <w:t>Reflexion der Ursache-Wirkungsbeziehungen unter sprachsensiblem Umgang mit funktionalen und kausalen Erklärungen</w:t>
            </w:r>
          </w:p>
          <w:p w14:paraId="2D973F1B" w14:textId="189CCF7D" w:rsidR="007D2CD4" w:rsidRPr="00976736" w:rsidRDefault="007D2CD4" w:rsidP="00E368E6">
            <w:pPr>
              <w:pStyle w:val="UVuListe"/>
            </w:pPr>
            <w:r>
              <w:t>Alternativer Kontext: Antibiotika-Resistenz bei Bakterien</w:t>
            </w:r>
          </w:p>
        </w:tc>
        <w:tc>
          <w:tcPr>
            <w:tcW w:w="135" w:type="dxa"/>
            <w:shd w:val="clear" w:color="auto" w:fill="auto"/>
            <w:tcMar>
              <w:top w:w="0" w:type="dxa"/>
              <w:left w:w="10" w:type="dxa"/>
              <w:bottom w:w="0" w:type="dxa"/>
              <w:right w:w="10" w:type="dxa"/>
            </w:tcMar>
          </w:tcPr>
          <w:p w14:paraId="1E5CB458" w14:textId="77777777" w:rsidR="00E368E6" w:rsidRPr="00976736" w:rsidRDefault="00E368E6" w:rsidP="00E368E6">
            <w:pPr>
              <w:widowControl w:val="0"/>
            </w:pPr>
          </w:p>
        </w:tc>
      </w:tr>
      <w:tr w:rsidR="00976736" w:rsidRPr="00976736" w14:paraId="11103CD4" w14:textId="77777777" w:rsidTr="00394B50">
        <w:trPr>
          <w:trHeight w:val="20"/>
        </w:trPr>
        <w:tc>
          <w:tcPr>
            <w:tcW w:w="1843" w:type="dxa"/>
            <w:tcBorders>
              <w:left w:val="single" w:sz="8" w:space="0" w:color="000000"/>
              <w:bottom w:val="single" w:sz="8" w:space="0" w:color="auto"/>
              <w:right w:val="single" w:sz="4" w:space="0" w:color="000000"/>
            </w:tcBorders>
            <w:shd w:val="clear" w:color="auto" w:fill="auto"/>
            <w:tcMar>
              <w:top w:w="57" w:type="dxa"/>
              <w:left w:w="57" w:type="dxa"/>
              <w:bottom w:w="57" w:type="dxa"/>
              <w:right w:w="57" w:type="dxa"/>
            </w:tcMar>
          </w:tcPr>
          <w:p w14:paraId="324AEB39" w14:textId="084841A7" w:rsidR="009B5526" w:rsidRPr="00976736" w:rsidRDefault="00565032" w:rsidP="00741E59">
            <w:pPr>
              <w:pStyle w:val="UVuListe"/>
              <w:rPr>
                <w:rStyle w:val="LKHervorhebung"/>
                <w:color w:val="auto"/>
              </w:rPr>
            </w:pPr>
            <w:r w:rsidRPr="0004519D">
              <w:t>Regulation der Genaktivität bei Eukaryoten:</w:t>
            </w:r>
            <w:r>
              <w:br/>
            </w:r>
            <w:r w:rsidRPr="0004519D">
              <w:t>Transkriptionsfaktoren, Modifikationen des Epigenoms durch DNA-Methylierung</w:t>
            </w:r>
          </w:p>
        </w:tc>
        <w:tc>
          <w:tcPr>
            <w:tcW w:w="3269" w:type="dxa"/>
            <w:tcBorders>
              <w:left w:val="single" w:sz="4" w:space="0" w:color="000000"/>
              <w:bottom w:val="single" w:sz="8" w:space="0" w:color="auto"/>
              <w:right w:val="single" w:sz="4" w:space="0" w:color="000000"/>
            </w:tcBorders>
            <w:shd w:val="clear" w:color="auto" w:fill="auto"/>
            <w:tcMar>
              <w:top w:w="57" w:type="dxa"/>
              <w:left w:w="57" w:type="dxa"/>
              <w:bottom w:w="57" w:type="dxa"/>
              <w:right w:w="57" w:type="dxa"/>
            </w:tcMar>
          </w:tcPr>
          <w:p w14:paraId="7F2ECB09" w14:textId="4338F494" w:rsidR="009B5526" w:rsidRPr="00565032" w:rsidRDefault="007214D5" w:rsidP="00565032">
            <w:pPr>
              <w:pStyle w:val="UVuListe"/>
              <w:rPr>
                <w:rStyle w:val="LKHervorhebung"/>
                <w:color w:val="auto"/>
              </w:rPr>
            </w:pPr>
            <w:r w:rsidRPr="0004519D">
              <w:t xml:space="preserve">erklären </w:t>
            </w:r>
            <w:r w:rsidR="00565032" w:rsidRPr="0004519D">
              <w:t>die Regulation der Genaktivität bei Eukaryoten durch den Einfluss von Transkriptionsfaktoren und DNA-Methylierung (S2, S6, E9, K2, K11)</w:t>
            </w:r>
            <w:r w:rsidR="00D34808">
              <w:t>.</w:t>
            </w:r>
          </w:p>
        </w:tc>
        <w:tc>
          <w:tcPr>
            <w:tcW w:w="2825" w:type="dxa"/>
            <w:tcBorders>
              <w:left w:val="single" w:sz="4" w:space="0" w:color="000000"/>
              <w:bottom w:val="single" w:sz="8" w:space="0" w:color="auto"/>
              <w:right w:val="single" w:sz="8" w:space="0" w:color="000000"/>
            </w:tcBorders>
            <w:shd w:val="clear" w:color="auto" w:fill="auto"/>
            <w:tcMar>
              <w:top w:w="57" w:type="dxa"/>
              <w:left w:w="57" w:type="dxa"/>
              <w:bottom w:w="57" w:type="dxa"/>
              <w:right w:w="57" w:type="dxa"/>
            </w:tcMar>
          </w:tcPr>
          <w:p w14:paraId="492752C7" w14:textId="77777777" w:rsidR="00C94D2C" w:rsidRDefault="00766470" w:rsidP="00501A26">
            <w:pPr>
              <w:pStyle w:val="UVLeitfrage"/>
              <w:rPr>
                <w:b/>
                <w:bCs/>
              </w:rPr>
            </w:pPr>
            <w:r w:rsidRPr="00766470">
              <w:rPr>
                <w:b/>
                <w:bCs/>
              </w:rPr>
              <w:t>Wie wird die Genaktivität bei Eukaryoten gesteuert?</w:t>
            </w:r>
          </w:p>
          <w:p w14:paraId="41301699" w14:textId="2EBE579C" w:rsidR="00F572C4" w:rsidRPr="00766470" w:rsidRDefault="00F572C4" w:rsidP="00501A26">
            <w:pPr>
              <w:pStyle w:val="UVLeitfrage"/>
              <w:rPr>
                <w:b/>
                <w:bCs/>
              </w:rPr>
            </w:pPr>
            <w:r w:rsidRPr="009124B6">
              <w:rPr>
                <w:i w:val="0"/>
              </w:rPr>
              <w:t xml:space="preserve">(ca. </w:t>
            </w:r>
            <w:r w:rsidR="00424EA0">
              <w:rPr>
                <w:i w:val="0"/>
              </w:rPr>
              <w:t>7</w:t>
            </w:r>
            <w:r w:rsidRPr="009124B6">
              <w:rPr>
                <w:i w:val="0"/>
              </w:rPr>
              <w:t xml:space="preserve"> Ustd.</w:t>
            </w:r>
            <w:r>
              <w:rPr>
                <w:i w:val="0"/>
              </w:rPr>
              <w:t>)</w:t>
            </w:r>
          </w:p>
        </w:tc>
        <w:tc>
          <w:tcPr>
            <w:tcW w:w="6497" w:type="dxa"/>
            <w:tcBorders>
              <w:left w:val="single" w:sz="8" w:space="0" w:color="000000"/>
              <w:bottom w:val="single" w:sz="8" w:space="0" w:color="auto"/>
              <w:right w:val="single" w:sz="8" w:space="0" w:color="000000"/>
            </w:tcBorders>
            <w:shd w:val="clear" w:color="auto" w:fill="auto"/>
            <w:tcMar>
              <w:top w:w="57" w:type="dxa"/>
              <w:left w:w="57" w:type="dxa"/>
              <w:bottom w:w="57" w:type="dxa"/>
              <w:right w:w="57" w:type="dxa"/>
            </w:tcMar>
          </w:tcPr>
          <w:p w14:paraId="376DBD13" w14:textId="77777777" w:rsidR="00EF7252" w:rsidRDefault="00EF7252" w:rsidP="00EF7252">
            <w:pPr>
              <w:pStyle w:val="UVGrundtext"/>
              <w:rPr>
                <w:i/>
                <w:iCs w:val="0"/>
                <w:lang w:eastAsia="en-US"/>
              </w:rPr>
            </w:pPr>
            <w:r>
              <w:rPr>
                <w:i/>
                <w:iCs w:val="0"/>
                <w:lang w:eastAsia="en-US"/>
              </w:rPr>
              <w:t>Kontext:</w:t>
            </w:r>
          </w:p>
          <w:p w14:paraId="0B88C0DF" w14:textId="561715F9" w:rsidR="00C94D2C" w:rsidRPr="00766470" w:rsidRDefault="00B101F6" w:rsidP="00C94D2C">
            <w:pPr>
              <w:pStyle w:val="UVGrundtext"/>
              <w:rPr>
                <w:b/>
                <w:bCs/>
              </w:rPr>
            </w:pPr>
            <w:r w:rsidRPr="00ED644D">
              <w:rPr>
                <w:b/>
                <w:bCs/>
              </w:rPr>
              <w:t>Körperzelle</w:t>
            </w:r>
            <w:r w:rsidRPr="00B101F6">
              <w:rPr>
                <w:b/>
                <w:bCs/>
              </w:rPr>
              <w:t>n: gleiches Erbgut</w:t>
            </w:r>
            <w:r w:rsidRPr="00B101F6">
              <w:rPr>
                <w:rStyle w:val="LKHervorhebung"/>
                <w:b/>
                <w:bCs/>
                <w:color w:val="auto"/>
              </w:rPr>
              <w:t xml:space="preserve"> – </w:t>
            </w:r>
            <w:r w:rsidRPr="00B101F6">
              <w:rPr>
                <w:b/>
                <w:bCs/>
              </w:rPr>
              <w:t>unterschiedliche Differenzierung</w:t>
            </w:r>
          </w:p>
          <w:p w14:paraId="4E189AEE" w14:textId="77777777" w:rsidR="00EF7252" w:rsidRDefault="00EF7252" w:rsidP="00EF7252">
            <w:pPr>
              <w:pStyle w:val="UVGrundtext"/>
              <w:rPr>
                <w:i/>
                <w:iCs w:val="0"/>
                <w:szCs w:val="18"/>
                <w:lang w:eastAsia="en-US"/>
              </w:rPr>
            </w:pPr>
            <w:r>
              <w:rPr>
                <w:i/>
                <w:iCs w:val="0"/>
                <w:szCs w:val="18"/>
                <w:lang w:eastAsia="en-US"/>
              </w:rPr>
              <w:t>zentrale Unterrichtssituationen:</w:t>
            </w:r>
          </w:p>
          <w:p w14:paraId="20FC8D28" w14:textId="77777777" w:rsidR="00EF7252" w:rsidRDefault="00EF7252" w:rsidP="00EF7252">
            <w:pPr>
              <w:pStyle w:val="UVuListe"/>
              <w:numPr>
                <w:ilvl w:val="0"/>
                <w:numId w:val="18"/>
              </w:numPr>
              <w:ind w:left="170" w:hanging="170"/>
              <w:textAlignment w:val="auto"/>
              <w:rPr>
                <w:lang w:eastAsia="en-US"/>
              </w:rPr>
            </w:pPr>
            <w:r>
              <w:rPr>
                <w:lang w:eastAsia="en-US"/>
              </w:rPr>
              <w:t>Erkennen der unterschiedlichen Protein- und RNA-Ausstattung verschiedener menschlicher Zelltypen und Begründung der Phänomene durch zellspezifische Regulation der Genaktivität</w:t>
            </w:r>
          </w:p>
          <w:p w14:paraId="13BFF234" w14:textId="77777777" w:rsidR="00EF7252" w:rsidRDefault="00EF7252" w:rsidP="00EF7252">
            <w:pPr>
              <w:pStyle w:val="UVuListe"/>
              <w:numPr>
                <w:ilvl w:val="0"/>
                <w:numId w:val="18"/>
              </w:numPr>
              <w:ind w:left="170" w:hanging="170"/>
              <w:textAlignment w:val="auto"/>
              <w:rPr>
                <w:lang w:eastAsia="en-US"/>
              </w:rPr>
            </w:pPr>
            <w:r>
              <w:rPr>
                <w:lang w:eastAsia="en-US"/>
              </w:rPr>
              <w:t>Erläuterung der Bedeutung von allgemeinen und spezifischen Transkriptionsfaktoren für die Transkriptionsrate und der zellspezifischen Reaktion auf extrazelluläre Signale wie etwa Myostatin zur Regulation des Muskelwachstums (Basiskonzept Steuerung und Regelung)</w:t>
            </w:r>
          </w:p>
          <w:p w14:paraId="45BB70FC" w14:textId="426F18D1" w:rsidR="00EF7252" w:rsidRDefault="00EF7252" w:rsidP="00EF7252">
            <w:pPr>
              <w:pStyle w:val="UVuListe"/>
              <w:numPr>
                <w:ilvl w:val="0"/>
                <w:numId w:val="18"/>
              </w:numPr>
              <w:ind w:left="170" w:hanging="170"/>
              <w:textAlignment w:val="auto"/>
              <w:rPr>
                <w:lang w:eastAsia="en-US"/>
              </w:rPr>
            </w:pPr>
            <w:r>
              <w:rPr>
                <w:lang w:eastAsia="en-US"/>
              </w:rPr>
              <w:t>Erstellung von Modellen zur Bedeutung epigenetische</w:t>
            </w:r>
            <w:r w:rsidR="00D84488">
              <w:rPr>
                <w:lang w:eastAsia="en-US"/>
              </w:rPr>
              <w:t>r</w:t>
            </w:r>
            <w:r>
              <w:rPr>
                <w:lang w:eastAsia="en-US"/>
              </w:rPr>
              <w:t xml:space="preserve"> Marker (DNA-</w:t>
            </w:r>
            <w:r w:rsidRPr="00EF7252">
              <w:t>Methylierung) u</w:t>
            </w:r>
            <w:r>
              <w:rPr>
                <w:lang w:eastAsia="en-US"/>
              </w:rPr>
              <w:t>nd kriteriengeleitete Diskussion der Modellierungen</w:t>
            </w:r>
            <w:r w:rsidR="00A22446">
              <w:rPr>
                <w:lang w:eastAsia="en-US"/>
              </w:rPr>
              <w:t xml:space="preserve"> [ggf. 6]</w:t>
            </w:r>
          </w:p>
          <w:p w14:paraId="6CDFCF02" w14:textId="46D22250" w:rsidR="00082DD0" w:rsidRPr="00976736" w:rsidRDefault="00EF7252" w:rsidP="00EB6CE6">
            <w:pPr>
              <w:pStyle w:val="UVuListe"/>
              <w:rPr>
                <w:rStyle w:val="LKHervorhebung"/>
                <w:color w:val="auto"/>
              </w:rPr>
            </w:pPr>
            <w:r w:rsidRPr="00EF7252">
              <w:rPr>
                <w:rStyle w:val="LKHervorhebung"/>
                <w:color w:val="auto"/>
              </w:rPr>
              <w:t>Reflexion des Zusammenspiels der verschiedenen Ebenen der Genregulation bei Eukaryoten unter Bezügen zu den Basiskonzepten Stoff- und Energieumwandlung sowie Steuerung und Regelung</w:t>
            </w:r>
          </w:p>
        </w:tc>
        <w:tc>
          <w:tcPr>
            <w:tcW w:w="135" w:type="dxa"/>
            <w:shd w:val="clear" w:color="auto" w:fill="auto"/>
            <w:tcMar>
              <w:top w:w="0" w:type="dxa"/>
              <w:left w:w="10" w:type="dxa"/>
              <w:bottom w:w="0" w:type="dxa"/>
              <w:right w:w="10" w:type="dxa"/>
            </w:tcMar>
          </w:tcPr>
          <w:p w14:paraId="6115815A" w14:textId="77777777" w:rsidR="009B5526" w:rsidRPr="00976736" w:rsidRDefault="009B5526" w:rsidP="00501A26">
            <w:pPr>
              <w:widowControl w:val="0"/>
            </w:pPr>
          </w:p>
        </w:tc>
      </w:tr>
    </w:tbl>
    <w:p w14:paraId="0579181B" w14:textId="15F594A3" w:rsidR="00880D5C" w:rsidRDefault="00880D5C"/>
    <w:tbl>
      <w:tblPr>
        <w:tblW w:w="5012"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A0" w:firstRow="1" w:lastRow="0" w:firstColumn="1" w:lastColumn="0" w:noHBand="0" w:noVBand="0"/>
      </w:tblPr>
      <w:tblGrid>
        <w:gridCol w:w="537"/>
        <w:gridCol w:w="6690"/>
        <w:gridCol w:w="7368"/>
      </w:tblGrid>
      <w:tr w:rsidR="00D603C5" w:rsidRPr="00E5760C" w14:paraId="2F711F4C" w14:textId="77777777" w:rsidTr="00CE5BC0">
        <w:trPr>
          <w:trHeight w:val="113"/>
          <w:tblHeader/>
        </w:trPr>
        <w:tc>
          <w:tcPr>
            <w:tcW w:w="184" w:type="pct"/>
            <w:shd w:val="clear" w:color="auto" w:fill="D9D9D9"/>
          </w:tcPr>
          <w:p w14:paraId="75CC05B0" w14:textId="77777777" w:rsidR="00D603C5" w:rsidRPr="00E5760C" w:rsidRDefault="00D603C5" w:rsidP="00CE5BC0">
            <w:pPr>
              <w:autoSpaceDN/>
              <w:spacing w:before="60" w:after="60"/>
              <w:jc w:val="center"/>
              <w:textAlignment w:val="auto"/>
              <w:rPr>
                <w:rFonts w:eastAsia="Times New Roman" w:cs="Times New Roman"/>
                <w:b/>
                <w:sz w:val="18"/>
                <w:szCs w:val="18"/>
              </w:rPr>
            </w:pPr>
            <w:r w:rsidRPr="00E5760C">
              <w:rPr>
                <w:rFonts w:eastAsia="Times New Roman" w:cs="Times New Roman"/>
                <w:b/>
                <w:sz w:val="18"/>
                <w:szCs w:val="18"/>
              </w:rPr>
              <w:t>Nr.</w:t>
            </w:r>
          </w:p>
        </w:tc>
        <w:tc>
          <w:tcPr>
            <w:tcW w:w="2292" w:type="pct"/>
            <w:tcBorders>
              <w:bottom w:val="single" w:sz="4" w:space="0" w:color="auto"/>
            </w:tcBorders>
            <w:shd w:val="clear" w:color="auto" w:fill="D9D9D9"/>
          </w:tcPr>
          <w:p w14:paraId="2F03387C" w14:textId="77777777" w:rsidR="00D603C5" w:rsidRPr="00E5760C" w:rsidRDefault="00D603C5" w:rsidP="00CE5BC0">
            <w:pPr>
              <w:autoSpaceDN/>
              <w:spacing w:before="60" w:after="60" w:line="240" w:lineRule="auto"/>
              <w:textAlignment w:val="auto"/>
              <w:rPr>
                <w:rFonts w:eastAsia="Times New Roman"/>
                <w:b/>
                <w:sz w:val="18"/>
                <w:szCs w:val="18"/>
              </w:rPr>
            </w:pPr>
            <w:r w:rsidRPr="00E5760C">
              <w:rPr>
                <w:rFonts w:eastAsia="Times New Roman"/>
                <w:b/>
                <w:sz w:val="18"/>
                <w:szCs w:val="18"/>
              </w:rPr>
              <w:t>URL / Quellenangabe</w:t>
            </w:r>
          </w:p>
        </w:tc>
        <w:tc>
          <w:tcPr>
            <w:tcW w:w="2524" w:type="pct"/>
            <w:tcBorders>
              <w:bottom w:val="single" w:sz="4" w:space="0" w:color="auto"/>
            </w:tcBorders>
            <w:shd w:val="clear" w:color="auto" w:fill="D9D9D9"/>
          </w:tcPr>
          <w:p w14:paraId="299AB727" w14:textId="77777777" w:rsidR="00D603C5" w:rsidRPr="00E5760C" w:rsidRDefault="00D603C5" w:rsidP="00CE5BC0">
            <w:pPr>
              <w:autoSpaceDN/>
              <w:spacing w:before="60" w:after="60" w:line="240" w:lineRule="auto"/>
              <w:textAlignment w:val="auto"/>
              <w:rPr>
                <w:rFonts w:eastAsia="Times New Roman"/>
                <w:b/>
                <w:sz w:val="18"/>
                <w:szCs w:val="18"/>
              </w:rPr>
            </w:pPr>
            <w:r w:rsidRPr="00E5760C">
              <w:rPr>
                <w:rFonts w:eastAsia="Times New Roman"/>
                <w:b/>
                <w:sz w:val="18"/>
                <w:szCs w:val="18"/>
              </w:rPr>
              <w:t>Kurzbeschreibung des Inhalts / der Quelle</w:t>
            </w:r>
          </w:p>
        </w:tc>
      </w:tr>
      <w:tr w:rsidR="00D603C5" w:rsidRPr="003458D2" w14:paraId="791BE6E0" w14:textId="77777777" w:rsidTr="00D34808">
        <w:trPr>
          <w:trHeight w:val="113"/>
          <w:tblHeader/>
        </w:trPr>
        <w:tc>
          <w:tcPr>
            <w:tcW w:w="184" w:type="pct"/>
            <w:shd w:val="clear" w:color="auto" w:fill="auto"/>
            <w:vAlign w:val="center"/>
          </w:tcPr>
          <w:p w14:paraId="21CA6F11" w14:textId="65845F11" w:rsidR="00D603C5" w:rsidRPr="003458D2" w:rsidRDefault="00D603C5" w:rsidP="00D34808">
            <w:pPr>
              <w:autoSpaceDN/>
              <w:spacing w:before="60" w:after="60"/>
              <w:jc w:val="center"/>
              <w:textAlignment w:val="auto"/>
              <w:rPr>
                <w:rFonts w:eastAsia="Times New Roman" w:cs="Times New Roman"/>
                <w:bCs/>
                <w:sz w:val="18"/>
                <w:szCs w:val="18"/>
              </w:rPr>
            </w:pPr>
            <w:r>
              <w:rPr>
                <w:rFonts w:eastAsia="Times New Roman" w:cs="Times New Roman"/>
                <w:bCs/>
                <w:sz w:val="18"/>
                <w:szCs w:val="18"/>
              </w:rPr>
              <w:t>1</w:t>
            </w:r>
          </w:p>
        </w:tc>
        <w:tc>
          <w:tcPr>
            <w:tcW w:w="2292" w:type="pct"/>
            <w:tcBorders>
              <w:bottom w:val="single" w:sz="4" w:space="0" w:color="auto"/>
            </w:tcBorders>
            <w:shd w:val="clear" w:color="auto" w:fill="auto"/>
            <w:vAlign w:val="center"/>
          </w:tcPr>
          <w:p w14:paraId="6E13AB73" w14:textId="77777777" w:rsidR="00D603C5" w:rsidRPr="003458D2" w:rsidRDefault="00406609" w:rsidP="00D34808">
            <w:pPr>
              <w:autoSpaceDN/>
              <w:spacing w:before="60" w:after="60" w:line="240" w:lineRule="auto"/>
              <w:jc w:val="left"/>
              <w:textAlignment w:val="auto"/>
              <w:rPr>
                <w:rFonts w:eastAsia="Times New Roman"/>
                <w:bCs/>
                <w:sz w:val="18"/>
                <w:szCs w:val="18"/>
              </w:rPr>
            </w:pPr>
            <w:hyperlink r:id="rId8" w:history="1">
              <w:r w:rsidR="00D603C5" w:rsidRPr="00E74242">
                <w:rPr>
                  <w:rStyle w:val="Hyperlink"/>
                  <w:rFonts w:eastAsia="Times New Roman"/>
                  <w:bCs/>
                  <w:sz w:val="18"/>
                  <w:szCs w:val="18"/>
                </w:rPr>
                <w:t>http://www.ngfn-2.ngfn.de/genialeinfach/htdocs/ngfn_modul1_arbeitsblatt3.html</w:t>
              </w:r>
            </w:hyperlink>
          </w:p>
        </w:tc>
        <w:tc>
          <w:tcPr>
            <w:tcW w:w="2524" w:type="pct"/>
            <w:vMerge w:val="restart"/>
            <w:shd w:val="clear" w:color="auto" w:fill="auto"/>
            <w:vAlign w:val="center"/>
          </w:tcPr>
          <w:p w14:paraId="03A55789" w14:textId="77777777" w:rsidR="00D603C5" w:rsidRPr="003458D2" w:rsidRDefault="00D603C5" w:rsidP="00CE5BC0">
            <w:pPr>
              <w:autoSpaceDN/>
              <w:spacing w:before="60" w:after="60" w:line="240" w:lineRule="auto"/>
              <w:textAlignment w:val="auto"/>
              <w:rPr>
                <w:rFonts w:eastAsia="Times New Roman"/>
                <w:bCs/>
                <w:sz w:val="18"/>
                <w:szCs w:val="18"/>
              </w:rPr>
            </w:pPr>
            <w:r w:rsidRPr="003458D2">
              <w:rPr>
                <w:sz w:val="18"/>
                <w:szCs w:val="18"/>
              </w:rPr>
              <w:t>Das Unterrichtsmaterial „</w:t>
            </w:r>
            <w:proofErr w:type="spellStart"/>
            <w:r w:rsidRPr="003458D2">
              <w:rPr>
                <w:sz w:val="18"/>
                <w:szCs w:val="18"/>
              </w:rPr>
              <w:t>GENial</w:t>
            </w:r>
            <w:proofErr w:type="spellEnd"/>
            <w:r w:rsidRPr="003458D2">
              <w:rPr>
                <w:sz w:val="18"/>
                <w:szCs w:val="18"/>
              </w:rPr>
              <w:t xml:space="preserve"> einfach!“ wurde in Abstimmung mit Wissenschaftlern des Nationalen Genomforschungsnetzes (NGFN) sowie Didaktikern und Lehrkräften erstellt. Zu jedem Modul gibt es Arbeitsblätter mit Abbildungen und Aufgaben. Die Druckvorlagen der Arbeitsblätter sind komplett gestaltet. Jedes Modul schließt mit einer gestalteten Lernkontrolle – ebenfalls als PDF-Datei – ab.</w:t>
            </w:r>
          </w:p>
        </w:tc>
      </w:tr>
      <w:tr w:rsidR="00D603C5" w:rsidRPr="003458D2" w14:paraId="421C550C" w14:textId="77777777" w:rsidTr="00D34808">
        <w:trPr>
          <w:trHeight w:val="113"/>
          <w:tblHeader/>
        </w:trPr>
        <w:tc>
          <w:tcPr>
            <w:tcW w:w="184" w:type="pct"/>
            <w:shd w:val="clear" w:color="auto" w:fill="auto"/>
            <w:vAlign w:val="center"/>
          </w:tcPr>
          <w:p w14:paraId="3E7523D9" w14:textId="0AB83AA9" w:rsidR="00D603C5" w:rsidRDefault="00D603C5" w:rsidP="00D34808">
            <w:pPr>
              <w:autoSpaceDN/>
              <w:spacing w:before="60" w:after="60"/>
              <w:jc w:val="center"/>
              <w:textAlignment w:val="auto"/>
              <w:rPr>
                <w:rFonts w:eastAsia="Times New Roman" w:cs="Times New Roman"/>
                <w:bCs/>
                <w:sz w:val="18"/>
                <w:szCs w:val="18"/>
              </w:rPr>
            </w:pPr>
            <w:r>
              <w:rPr>
                <w:rFonts w:eastAsia="Times New Roman" w:cs="Times New Roman"/>
                <w:bCs/>
                <w:sz w:val="18"/>
                <w:szCs w:val="18"/>
              </w:rPr>
              <w:t>2</w:t>
            </w:r>
          </w:p>
        </w:tc>
        <w:tc>
          <w:tcPr>
            <w:tcW w:w="2292" w:type="pct"/>
            <w:tcBorders>
              <w:bottom w:val="single" w:sz="4" w:space="0" w:color="auto"/>
            </w:tcBorders>
            <w:shd w:val="clear" w:color="auto" w:fill="auto"/>
            <w:vAlign w:val="center"/>
          </w:tcPr>
          <w:p w14:paraId="2EED1B11" w14:textId="77777777" w:rsidR="00D603C5" w:rsidRDefault="00406609" w:rsidP="00D34808">
            <w:pPr>
              <w:autoSpaceDN/>
              <w:spacing w:before="60" w:after="60" w:line="240" w:lineRule="auto"/>
              <w:jc w:val="left"/>
              <w:textAlignment w:val="auto"/>
            </w:pPr>
            <w:hyperlink r:id="rId9" w:history="1">
              <w:r w:rsidR="00D603C5" w:rsidRPr="005D064A">
                <w:rPr>
                  <w:rStyle w:val="Hyperlink"/>
                  <w:rFonts w:eastAsia="Times New Roman"/>
                  <w:bCs/>
                  <w:sz w:val="18"/>
                  <w:szCs w:val="18"/>
                </w:rPr>
                <w:t>http://www.ngfn-2.ngfn.de/genialeinfach/htdocs/ngfn_modul1_arbeitsblatt4.html</w:t>
              </w:r>
            </w:hyperlink>
          </w:p>
        </w:tc>
        <w:tc>
          <w:tcPr>
            <w:tcW w:w="2524" w:type="pct"/>
            <w:vMerge/>
            <w:shd w:val="clear" w:color="auto" w:fill="auto"/>
            <w:vAlign w:val="center"/>
          </w:tcPr>
          <w:p w14:paraId="59342FD8" w14:textId="77777777" w:rsidR="00D603C5" w:rsidRPr="003458D2" w:rsidRDefault="00D603C5" w:rsidP="00CE5BC0">
            <w:pPr>
              <w:autoSpaceDN/>
              <w:spacing w:before="60" w:after="60" w:line="240" w:lineRule="auto"/>
              <w:textAlignment w:val="auto"/>
              <w:rPr>
                <w:sz w:val="18"/>
                <w:szCs w:val="18"/>
              </w:rPr>
            </w:pPr>
          </w:p>
        </w:tc>
      </w:tr>
      <w:tr w:rsidR="00D603C5" w:rsidRPr="003458D2" w14:paraId="52C7F12A" w14:textId="77777777" w:rsidTr="00D34808">
        <w:trPr>
          <w:trHeight w:val="113"/>
          <w:tblHeader/>
        </w:trPr>
        <w:tc>
          <w:tcPr>
            <w:tcW w:w="184" w:type="pct"/>
            <w:shd w:val="clear" w:color="auto" w:fill="auto"/>
            <w:vAlign w:val="center"/>
          </w:tcPr>
          <w:p w14:paraId="53F7968F" w14:textId="10530D73" w:rsidR="00D603C5" w:rsidRPr="003458D2" w:rsidRDefault="00D603C5" w:rsidP="00D34808">
            <w:pPr>
              <w:autoSpaceDN/>
              <w:spacing w:before="60" w:after="60"/>
              <w:jc w:val="center"/>
              <w:textAlignment w:val="auto"/>
              <w:rPr>
                <w:rFonts w:eastAsia="Times New Roman" w:cs="Times New Roman"/>
                <w:bCs/>
                <w:sz w:val="18"/>
                <w:szCs w:val="18"/>
              </w:rPr>
            </w:pPr>
            <w:r>
              <w:rPr>
                <w:rFonts w:eastAsia="Times New Roman" w:cs="Times New Roman"/>
                <w:bCs/>
                <w:sz w:val="18"/>
                <w:szCs w:val="18"/>
              </w:rPr>
              <w:t>3</w:t>
            </w:r>
          </w:p>
        </w:tc>
        <w:tc>
          <w:tcPr>
            <w:tcW w:w="2292" w:type="pct"/>
            <w:tcBorders>
              <w:bottom w:val="single" w:sz="4" w:space="0" w:color="auto"/>
            </w:tcBorders>
            <w:shd w:val="clear" w:color="auto" w:fill="auto"/>
            <w:vAlign w:val="center"/>
          </w:tcPr>
          <w:p w14:paraId="5C57C6B0" w14:textId="77777777" w:rsidR="00D603C5" w:rsidRPr="003458D2" w:rsidRDefault="00406609" w:rsidP="00D34808">
            <w:pPr>
              <w:autoSpaceDN/>
              <w:spacing w:before="60" w:after="60" w:line="240" w:lineRule="auto"/>
              <w:jc w:val="left"/>
              <w:textAlignment w:val="auto"/>
              <w:rPr>
                <w:rFonts w:eastAsia="Times New Roman"/>
                <w:bCs/>
                <w:sz w:val="18"/>
                <w:szCs w:val="18"/>
              </w:rPr>
            </w:pPr>
            <w:hyperlink r:id="rId10" w:history="1">
              <w:r w:rsidR="00D603C5" w:rsidRPr="008353BB">
                <w:rPr>
                  <w:rStyle w:val="Hyperlink"/>
                  <w:rFonts w:eastAsia="Times New Roman"/>
                  <w:bCs/>
                  <w:sz w:val="18"/>
                  <w:szCs w:val="18"/>
                </w:rPr>
                <w:t>http://www.ngfn-2.ngfn.de/genialeinfach/htdocs/ngfn_modul1_arbeitsblatt5.html</w:t>
              </w:r>
            </w:hyperlink>
          </w:p>
        </w:tc>
        <w:tc>
          <w:tcPr>
            <w:tcW w:w="2524" w:type="pct"/>
            <w:vMerge/>
            <w:tcBorders>
              <w:bottom w:val="single" w:sz="4" w:space="0" w:color="auto"/>
            </w:tcBorders>
            <w:shd w:val="clear" w:color="auto" w:fill="auto"/>
          </w:tcPr>
          <w:p w14:paraId="2E6E2681" w14:textId="77777777" w:rsidR="00D603C5" w:rsidRPr="003458D2" w:rsidRDefault="00D603C5" w:rsidP="00CE5BC0">
            <w:pPr>
              <w:autoSpaceDN/>
              <w:spacing w:before="60" w:after="60" w:line="240" w:lineRule="auto"/>
              <w:textAlignment w:val="auto"/>
              <w:rPr>
                <w:rFonts w:eastAsia="Times New Roman"/>
                <w:bCs/>
                <w:sz w:val="18"/>
                <w:szCs w:val="18"/>
              </w:rPr>
            </w:pPr>
          </w:p>
        </w:tc>
      </w:tr>
      <w:tr w:rsidR="00D603C5" w:rsidRPr="003458D2" w14:paraId="00047AD4" w14:textId="77777777" w:rsidTr="00D34808">
        <w:trPr>
          <w:trHeight w:val="113"/>
          <w:tblHeader/>
        </w:trPr>
        <w:tc>
          <w:tcPr>
            <w:tcW w:w="184" w:type="pct"/>
            <w:shd w:val="clear" w:color="auto" w:fill="auto"/>
            <w:vAlign w:val="center"/>
          </w:tcPr>
          <w:p w14:paraId="5B7BAAFA" w14:textId="3B9EE2F4" w:rsidR="00D603C5" w:rsidRPr="003458D2" w:rsidRDefault="00D603C5" w:rsidP="00D34808">
            <w:pPr>
              <w:autoSpaceDN/>
              <w:spacing w:before="60" w:after="60"/>
              <w:jc w:val="center"/>
              <w:textAlignment w:val="auto"/>
              <w:rPr>
                <w:rFonts w:eastAsia="Times New Roman" w:cs="Times New Roman"/>
                <w:bCs/>
                <w:sz w:val="18"/>
                <w:szCs w:val="18"/>
              </w:rPr>
            </w:pPr>
            <w:r>
              <w:rPr>
                <w:rFonts w:eastAsia="Times New Roman" w:cs="Times New Roman"/>
                <w:bCs/>
                <w:sz w:val="18"/>
                <w:szCs w:val="18"/>
              </w:rPr>
              <w:t>4</w:t>
            </w:r>
          </w:p>
        </w:tc>
        <w:tc>
          <w:tcPr>
            <w:tcW w:w="2292" w:type="pct"/>
            <w:tcBorders>
              <w:bottom w:val="single" w:sz="4" w:space="0" w:color="auto"/>
            </w:tcBorders>
            <w:shd w:val="clear" w:color="auto" w:fill="auto"/>
            <w:vAlign w:val="center"/>
          </w:tcPr>
          <w:p w14:paraId="325B270A" w14:textId="77777777" w:rsidR="00D603C5" w:rsidRPr="003458D2" w:rsidRDefault="00406609" w:rsidP="00D34808">
            <w:pPr>
              <w:autoSpaceDN/>
              <w:spacing w:before="60" w:after="60" w:line="240" w:lineRule="auto"/>
              <w:jc w:val="left"/>
              <w:textAlignment w:val="auto"/>
              <w:rPr>
                <w:rFonts w:eastAsia="Times New Roman"/>
                <w:bCs/>
                <w:sz w:val="18"/>
                <w:szCs w:val="18"/>
              </w:rPr>
            </w:pPr>
            <w:hyperlink r:id="rId11" w:history="1">
              <w:r w:rsidR="00D603C5" w:rsidRPr="00C24A3D">
                <w:rPr>
                  <w:rStyle w:val="Hyperlink"/>
                  <w:rFonts w:eastAsia="Times New Roman"/>
                  <w:bCs/>
                  <w:sz w:val="18"/>
                  <w:szCs w:val="18"/>
                </w:rPr>
                <w:t>https://www.iqb.hu-berlin.de/bista/UnterrichtSekII/nawi_allg/biologie</w:t>
              </w:r>
            </w:hyperlink>
          </w:p>
        </w:tc>
        <w:tc>
          <w:tcPr>
            <w:tcW w:w="2524" w:type="pct"/>
            <w:shd w:val="clear" w:color="auto" w:fill="auto"/>
            <w:vAlign w:val="center"/>
          </w:tcPr>
          <w:p w14:paraId="6DF58BE3" w14:textId="77777777" w:rsidR="00D603C5" w:rsidRPr="003458D2" w:rsidRDefault="00D603C5" w:rsidP="00CE5BC0">
            <w:pPr>
              <w:autoSpaceDN/>
              <w:spacing w:before="60" w:after="60" w:line="240" w:lineRule="auto"/>
              <w:textAlignment w:val="auto"/>
              <w:rPr>
                <w:rFonts w:eastAsia="Times New Roman"/>
                <w:bCs/>
                <w:sz w:val="18"/>
                <w:szCs w:val="18"/>
              </w:rPr>
            </w:pPr>
            <w:r>
              <w:rPr>
                <w:rFonts w:eastAsia="Times New Roman"/>
                <w:bCs/>
                <w:sz w:val="18"/>
                <w:szCs w:val="18"/>
              </w:rPr>
              <w:t>IQB-Seite mit Lernaufgaben: Aufgabe „DNA-Modelle“ bietet Material zur Erkenntnisgewinnungskompetenz in Bezug auf verschiedene Modelldarstellungen zur DNA</w:t>
            </w:r>
          </w:p>
        </w:tc>
      </w:tr>
      <w:tr w:rsidR="00D603C5" w:rsidRPr="003458D2" w14:paraId="3F1A6D0A" w14:textId="77777777" w:rsidTr="00DF0B60">
        <w:trPr>
          <w:trHeight w:val="113"/>
          <w:tblHeader/>
        </w:trPr>
        <w:tc>
          <w:tcPr>
            <w:tcW w:w="184" w:type="pct"/>
            <w:shd w:val="clear" w:color="auto" w:fill="auto"/>
            <w:vAlign w:val="center"/>
          </w:tcPr>
          <w:p w14:paraId="46E8D821" w14:textId="0BC45BBB" w:rsidR="00D603C5" w:rsidRDefault="00D603C5" w:rsidP="00D34808">
            <w:pPr>
              <w:autoSpaceDN/>
              <w:spacing w:before="60" w:after="60"/>
              <w:jc w:val="center"/>
              <w:textAlignment w:val="auto"/>
              <w:rPr>
                <w:rFonts w:eastAsia="Times New Roman" w:cs="Times New Roman"/>
                <w:bCs/>
                <w:sz w:val="18"/>
                <w:szCs w:val="18"/>
              </w:rPr>
            </w:pPr>
            <w:r>
              <w:rPr>
                <w:rFonts w:eastAsia="Times New Roman" w:cs="Times New Roman"/>
                <w:bCs/>
                <w:sz w:val="18"/>
                <w:szCs w:val="18"/>
              </w:rPr>
              <w:t>5</w:t>
            </w:r>
          </w:p>
        </w:tc>
        <w:tc>
          <w:tcPr>
            <w:tcW w:w="2292" w:type="pct"/>
            <w:tcBorders>
              <w:bottom w:val="single" w:sz="4" w:space="0" w:color="auto"/>
            </w:tcBorders>
            <w:shd w:val="clear" w:color="auto" w:fill="auto"/>
            <w:vAlign w:val="center"/>
          </w:tcPr>
          <w:p w14:paraId="6DB83DE8" w14:textId="5C27D9EB" w:rsidR="00DF0B60" w:rsidRPr="007D2CD4" w:rsidRDefault="00406609" w:rsidP="00DF0B60">
            <w:pPr>
              <w:autoSpaceDN/>
              <w:spacing w:before="60" w:after="60" w:line="240" w:lineRule="auto"/>
              <w:jc w:val="left"/>
              <w:textAlignment w:val="auto"/>
              <w:rPr>
                <w:sz w:val="18"/>
                <w:szCs w:val="18"/>
              </w:rPr>
            </w:pPr>
            <w:hyperlink r:id="rId12" w:history="1">
              <w:r w:rsidR="00DF0B60" w:rsidRPr="00836ADF">
                <w:rPr>
                  <w:rStyle w:val="Hyperlink"/>
                  <w:sz w:val="18"/>
                  <w:szCs w:val="18"/>
                </w:rPr>
                <w:t>https://www.schulentwicklung.nrw.de/materialdatenbank/material/view/6078</w:t>
              </w:r>
            </w:hyperlink>
          </w:p>
        </w:tc>
        <w:tc>
          <w:tcPr>
            <w:tcW w:w="2524" w:type="pct"/>
            <w:shd w:val="clear" w:color="auto" w:fill="auto"/>
            <w:vAlign w:val="center"/>
          </w:tcPr>
          <w:p w14:paraId="502BE5C4" w14:textId="6AD71364" w:rsidR="00D603C5" w:rsidRPr="007D2CD4" w:rsidRDefault="00867488" w:rsidP="00CE5BC0">
            <w:pPr>
              <w:autoSpaceDN/>
              <w:spacing w:before="60" w:after="60" w:line="240" w:lineRule="auto"/>
              <w:textAlignment w:val="auto"/>
              <w:rPr>
                <w:rFonts w:eastAsia="Times New Roman"/>
                <w:bCs/>
                <w:sz w:val="18"/>
                <w:szCs w:val="18"/>
              </w:rPr>
            </w:pPr>
            <w:r w:rsidRPr="00867488">
              <w:rPr>
                <w:rFonts w:eastAsia="Times New Roman"/>
                <w:bCs/>
                <w:sz w:val="18"/>
                <w:szCs w:val="18"/>
              </w:rPr>
              <w:t xml:space="preserve">Am Beispiel der </w:t>
            </w:r>
            <w:proofErr w:type="spellStart"/>
            <w:r w:rsidRPr="00867488">
              <w:rPr>
                <w:rFonts w:eastAsia="Times New Roman"/>
                <w:bCs/>
                <w:sz w:val="18"/>
                <w:szCs w:val="18"/>
              </w:rPr>
              <w:t>Ouabain</w:t>
            </w:r>
            <w:proofErr w:type="spellEnd"/>
            <w:r w:rsidRPr="00867488">
              <w:rPr>
                <w:rFonts w:eastAsia="Times New Roman"/>
                <w:bCs/>
                <w:sz w:val="18"/>
                <w:szCs w:val="18"/>
              </w:rPr>
              <w:t xml:space="preserve">-Resistenz beim </w:t>
            </w:r>
            <w:proofErr w:type="spellStart"/>
            <w:r w:rsidRPr="00867488">
              <w:rPr>
                <w:rFonts w:eastAsia="Times New Roman"/>
                <w:bCs/>
                <w:sz w:val="18"/>
                <w:szCs w:val="18"/>
              </w:rPr>
              <w:t>Monarchfalter</w:t>
            </w:r>
            <w:proofErr w:type="spellEnd"/>
            <w:r w:rsidRPr="00867488">
              <w:rPr>
                <w:rFonts w:eastAsia="Times New Roman"/>
                <w:bCs/>
                <w:sz w:val="18"/>
                <w:szCs w:val="18"/>
              </w:rPr>
              <w:t xml:space="preserve"> sind in diesem Zusatzmaterial Sachinformationen für Lehrkräfte, Aufgaben- und Lösungsvorschläge für Schülerinnen und Schüler für GK und LK zusammengestellt. Für den Einsatz im LK wird darauf aufbauend eine Anwendung der PCR zur Untersuchung von Mutationen und zur Analyse von artspezifischen Exon-Intron-Strukturen vorgestellt.</w:t>
            </w:r>
          </w:p>
        </w:tc>
      </w:tr>
      <w:tr w:rsidR="00A22446" w:rsidRPr="003458D2" w14:paraId="14F74FAE" w14:textId="77777777" w:rsidTr="00D34808">
        <w:trPr>
          <w:trHeight w:val="113"/>
          <w:tblHeader/>
        </w:trPr>
        <w:tc>
          <w:tcPr>
            <w:tcW w:w="184" w:type="pct"/>
            <w:shd w:val="clear" w:color="auto" w:fill="auto"/>
            <w:vAlign w:val="center"/>
          </w:tcPr>
          <w:p w14:paraId="14869A21" w14:textId="3B17DB99" w:rsidR="00A22446" w:rsidRDefault="00A22446" w:rsidP="00D34808">
            <w:pPr>
              <w:autoSpaceDN/>
              <w:spacing w:before="60" w:after="60"/>
              <w:jc w:val="center"/>
              <w:textAlignment w:val="auto"/>
              <w:rPr>
                <w:rFonts w:eastAsia="Times New Roman" w:cs="Times New Roman"/>
                <w:bCs/>
                <w:sz w:val="18"/>
                <w:szCs w:val="18"/>
              </w:rPr>
            </w:pPr>
            <w:r>
              <w:rPr>
                <w:rFonts w:eastAsia="Times New Roman" w:cs="Times New Roman"/>
                <w:bCs/>
                <w:sz w:val="18"/>
                <w:szCs w:val="18"/>
              </w:rPr>
              <w:t>6</w:t>
            </w:r>
          </w:p>
        </w:tc>
        <w:tc>
          <w:tcPr>
            <w:tcW w:w="2292" w:type="pct"/>
            <w:tcBorders>
              <w:bottom w:val="single" w:sz="4" w:space="0" w:color="auto"/>
            </w:tcBorders>
            <w:shd w:val="clear" w:color="auto" w:fill="auto"/>
            <w:vAlign w:val="center"/>
          </w:tcPr>
          <w:p w14:paraId="0AD38FAD" w14:textId="33DDBB6E" w:rsidR="00A22446" w:rsidRDefault="00406609" w:rsidP="00D34808">
            <w:pPr>
              <w:autoSpaceDN/>
              <w:spacing w:before="60" w:after="60" w:line="240" w:lineRule="auto"/>
              <w:jc w:val="left"/>
              <w:textAlignment w:val="auto"/>
              <w:rPr>
                <w:rFonts w:eastAsia="Times New Roman"/>
                <w:bCs/>
                <w:sz w:val="18"/>
                <w:szCs w:val="18"/>
              </w:rPr>
            </w:pPr>
            <w:hyperlink r:id="rId13" w:history="1">
              <w:r w:rsidR="00A22446" w:rsidRPr="003F4003">
                <w:rPr>
                  <w:rStyle w:val="Hyperlink"/>
                  <w:rFonts w:eastAsia="Times New Roman"/>
                  <w:bCs/>
                  <w:sz w:val="18"/>
                  <w:szCs w:val="18"/>
                </w:rPr>
                <w:t>https://www.youtube.c</w:t>
              </w:r>
              <w:bookmarkStart w:id="1" w:name="_GoBack"/>
              <w:bookmarkEnd w:id="1"/>
              <w:r w:rsidR="00A22446" w:rsidRPr="003F4003">
                <w:rPr>
                  <w:rStyle w:val="Hyperlink"/>
                  <w:rFonts w:eastAsia="Times New Roman"/>
                  <w:bCs/>
                  <w:sz w:val="18"/>
                  <w:szCs w:val="18"/>
                </w:rPr>
                <w:t>o</w:t>
              </w:r>
              <w:r w:rsidR="00A22446" w:rsidRPr="003F4003">
                <w:rPr>
                  <w:rStyle w:val="Hyperlink"/>
                  <w:rFonts w:eastAsia="Times New Roman"/>
                  <w:bCs/>
                  <w:sz w:val="18"/>
                  <w:szCs w:val="18"/>
                </w:rPr>
                <w:t>m/watch?v=xshPL5hU0Kg&amp;t=104s</w:t>
              </w:r>
            </w:hyperlink>
          </w:p>
        </w:tc>
        <w:tc>
          <w:tcPr>
            <w:tcW w:w="2524" w:type="pct"/>
            <w:tcBorders>
              <w:bottom w:val="single" w:sz="4" w:space="0" w:color="auto"/>
            </w:tcBorders>
            <w:shd w:val="clear" w:color="auto" w:fill="auto"/>
            <w:vAlign w:val="center"/>
          </w:tcPr>
          <w:p w14:paraId="713B8F59" w14:textId="5C6C4672" w:rsidR="00A22446" w:rsidRDefault="00A22446" w:rsidP="00A22446">
            <w:pPr>
              <w:autoSpaceDN/>
              <w:spacing w:before="60" w:after="60" w:line="240" w:lineRule="auto"/>
              <w:textAlignment w:val="auto"/>
              <w:rPr>
                <w:rFonts w:eastAsia="Times New Roman"/>
                <w:bCs/>
                <w:sz w:val="18"/>
                <w:szCs w:val="18"/>
              </w:rPr>
            </w:pPr>
            <w:r>
              <w:rPr>
                <w:rFonts w:eastAsia="Times New Roman"/>
                <w:bCs/>
                <w:sz w:val="18"/>
                <w:szCs w:val="18"/>
              </w:rPr>
              <w:t>Max-Planck-Video Epigenetik</w:t>
            </w:r>
          </w:p>
        </w:tc>
      </w:tr>
    </w:tbl>
    <w:p w14:paraId="609D77D0" w14:textId="7B15F154" w:rsidR="006D041C" w:rsidRDefault="00EA412F" w:rsidP="00E2423D">
      <w:pPr>
        <w:rPr>
          <w:i/>
          <w:iCs/>
          <w:sz w:val="18"/>
          <w:szCs w:val="18"/>
        </w:rPr>
      </w:pPr>
      <w:r>
        <w:rPr>
          <w:sz w:val="18"/>
          <w:szCs w:val="18"/>
        </w:rPr>
        <w:br/>
      </w:r>
      <w:r w:rsidR="00757B12">
        <w:rPr>
          <w:sz w:val="18"/>
          <w:szCs w:val="18"/>
        </w:rPr>
        <w:t>Letzter Zugriff auf die URL: 16.12</w:t>
      </w:r>
      <w:r w:rsidRPr="008E61F3">
        <w:rPr>
          <w:sz w:val="18"/>
          <w:szCs w:val="18"/>
        </w:rPr>
        <w:t>.2022</w:t>
      </w:r>
    </w:p>
    <w:p w14:paraId="5DC9E181" w14:textId="39BE6988" w:rsidR="001B1321" w:rsidRPr="00D55E71" w:rsidRDefault="00E2423D">
      <w:pPr>
        <w:rPr>
          <w:rFonts w:eastAsia="Times New Roman"/>
          <w:i/>
          <w:iCs/>
          <w:sz w:val="18"/>
          <w:szCs w:val="18"/>
        </w:rPr>
      </w:pPr>
      <w:r>
        <w:rPr>
          <w:i/>
          <w:iCs/>
          <w:sz w:val="18"/>
          <w:szCs w:val="18"/>
        </w:rPr>
        <w:t>[Diese Liste/Diese Veröffentlichung/Dieses Angebot enthält Links zu externen Websites Dritter, auf deren Inhalte QUA-LiS NRW keinen Einfluss hat. Dementsprechend obliegt die Einhaltung der datenschutzrechtlichen Regelungen dem jeweiligen Anbieter bzw. Betreiber. Im Sinne der gesetzlichen Gesamtverantwortung für den Datenschutz an Schulen prüfen Schulleitungen daher vor einem Einsatz der genannten Quellen eigenverantwortlich, inwieweit und unter welchen Bedingungen die Nutzung der genannten Quellen für den beabsichtigten Zweck datenschutzrechtskonform möglich ist. Ggf. resultiert aus einer solchen Prüfung im konkreten Fall, dass die allgemeine Nutzung weitestgehend nur auf freiwilliger Basis möglich ist, d.h. Schülerinnen und Schüler (oder deren Erziehungsberechtige) bzw. Lehrerinnen und Lehrer nicht oder nur eingeschränkt zur Nutzung verpflichtet werden können.]</w:t>
      </w:r>
    </w:p>
    <w:sectPr w:rsidR="001B1321" w:rsidRPr="00D55E71">
      <w:headerReference w:type="default" r:id="rId14"/>
      <w:footerReference w:type="default" r:id="rId15"/>
      <w:pgSz w:w="16838" w:h="11906" w:orient="landscape"/>
      <w:pgMar w:top="1134" w:right="1134" w:bottom="1418"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7DF09" w14:textId="77777777" w:rsidR="00406609" w:rsidRDefault="00406609">
      <w:pPr>
        <w:spacing w:after="0" w:line="240" w:lineRule="auto"/>
      </w:pPr>
      <w:r>
        <w:separator/>
      </w:r>
    </w:p>
  </w:endnote>
  <w:endnote w:type="continuationSeparator" w:id="0">
    <w:p w14:paraId="459DE552" w14:textId="77777777" w:rsidR="00406609" w:rsidRDefault="00406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F8F27" w14:textId="31AEEB88" w:rsidR="004B1271" w:rsidRDefault="00174E2E">
    <w:pPr>
      <w:pStyle w:val="Fuzeile"/>
      <w:tabs>
        <w:tab w:val="clear" w:pos="4536"/>
        <w:tab w:val="clear" w:pos="9072"/>
        <w:tab w:val="center" w:pos="7088"/>
        <w:tab w:val="right" w:pos="13892"/>
      </w:tabs>
      <w:ind w:right="-2"/>
    </w:pPr>
    <w:r>
      <w:tab/>
      <w:t>QUA-</w:t>
    </w:r>
    <w:proofErr w:type="spellStart"/>
    <w:r>
      <w:t>LiS.NRW</w:t>
    </w:r>
    <w:proofErr w:type="spellEnd"/>
    <w:r>
      <w:tab/>
    </w:r>
    <w:r>
      <w:fldChar w:fldCharType="begin"/>
    </w:r>
    <w:r>
      <w:instrText xml:space="preserve"> PAGE </w:instrText>
    </w:r>
    <w:r>
      <w:fldChar w:fldCharType="separate"/>
    </w:r>
    <w:r w:rsidR="00757B12">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69183" w14:textId="77777777" w:rsidR="00406609" w:rsidRDefault="00406609">
      <w:pPr>
        <w:spacing w:after="0" w:line="240" w:lineRule="auto"/>
      </w:pPr>
      <w:r>
        <w:rPr>
          <w:color w:val="000000"/>
        </w:rPr>
        <w:separator/>
      </w:r>
    </w:p>
  </w:footnote>
  <w:footnote w:type="continuationSeparator" w:id="0">
    <w:p w14:paraId="562EE41E" w14:textId="77777777" w:rsidR="00406609" w:rsidRDefault="00406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AE598" w14:textId="2511C3EA" w:rsidR="004B1271" w:rsidRDefault="003171A5">
    <w:pPr>
      <w:pStyle w:val="Kopfzeile"/>
      <w:tabs>
        <w:tab w:val="clear" w:pos="4536"/>
        <w:tab w:val="clear" w:pos="9072"/>
        <w:tab w:val="center" w:pos="7286"/>
        <w:tab w:val="right" w:pos="14572"/>
      </w:tabs>
      <w:ind w:right="113"/>
      <w:jc w:val="left"/>
    </w:pPr>
    <w:r>
      <w:t>Konkretisierte</w:t>
    </w:r>
    <w:r w:rsidR="009278A7">
      <w:t>s</w:t>
    </w:r>
    <w:r>
      <w:t xml:space="preserve"> </w:t>
    </w:r>
    <w:r w:rsidR="00174E2E">
      <w:t>Unterrichtsvorhaben</w:t>
    </w:r>
    <w:r w:rsidR="00174E2E">
      <w:tab/>
    </w:r>
    <w:r w:rsidR="00174E2E">
      <w:tab/>
      <w:t>Qualifikationsphase</w:t>
    </w:r>
    <w:r>
      <w:t xml:space="preserve"> - Grundkurs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4B62"/>
    <w:multiLevelType w:val="hybridMultilevel"/>
    <w:tmpl w:val="517A35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7B85DC9"/>
    <w:multiLevelType w:val="multilevel"/>
    <w:tmpl w:val="502C3622"/>
    <w:styleLink w:val="WWNum4"/>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 w15:restartNumberingAfterBreak="0">
    <w:nsid w:val="0E9A5229"/>
    <w:multiLevelType w:val="multilevel"/>
    <w:tmpl w:val="685029EC"/>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10D6020"/>
    <w:multiLevelType w:val="multilevel"/>
    <w:tmpl w:val="F478283C"/>
    <w:styleLink w:val="KeineListe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EC91477"/>
    <w:multiLevelType w:val="multilevel"/>
    <w:tmpl w:val="88B29AAC"/>
    <w:styleLink w:val="KeineListe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33AA4F97"/>
    <w:multiLevelType w:val="hybridMultilevel"/>
    <w:tmpl w:val="639261E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5B8202F"/>
    <w:multiLevelType w:val="multilevel"/>
    <w:tmpl w:val="B73C080A"/>
    <w:styleLink w:val="WWNum1a"/>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46BB3360"/>
    <w:multiLevelType w:val="hybridMultilevel"/>
    <w:tmpl w:val="365E43B0"/>
    <w:lvl w:ilvl="0" w:tplc="3A706184">
      <w:start w:val="1"/>
      <w:numFmt w:val="bullet"/>
      <w:pStyle w:val="berschrift3uListe"/>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CF17B75"/>
    <w:multiLevelType w:val="multilevel"/>
    <w:tmpl w:val="B14C52AA"/>
    <w:styleLink w:val="WWNum3a"/>
    <w:lvl w:ilvl="0">
      <w:numFmt w:val="bullet"/>
      <w:pStyle w:val="UVuListe"/>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52B062DD"/>
    <w:multiLevelType w:val="multilevel"/>
    <w:tmpl w:val="0624CD3E"/>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F6905CF"/>
    <w:multiLevelType w:val="multilevel"/>
    <w:tmpl w:val="E722A488"/>
    <w:styleLink w:val="WWNum2a"/>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63921F17"/>
    <w:multiLevelType w:val="multilevel"/>
    <w:tmpl w:val="CAB28C72"/>
    <w:styleLink w:val="WW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710513DB"/>
    <w:multiLevelType w:val="hybridMultilevel"/>
    <w:tmpl w:val="CFDCC2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98540CF"/>
    <w:multiLevelType w:val="multilevel"/>
    <w:tmpl w:val="EA94F2D2"/>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EE02C36"/>
    <w:multiLevelType w:val="multilevel"/>
    <w:tmpl w:val="8654CA92"/>
    <w:styleLink w:val="WWNum5"/>
    <w:lvl w:ilvl="0">
      <w:numFmt w:val="bullet"/>
      <w:lvlText w:val=""/>
      <w:lvlJc w:val="left"/>
      <w:pPr>
        <w:ind w:left="-188" w:hanging="360"/>
      </w:pPr>
      <w:rPr>
        <w:rFonts w:ascii="Symbol" w:hAnsi="Symbol" w:cs="Symbol"/>
      </w:rPr>
    </w:lvl>
    <w:lvl w:ilvl="1">
      <w:numFmt w:val="bullet"/>
      <w:lvlText w:val="o"/>
      <w:lvlJc w:val="left"/>
      <w:pPr>
        <w:ind w:left="532" w:hanging="360"/>
      </w:pPr>
      <w:rPr>
        <w:rFonts w:ascii="Courier New" w:hAnsi="Courier New" w:cs="Courier New"/>
      </w:rPr>
    </w:lvl>
    <w:lvl w:ilvl="2">
      <w:numFmt w:val="bullet"/>
      <w:lvlText w:val=""/>
      <w:lvlJc w:val="left"/>
      <w:pPr>
        <w:ind w:left="1252" w:hanging="360"/>
      </w:pPr>
      <w:rPr>
        <w:rFonts w:ascii="Wingdings" w:hAnsi="Wingdings" w:cs="Wingdings"/>
      </w:rPr>
    </w:lvl>
    <w:lvl w:ilvl="3">
      <w:numFmt w:val="bullet"/>
      <w:lvlText w:val=""/>
      <w:lvlJc w:val="left"/>
      <w:pPr>
        <w:ind w:left="1972" w:hanging="360"/>
      </w:pPr>
      <w:rPr>
        <w:rFonts w:ascii="Symbol" w:hAnsi="Symbol" w:cs="Symbol"/>
      </w:rPr>
    </w:lvl>
    <w:lvl w:ilvl="4">
      <w:numFmt w:val="bullet"/>
      <w:lvlText w:val="o"/>
      <w:lvlJc w:val="left"/>
      <w:pPr>
        <w:ind w:left="2692" w:hanging="360"/>
      </w:pPr>
      <w:rPr>
        <w:rFonts w:ascii="Courier New" w:hAnsi="Courier New" w:cs="Courier New"/>
      </w:rPr>
    </w:lvl>
    <w:lvl w:ilvl="5">
      <w:numFmt w:val="bullet"/>
      <w:lvlText w:val=""/>
      <w:lvlJc w:val="left"/>
      <w:pPr>
        <w:ind w:left="3412" w:hanging="360"/>
      </w:pPr>
      <w:rPr>
        <w:rFonts w:ascii="Wingdings" w:hAnsi="Wingdings" w:cs="Wingdings"/>
      </w:rPr>
    </w:lvl>
    <w:lvl w:ilvl="6">
      <w:numFmt w:val="bullet"/>
      <w:lvlText w:val=""/>
      <w:lvlJc w:val="left"/>
      <w:pPr>
        <w:ind w:left="4132" w:hanging="360"/>
      </w:pPr>
      <w:rPr>
        <w:rFonts w:ascii="Symbol" w:hAnsi="Symbol" w:cs="Symbol"/>
      </w:rPr>
    </w:lvl>
    <w:lvl w:ilvl="7">
      <w:numFmt w:val="bullet"/>
      <w:lvlText w:val="o"/>
      <w:lvlJc w:val="left"/>
      <w:pPr>
        <w:ind w:left="4852" w:hanging="360"/>
      </w:pPr>
      <w:rPr>
        <w:rFonts w:ascii="Courier New" w:hAnsi="Courier New" w:cs="Courier New"/>
      </w:rPr>
    </w:lvl>
    <w:lvl w:ilvl="8">
      <w:numFmt w:val="bullet"/>
      <w:lvlText w:val=""/>
      <w:lvlJc w:val="left"/>
      <w:pPr>
        <w:ind w:left="5572" w:hanging="360"/>
      </w:pPr>
      <w:rPr>
        <w:rFonts w:ascii="Wingdings" w:hAnsi="Wingdings" w:cs="Wingdings"/>
      </w:rPr>
    </w:lvl>
  </w:abstractNum>
  <w:num w:numId="1">
    <w:abstractNumId w:val="4"/>
  </w:num>
  <w:num w:numId="2">
    <w:abstractNumId w:val="3"/>
  </w:num>
  <w:num w:numId="3">
    <w:abstractNumId w:val="13"/>
  </w:num>
  <w:num w:numId="4">
    <w:abstractNumId w:val="2"/>
  </w:num>
  <w:num w:numId="5">
    <w:abstractNumId w:val="9"/>
  </w:num>
  <w:num w:numId="6">
    <w:abstractNumId w:val="6"/>
  </w:num>
  <w:num w:numId="7">
    <w:abstractNumId w:val="10"/>
  </w:num>
  <w:num w:numId="8">
    <w:abstractNumId w:val="8"/>
  </w:num>
  <w:num w:numId="9">
    <w:abstractNumId w:val="1"/>
  </w:num>
  <w:num w:numId="10">
    <w:abstractNumId w:val="14"/>
  </w:num>
  <w:num w:numId="11">
    <w:abstractNumId w:val="11"/>
  </w:num>
  <w:num w:numId="12">
    <w:abstractNumId w:val="14"/>
  </w:num>
  <w:num w:numId="13">
    <w:abstractNumId w:val="11"/>
  </w:num>
  <w:num w:numId="14">
    <w:abstractNumId w:val="7"/>
  </w:num>
  <w:num w:numId="15">
    <w:abstractNumId w:val="5"/>
  </w:num>
  <w:num w:numId="16">
    <w:abstractNumId w:val="0"/>
  </w:num>
  <w:num w:numId="17">
    <w:abstractNumId w:val="12"/>
  </w:num>
  <w:num w:numId="18">
    <w:abstractNumId w:val="8"/>
  </w:num>
  <w:num w:numId="19">
    <w:abstractNumId w:val="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8C"/>
    <w:rsid w:val="0000085E"/>
    <w:rsid w:val="00012C8F"/>
    <w:rsid w:val="00012FA7"/>
    <w:rsid w:val="00017102"/>
    <w:rsid w:val="000321EB"/>
    <w:rsid w:val="000338B4"/>
    <w:rsid w:val="00035CB2"/>
    <w:rsid w:val="000364A6"/>
    <w:rsid w:val="00040518"/>
    <w:rsid w:val="00044121"/>
    <w:rsid w:val="0004519D"/>
    <w:rsid w:val="00057FF1"/>
    <w:rsid w:val="0006107B"/>
    <w:rsid w:val="00064EBC"/>
    <w:rsid w:val="0007291A"/>
    <w:rsid w:val="00082956"/>
    <w:rsid w:val="00082DD0"/>
    <w:rsid w:val="0009495D"/>
    <w:rsid w:val="000A334F"/>
    <w:rsid w:val="000A3524"/>
    <w:rsid w:val="000A77B0"/>
    <w:rsid w:val="000B227E"/>
    <w:rsid w:val="000B2738"/>
    <w:rsid w:val="000B3F20"/>
    <w:rsid w:val="000C1EE4"/>
    <w:rsid w:val="000C6FF3"/>
    <w:rsid w:val="000D251C"/>
    <w:rsid w:val="000D77D3"/>
    <w:rsid w:val="000E47E0"/>
    <w:rsid w:val="000F21E0"/>
    <w:rsid w:val="000F3D5B"/>
    <w:rsid w:val="0011070D"/>
    <w:rsid w:val="001114FE"/>
    <w:rsid w:val="00116806"/>
    <w:rsid w:val="001303FD"/>
    <w:rsid w:val="001319C8"/>
    <w:rsid w:val="0013482B"/>
    <w:rsid w:val="00135740"/>
    <w:rsid w:val="001427F5"/>
    <w:rsid w:val="0014336B"/>
    <w:rsid w:val="0014626D"/>
    <w:rsid w:val="00150C9B"/>
    <w:rsid w:val="001578A2"/>
    <w:rsid w:val="001668C6"/>
    <w:rsid w:val="00174E2E"/>
    <w:rsid w:val="0018427B"/>
    <w:rsid w:val="00185A85"/>
    <w:rsid w:val="00191833"/>
    <w:rsid w:val="001958E6"/>
    <w:rsid w:val="00197052"/>
    <w:rsid w:val="001A3D44"/>
    <w:rsid w:val="001A46A2"/>
    <w:rsid w:val="001A7E2E"/>
    <w:rsid w:val="001B1321"/>
    <w:rsid w:val="001B1CB9"/>
    <w:rsid w:val="001B356B"/>
    <w:rsid w:val="001B68F3"/>
    <w:rsid w:val="001C1176"/>
    <w:rsid w:val="001C4635"/>
    <w:rsid w:val="001C52C5"/>
    <w:rsid w:val="001D1D84"/>
    <w:rsid w:val="001D6389"/>
    <w:rsid w:val="001E35A8"/>
    <w:rsid w:val="001E40B7"/>
    <w:rsid w:val="00200DD3"/>
    <w:rsid w:val="0022280F"/>
    <w:rsid w:val="0022408E"/>
    <w:rsid w:val="00224B8A"/>
    <w:rsid w:val="002360BD"/>
    <w:rsid w:val="00237476"/>
    <w:rsid w:val="00245E1D"/>
    <w:rsid w:val="002569CF"/>
    <w:rsid w:val="00260A02"/>
    <w:rsid w:val="00265F96"/>
    <w:rsid w:val="0027033D"/>
    <w:rsid w:val="002926A9"/>
    <w:rsid w:val="002929F2"/>
    <w:rsid w:val="002A46FA"/>
    <w:rsid w:val="002A7669"/>
    <w:rsid w:val="002B516F"/>
    <w:rsid w:val="002D0C90"/>
    <w:rsid w:val="00303FC0"/>
    <w:rsid w:val="00310E75"/>
    <w:rsid w:val="00314D7D"/>
    <w:rsid w:val="003171A5"/>
    <w:rsid w:val="003211A1"/>
    <w:rsid w:val="00336858"/>
    <w:rsid w:val="00356EC9"/>
    <w:rsid w:val="003622AF"/>
    <w:rsid w:val="003636FE"/>
    <w:rsid w:val="00370BE7"/>
    <w:rsid w:val="00371684"/>
    <w:rsid w:val="00373E89"/>
    <w:rsid w:val="0038192F"/>
    <w:rsid w:val="003829C2"/>
    <w:rsid w:val="00394B50"/>
    <w:rsid w:val="003A063D"/>
    <w:rsid w:val="003A46EA"/>
    <w:rsid w:val="003A6C45"/>
    <w:rsid w:val="003B1FC9"/>
    <w:rsid w:val="003B4CDC"/>
    <w:rsid w:val="003B5EC5"/>
    <w:rsid w:val="003B6C24"/>
    <w:rsid w:val="003C398A"/>
    <w:rsid w:val="003C3AD9"/>
    <w:rsid w:val="003F50DF"/>
    <w:rsid w:val="003F6F7C"/>
    <w:rsid w:val="00400FB6"/>
    <w:rsid w:val="00401747"/>
    <w:rsid w:val="00406609"/>
    <w:rsid w:val="004100F4"/>
    <w:rsid w:val="0041566F"/>
    <w:rsid w:val="004158EE"/>
    <w:rsid w:val="00424EA0"/>
    <w:rsid w:val="00425294"/>
    <w:rsid w:val="00425C00"/>
    <w:rsid w:val="00436274"/>
    <w:rsid w:val="0046774B"/>
    <w:rsid w:val="00475C73"/>
    <w:rsid w:val="00477266"/>
    <w:rsid w:val="004814CB"/>
    <w:rsid w:val="00481746"/>
    <w:rsid w:val="00484DF3"/>
    <w:rsid w:val="00492C04"/>
    <w:rsid w:val="00495BCB"/>
    <w:rsid w:val="004C0C58"/>
    <w:rsid w:val="004C32D7"/>
    <w:rsid w:val="004C3B0D"/>
    <w:rsid w:val="004C74A6"/>
    <w:rsid w:val="004E1A07"/>
    <w:rsid w:val="004E3F1B"/>
    <w:rsid w:val="004E5F0C"/>
    <w:rsid w:val="004F4934"/>
    <w:rsid w:val="005006E3"/>
    <w:rsid w:val="0050326D"/>
    <w:rsid w:val="00505073"/>
    <w:rsid w:val="00506A04"/>
    <w:rsid w:val="005072F1"/>
    <w:rsid w:val="00516A8F"/>
    <w:rsid w:val="005324FC"/>
    <w:rsid w:val="0053275C"/>
    <w:rsid w:val="005338DA"/>
    <w:rsid w:val="00536848"/>
    <w:rsid w:val="00540836"/>
    <w:rsid w:val="00546322"/>
    <w:rsid w:val="005529CF"/>
    <w:rsid w:val="00564B41"/>
    <w:rsid w:val="00565032"/>
    <w:rsid w:val="00584A54"/>
    <w:rsid w:val="005905DA"/>
    <w:rsid w:val="00592081"/>
    <w:rsid w:val="005A265B"/>
    <w:rsid w:val="005A6675"/>
    <w:rsid w:val="005C1C25"/>
    <w:rsid w:val="005D7D97"/>
    <w:rsid w:val="005E0130"/>
    <w:rsid w:val="005F20FD"/>
    <w:rsid w:val="005F28A4"/>
    <w:rsid w:val="006024FD"/>
    <w:rsid w:val="00616B1B"/>
    <w:rsid w:val="006176F2"/>
    <w:rsid w:val="00620F3E"/>
    <w:rsid w:val="00634F6A"/>
    <w:rsid w:val="006365D8"/>
    <w:rsid w:val="00640069"/>
    <w:rsid w:val="00642193"/>
    <w:rsid w:val="00644CE9"/>
    <w:rsid w:val="00651DCA"/>
    <w:rsid w:val="00652AEC"/>
    <w:rsid w:val="00656D4B"/>
    <w:rsid w:val="00673236"/>
    <w:rsid w:val="00674D1A"/>
    <w:rsid w:val="00676260"/>
    <w:rsid w:val="006910DA"/>
    <w:rsid w:val="006A1F03"/>
    <w:rsid w:val="006A247B"/>
    <w:rsid w:val="006A7382"/>
    <w:rsid w:val="006B6409"/>
    <w:rsid w:val="006C2594"/>
    <w:rsid w:val="006C3157"/>
    <w:rsid w:val="006D041C"/>
    <w:rsid w:val="006D3118"/>
    <w:rsid w:val="006D468A"/>
    <w:rsid w:val="006E04AD"/>
    <w:rsid w:val="006E5CB6"/>
    <w:rsid w:val="006E74AC"/>
    <w:rsid w:val="00701BF9"/>
    <w:rsid w:val="00713F2F"/>
    <w:rsid w:val="007154D1"/>
    <w:rsid w:val="007214D5"/>
    <w:rsid w:val="0072362B"/>
    <w:rsid w:val="00725010"/>
    <w:rsid w:val="00726881"/>
    <w:rsid w:val="007300E0"/>
    <w:rsid w:val="00730650"/>
    <w:rsid w:val="00730CD7"/>
    <w:rsid w:val="0073168E"/>
    <w:rsid w:val="007326C4"/>
    <w:rsid w:val="00733B8E"/>
    <w:rsid w:val="007361E2"/>
    <w:rsid w:val="00737B37"/>
    <w:rsid w:val="00741E59"/>
    <w:rsid w:val="00754761"/>
    <w:rsid w:val="00757B12"/>
    <w:rsid w:val="00762004"/>
    <w:rsid w:val="00763B3B"/>
    <w:rsid w:val="00766470"/>
    <w:rsid w:val="00772FE8"/>
    <w:rsid w:val="00786B74"/>
    <w:rsid w:val="007B5A01"/>
    <w:rsid w:val="007C07C6"/>
    <w:rsid w:val="007C1633"/>
    <w:rsid w:val="007C234C"/>
    <w:rsid w:val="007C2C07"/>
    <w:rsid w:val="007C333B"/>
    <w:rsid w:val="007C6F04"/>
    <w:rsid w:val="007D2CD4"/>
    <w:rsid w:val="007D37F1"/>
    <w:rsid w:val="007D5722"/>
    <w:rsid w:val="007F3521"/>
    <w:rsid w:val="00821759"/>
    <w:rsid w:val="00843BE5"/>
    <w:rsid w:val="008654F1"/>
    <w:rsid w:val="00867488"/>
    <w:rsid w:val="00872CBD"/>
    <w:rsid w:val="00873536"/>
    <w:rsid w:val="008763CB"/>
    <w:rsid w:val="008777F5"/>
    <w:rsid w:val="00880D5C"/>
    <w:rsid w:val="00884D17"/>
    <w:rsid w:val="0089070B"/>
    <w:rsid w:val="008949B1"/>
    <w:rsid w:val="008A2F7F"/>
    <w:rsid w:val="008A40E1"/>
    <w:rsid w:val="008B0419"/>
    <w:rsid w:val="008B3B0E"/>
    <w:rsid w:val="008B7C03"/>
    <w:rsid w:val="008C000B"/>
    <w:rsid w:val="008C1608"/>
    <w:rsid w:val="008C6DBF"/>
    <w:rsid w:val="008D149B"/>
    <w:rsid w:val="008F0021"/>
    <w:rsid w:val="008F11A2"/>
    <w:rsid w:val="008F2C81"/>
    <w:rsid w:val="008F576E"/>
    <w:rsid w:val="00901EEA"/>
    <w:rsid w:val="00903737"/>
    <w:rsid w:val="009053B7"/>
    <w:rsid w:val="009278A7"/>
    <w:rsid w:val="00930341"/>
    <w:rsid w:val="00932EE9"/>
    <w:rsid w:val="0094135D"/>
    <w:rsid w:val="0094401A"/>
    <w:rsid w:val="009450AC"/>
    <w:rsid w:val="0095153A"/>
    <w:rsid w:val="00953291"/>
    <w:rsid w:val="00955498"/>
    <w:rsid w:val="00955D67"/>
    <w:rsid w:val="00971DCC"/>
    <w:rsid w:val="00973BB3"/>
    <w:rsid w:val="00976736"/>
    <w:rsid w:val="00983ADB"/>
    <w:rsid w:val="009908F8"/>
    <w:rsid w:val="009A68D7"/>
    <w:rsid w:val="009B5526"/>
    <w:rsid w:val="009B739F"/>
    <w:rsid w:val="009C2AD4"/>
    <w:rsid w:val="009D136E"/>
    <w:rsid w:val="009D66EE"/>
    <w:rsid w:val="00A1479A"/>
    <w:rsid w:val="00A14EDD"/>
    <w:rsid w:val="00A15368"/>
    <w:rsid w:val="00A15572"/>
    <w:rsid w:val="00A16491"/>
    <w:rsid w:val="00A22446"/>
    <w:rsid w:val="00A267C1"/>
    <w:rsid w:val="00A27CE2"/>
    <w:rsid w:val="00A37EC2"/>
    <w:rsid w:val="00A40B38"/>
    <w:rsid w:val="00A43AFC"/>
    <w:rsid w:val="00A56B72"/>
    <w:rsid w:val="00A6142D"/>
    <w:rsid w:val="00A66331"/>
    <w:rsid w:val="00A71AC6"/>
    <w:rsid w:val="00A75A68"/>
    <w:rsid w:val="00A81672"/>
    <w:rsid w:val="00A8611D"/>
    <w:rsid w:val="00A8648F"/>
    <w:rsid w:val="00A92935"/>
    <w:rsid w:val="00AB165F"/>
    <w:rsid w:val="00AB77C8"/>
    <w:rsid w:val="00AC180F"/>
    <w:rsid w:val="00AC70E0"/>
    <w:rsid w:val="00AD1842"/>
    <w:rsid w:val="00AE597B"/>
    <w:rsid w:val="00AF3496"/>
    <w:rsid w:val="00AF596F"/>
    <w:rsid w:val="00AF60EC"/>
    <w:rsid w:val="00AF67F8"/>
    <w:rsid w:val="00AF7558"/>
    <w:rsid w:val="00AF7CE8"/>
    <w:rsid w:val="00B06401"/>
    <w:rsid w:val="00B101F6"/>
    <w:rsid w:val="00B17EC1"/>
    <w:rsid w:val="00B21408"/>
    <w:rsid w:val="00B228F6"/>
    <w:rsid w:val="00B25E78"/>
    <w:rsid w:val="00B32296"/>
    <w:rsid w:val="00B324FC"/>
    <w:rsid w:val="00B35093"/>
    <w:rsid w:val="00B40AAD"/>
    <w:rsid w:val="00B532FC"/>
    <w:rsid w:val="00B6699F"/>
    <w:rsid w:val="00B70367"/>
    <w:rsid w:val="00B70B8F"/>
    <w:rsid w:val="00B7172A"/>
    <w:rsid w:val="00B747FC"/>
    <w:rsid w:val="00B7543A"/>
    <w:rsid w:val="00B827E3"/>
    <w:rsid w:val="00B87EE4"/>
    <w:rsid w:val="00B9551A"/>
    <w:rsid w:val="00BA07E1"/>
    <w:rsid w:val="00BA12DC"/>
    <w:rsid w:val="00BB329B"/>
    <w:rsid w:val="00BC0A88"/>
    <w:rsid w:val="00BC5762"/>
    <w:rsid w:val="00BC626D"/>
    <w:rsid w:val="00BD244C"/>
    <w:rsid w:val="00BD3E75"/>
    <w:rsid w:val="00BE3F58"/>
    <w:rsid w:val="00BE6514"/>
    <w:rsid w:val="00C148A6"/>
    <w:rsid w:val="00C15DD7"/>
    <w:rsid w:val="00C16532"/>
    <w:rsid w:val="00C245C6"/>
    <w:rsid w:val="00C270D1"/>
    <w:rsid w:val="00C5144B"/>
    <w:rsid w:val="00C55501"/>
    <w:rsid w:val="00C63621"/>
    <w:rsid w:val="00C705D4"/>
    <w:rsid w:val="00C74759"/>
    <w:rsid w:val="00C74D85"/>
    <w:rsid w:val="00C75324"/>
    <w:rsid w:val="00C807C3"/>
    <w:rsid w:val="00C84AE4"/>
    <w:rsid w:val="00C85744"/>
    <w:rsid w:val="00C94D2C"/>
    <w:rsid w:val="00C9796A"/>
    <w:rsid w:val="00CA2774"/>
    <w:rsid w:val="00CC2D72"/>
    <w:rsid w:val="00CD32CA"/>
    <w:rsid w:val="00CD39C2"/>
    <w:rsid w:val="00CD53BB"/>
    <w:rsid w:val="00CE3202"/>
    <w:rsid w:val="00CE3702"/>
    <w:rsid w:val="00CE4ADB"/>
    <w:rsid w:val="00CF0536"/>
    <w:rsid w:val="00CF23C8"/>
    <w:rsid w:val="00CF328C"/>
    <w:rsid w:val="00D02239"/>
    <w:rsid w:val="00D04FA7"/>
    <w:rsid w:val="00D1130C"/>
    <w:rsid w:val="00D15852"/>
    <w:rsid w:val="00D21C30"/>
    <w:rsid w:val="00D34808"/>
    <w:rsid w:val="00D356F5"/>
    <w:rsid w:val="00D35B01"/>
    <w:rsid w:val="00D43C78"/>
    <w:rsid w:val="00D55E71"/>
    <w:rsid w:val="00D603C5"/>
    <w:rsid w:val="00D608D6"/>
    <w:rsid w:val="00D72566"/>
    <w:rsid w:val="00D84488"/>
    <w:rsid w:val="00D854B0"/>
    <w:rsid w:val="00DA068E"/>
    <w:rsid w:val="00DA420E"/>
    <w:rsid w:val="00DB0BCF"/>
    <w:rsid w:val="00DB67F8"/>
    <w:rsid w:val="00DC25FF"/>
    <w:rsid w:val="00DC5404"/>
    <w:rsid w:val="00DC6B5E"/>
    <w:rsid w:val="00DD3CC7"/>
    <w:rsid w:val="00DE3207"/>
    <w:rsid w:val="00DE5A4A"/>
    <w:rsid w:val="00DE662A"/>
    <w:rsid w:val="00DE7EF9"/>
    <w:rsid w:val="00DF0B60"/>
    <w:rsid w:val="00DF4013"/>
    <w:rsid w:val="00E0194A"/>
    <w:rsid w:val="00E2423D"/>
    <w:rsid w:val="00E31200"/>
    <w:rsid w:val="00E34241"/>
    <w:rsid w:val="00E368E6"/>
    <w:rsid w:val="00E55003"/>
    <w:rsid w:val="00E55098"/>
    <w:rsid w:val="00E56B82"/>
    <w:rsid w:val="00E5760C"/>
    <w:rsid w:val="00E67CC1"/>
    <w:rsid w:val="00E72F94"/>
    <w:rsid w:val="00E803A7"/>
    <w:rsid w:val="00E842FB"/>
    <w:rsid w:val="00E9041E"/>
    <w:rsid w:val="00E95386"/>
    <w:rsid w:val="00EA0B00"/>
    <w:rsid w:val="00EA1DAA"/>
    <w:rsid w:val="00EA412F"/>
    <w:rsid w:val="00EB6CE6"/>
    <w:rsid w:val="00EC2BAB"/>
    <w:rsid w:val="00EC54CD"/>
    <w:rsid w:val="00EC6499"/>
    <w:rsid w:val="00ED0BB4"/>
    <w:rsid w:val="00ED15D5"/>
    <w:rsid w:val="00ED5D51"/>
    <w:rsid w:val="00EE524A"/>
    <w:rsid w:val="00EE7D77"/>
    <w:rsid w:val="00EF612F"/>
    <w:rsid w:val="00EF7252"/>
    <w:rsid w:val="00F03D25"/>
    <w:rsid w:val="00F10047"/>
    <w:rsid w:val="00F15072"/>
    <w:rsid w:val="00F21C35"/>
    <w:rsid w:val="00F27724"/>
    <w:rsid w:val="00F32CDA"/>
    <w:rsid w:val="00F34B28"/>
    <w:rsid w:val="00F3698E"/>
    <w:rsid w:val="00F44E7D"/>
    <w:rsid w:val="00F45B8C"/>
    <w:rsid w:val="00F501D9"/>
    <w:rsid w:val="00F558D6"/>
    <w:rsid w:val="00F572C4"/>
    <w:rsid w:val="00F577E7"/>
    <w:rsid w:val="00F66993"/>
    <w:rsid w:val="00F71CCC"/>
    <w:rsid w:val="00F82579"/>
    <w:rsid w:val="00F83261"/>
    <w:rsid w:val="00F83A96"/>
    <w:rsid w:val="00F87685"/>
    <w:rsid w:val="00F91E37"/>
    <w:rsid w:val="00F9292C"/>
    <w:rsid w:val="00F937FD"/>
    <w:rsid w:val="00FA74FB"/>
    <w:rsid w:val="00FB78E2"/>
    <w:rsid w:val="00FB7965"/>
    <w:rsid w:val="00FC5471"/>
    <w:rsid w:val="00FD505F"/>
    <w:rsid w:val="00FE54FC"/>
    <w:rsid w:val="00FE5ABE"/>
    <w:rsid w:val="00FE5F5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F540"/>
  <w15:docId w15:val="{24EE671C-A387-4B65-97BE-CE3655EE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de-DE"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spacing w:after="200" w:line="276" w:lineRule="auto"/>
      <w:jc w:val="both"/>
    </w:pPr>
    <w:rPr>
      <w:rFonts w:ascii="Arial" w:eastAsia="Arial" w:hAnsi="Arial"/>
    </w:rPr>
  </w:style>
  <w:style w:type="paragraph" w:styleId="berschrift1">
    <w:name w:val="heading 1"/>
    <w:basedOn w:val="Standard"/>
    <w:next w:val="berschrift2"/>
    <w:uiPriority w:val="9"/>
    <w:qFormat/>
    <w:pPr>
      <w:keepNext/>
      <w:spacing w:before="160" w:after="160" w:line="240" w:lineRule="auto"/>
      <w:jc w:val="left"/>
      <w:outlineLvl w:val="0"/>
    </w:pPr>
    <w:rPr>
      <w:rFonts w:eastAsia="Times New Roman"/>
      <w:b/>
      <w:caps/>
      <w:sz w:val="20"/>
      <w:lang w:eastAsia="de-DE"/>
    </w:rPr>
  </w:style>
  <w:style w:type="paragraph" w:styleId="berschrift2">
    <w:name w:val="heading 2"/>
    <w:basedOn w:val="Standard"/>
    <w:next w:val="Standard"/>
    <w:uiPriority w:val="9"/>
    <w:unhideWhenUsed/>
    <w:qFormat/>
    <w:pPr>
      <w:keepNext/>
      <w:spacing w:before="160" w:after="160" w:line="240" w:lineRule="auto"/>
      <w:jc w:val="left"/>
      <w:outlineLvl w:val="1"/>
    </w:pPr>
    <w:rPr>
      <w:rFonts w:eastAsia="Times New Roman"/>
      <w:b/>
      <w:sz w:val="20"/>
      <w:lang w:eastAsia="de-DE"/>
    </w:rPr>
  </w:style>
  <w:style w:type="paragraph" w:styleId="berschrift3">
    <w:name w:val="heading 3"/>
    <w:basedOn w:val="Standard"/>
    <w:next w:val="Standard"/>
    <w:uiPriority w:val="9"/>
    <w:unhideWhenUsed/>
    <w:qFormat/>
    <w:pPr>
      <w:suppressAutoHyphens/>
      <w:spacing w:before="60" w:after="60" w:line="240" w:lineRule="auto"/>
      <w:jc w:val="left"/>
      <w:outlineLvl w:val="2"/>
    </w:pPr>
    <w:rPr>
      <w:rFonts w:eastAsia="Times New Roman"/>
      <w:b/>
      <w:sz w:val="20"/>
      <w:lang w:eastAsia="de-DE"/>
    </w:rPr>
  </w:style>
  <w:style w:type="paragraph" w:styleId="berschrift4">
    <w:name w:val="heading 4"/>
    <w:basedOn w:val="Standard"/>
    <w:next w:val="berschrift5"/>
    <w:uiPriority w:val="9"/>
    <w:unhideWhenUsed/>
    <w:qFormat/>
    <w:pPr>
      <w:keepNext/>
      <w:suppressAutoHyphens/>
      <w:spacing w:after="0" w:line="240" w:lineRule="auto"/>
      <w:ind w:left="113" w:right="113"/>
      <w:jc w:val="center"/>
      <w:outlineLvl w:val="3"/>
    </w:pPr>
    <w:rPr>
      <w:rFonts w:eastAsia="Times New Roman"/>
      <w:b/>
      <w:sz w:val="18"/>
      <w:szCs w:val="18"/>
      <w:lang w:eastAsia="de-DE"/>
    </w:rPr>
  </w:style>
  <w:style w:type="paragraph" w:styleId="berschrift5">
    <w:name w:val="heading 5"/>
    <w:basedOn w:val="Standard"/>
    <w:next w:val="Standard"/>
    <w:uiPriority w:val="9"/>
    <w:unhideWhenUsed/>
    <w:qFormat/>
    <w:pPr>
      <w:suppressAutoHyphens/>
      <w:spacing w:before="60" w:after="60" w:line="240" w:lineRule="auto"/>
      <w:jc w:val="left"/>
      <w:outlineLvl w:val="4"/>
    </w:pPr>
    <w:rPr>
      <w:rFonts w:eastAsia="Times New Roman"/>
      <w:bCs/>
      <w:sz w:val="18"/>
      <w:szCs w:val="18"/>
      <w:lang w:eastAsia="de-DE"/>
    </w:rPr>
  </w:style>
  <w:style w:type="paragraph" w:styleId="berschrift6">
    <w:name w:val="heading 6"/>
    <w:basedOn w:val="berschrift5"/>
    <w:next w:val="Standard"/>
    <w:uiPriority w:val="9"/>
    <w:semiHidden/>
    <w:unhideWhenUsed/>
    <w:qFormat/>
    <w:pPr>
      <w:outlineLvl w:val="5"/>
    </w:pPr>
    <w:rPr>
      <w:b/>
      <w:bCs w:val="0"/>
    </w:rPr>
  </w:style>
  <w:style w:type="paragraph" w:styleId="berschrift7">
    <w:name w:val="heading 7"/>
    <w:basedOn w:val="Standard"/>
    <w:next w:val="Standard"/>
    <w:pPr>
      <w:keepNext/>
      <w:keepLines/>
      <w:spacing w:before="200" w:after="0"/>
      <w:outlineLvl w:val="6"/>
    </w:pPr>
    <w:rPr>
      <w:rFonts w:ascii="Cambria" w:eastAsia="Cambria" w:hAnsi="Cambria" w:cs="Times New Roman"/>
      <w:i/>
      <w:iCs/>
      <w:color w:val="4040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user"/>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pPr>
  </w:style>
  <w:style w:type="paragraph" w:styleId="Liste">
    <w:name w:val="List"/>
    <w:basedOn w:val="Textbodyuser"/>
    <w:rPr>
      <w:rFonts w:cs="Lucida Sans"/>
    </w:rPr>
  </w:style>
  <w:style w:type="paragraph" w:styleId="Beschriftung">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Textbodyuser">
    <w:name w:val="Text body (user)"/>
    <w:basedOn w:val="Standard"/>
    <w:pPr>
      <w:spacing w:after="140"/>
    </w:pPr>
  </w:style>
  <w:style w:type="paragraph" w:styleId="Untertitel">
    <w:name w:val="Subtitle"/>
    <w:basedOn w:val="Standard"/>
    <w:next w:val="Standard"/>
    <w:uiPriority w:val="11"/>
    <w:qFormat/>
    <w:pPr>
      <w:spacing w:after="0"/>
    </w:pPr>
    <w:rPr>
      <w:rFonts w:cs="Times New Roman"/>
      <w:b/>
      <w:iCs/>
      <w:spacing w:val="15"/>
      <w:sz w:val="36"/>
      <w:szCs w:val="24"/>
    </w:rPr>
  </w:style>
  <w:style w:type="paragraph" w:styleId="Titel">
    <w:name w:val="Title"/>
    <w:basedOn w:val="Standard"/>
    <w:next w:val="Standard"/>
    <w:uiPriority w:val="10"/>
    <w:qFormat/>
    <w:pPr>
      <w:jc w:val="left"/>
    </w:pPr>
    <w:rPr>
      <w:b/>
      <w:sz w:val="24"/>
      <w:szCs w:val="24"/>
    </w:rPr>
  </w:style>
  <w:style w:type="paragraph" w:customStyle="1" w:styleId="Konstruktionshinweise">
    <w:name w:val="Konstruktionshinweise"/>
    <w:basedOn w:val="Standard"/>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680" w:right="397"/>
      <w:jc w:val="left"/>
    </w:pPr>
  </w:style>
  <w:style w:type="paragraph" w:customStyle="1" w:styleId="Anmerkung">
    <w:name w:val="Anmerkung"/>
    <w:basedOn w:val="Standard"/>
    <w:pPr>
      <w:jc w:val="left"/>
    </w:pPr>
    <w:rPr>
      <w:i/>
    </w:rPr>
  </w:style>
  <w:style w:type="paragraph" w:customStyle="1" w:styleId="HeaderandFooter">
    <w:name w:val="Header and Footer"/>
    <w:basedOn w:val="Standard"/>
  </w:style>
  <w:style w:type="paragraph" w:styleId="Kopfzeile">
    <w:name w:val="header"/>
    <w:basedOn w:val="Standard"/>
    <w:pPr>
      <w:tabs>
        <w:tab w:val="center" w:pos="4536"/>
        <w:tab w:val="right" w:pos="9072"/>
      </w:tabs>
      <w:spacing w:after="0" w:line="240" w:lineRule="auto"/>
    </w:pPr>
  </w:style>
  <w:style w:type="paragraph" w:styleId="Fuzeile">
    <w:name w:val="footer"/>
    <w:basedOn w:val="Standard"/>
    <w:pPr>
      <w:tabs>
        <w:tab w:val="center" w:pos="4536"/>
        <w:tab w:val="right" w:pos="9072"/>
      </w:tabs>
      <w:spacing w:after="0" w:line="240" w:lineRule="auto"/>
    </w:pPr>
    <w:rPr>
      <w:sz w:val="18"/>
    </w:rPr>
  </w:style>
  <w:style w:type="paragraph" w:styleId="Listenabsatz">
    <w:name w:val="List Paragraph"/>
    <w:basedOn w:val="Standard"/>
  </w:style>
  <w:style w:type="paragraph" w:styleId="Inhaltsverzeichnisberschrift">
    <w:name w:val="TOC Heading"/>
    <w:basedOn w:val="berschrift1"/>
    <w:next w:val="Standard"/>
    <w:pPr>
      <w:spacing w:before="480" w:after="0"/>
    </w:pPr>
    <w:rPr>
      <w:rFonts w:ascii="Cambria" w:eastAsia="Cambria" w:hAnsi="Cambria" w:cs="Cambria"/>
      <w:color w:val="365F91"/>
    </w:rPr>
  </w:style>
  <w:style w:type="paragraph" w:customStyle="1" w:styleId="Contents1user">
    <w:name w:val="Contents 1 (user)"/>
    <w:basedOn w:val="Standard"/>
    <w:next w:val="Standard"/>
    <w:autoRedefine/>
    <w:pPr>
      <w:spacing w:after="100"/>
    </w:pPr>
    <w:rPr>
      <w:b/>
    </w:rPr>
  </w:style>
  <w:style w:type="paragraph" w:customStyle="1" w:styleId="Contents2user">
    <w:name w:val="Contents 2 (user)"/>
    <w:basedOn w:val="Standard"/>
    <w:next w:val="Standard"/>
    <w:autoRedefine/>
    <w:pPr>
      <w:tabs>
        <w:tab w:val="left" w:pos="1560"/>
        <w:tab w:val="right" w:leader="dot" w:pos="9055"/>
      </w:tabs>
      <w:spacing w:after="100"/>
      <w:ind w:left="340"/>
    </w:pPr>
  </w:style>
  <w:style w:type="paragraph" w:customStyle="1" w:styleId="Contents3user">
    <w:name w:val="Contents 3 (user)"/>
    <w:basedOn w:val="Standard"/>
    <w:next w:val="Standard"/>
    <w:autoRedefine/>
    <w:pPr>
      <w:spacing w:after="100"/>
      <w:ind w:left="440"/>
    </w:pPr>
  </w:style>
  <w:style w:type="paragraph" w:styleId="Sprechblasentext">
    <w:name w:val="Balloon Text"/>
    <w:basedOn w:val="Standard"/>
    <w:pPr>
      <w:spacing w:after="0" w:line="240" w:lineRule="auto"/>
    </w:pPr>
    <w:rPr>
      <w:rFonts w:ascii="Tahoma" w:eastAsia="Tahoma" w:hAnsi="Tahoma" w:cs="Tahoma"/>
      <w:sz w:val="16"/>
      <w:szCs w:val="16"/>
    </w:rPr>
  </w:style>
  <w:style w:type="paragraph" w:customStyle="1" w:styleId="bersichtsraster">
    <w:name w:val="Übersichtsraster"/>
    <w:basedOn w:val="Standard"/>
    <w:pPr>
      <w:spacing w:after="120" w:line="240" w:lineRule="auto"/>
      <w:jc w:val="left"/>
    </w:pPr>
    <w:rPr>
      <w:sz w:val="20"/>
    </w:rPr>
  </w:style>
  <w:style w:type="paragraph" w:customStyle="1" w:styleId="bersichtsraster-Aufzhlung">
    <w:name w:val="Übersichtsraster-Aufzählung"/>
    <w:basedOn w:val="bersichtsraster"/>
    <w:pPr>
      <w:ind w:left="227" w:hanging="227"/>
    </w:pPr>
    <w:rPr>
      <w:lang w:eastAsia="de-DE"/>
    </w:rPr>
  </w:style>
  <w:style w:type="paragraph" w:styleId="Kommentartext">
    <w:name w:val="annotation text"/>
    <w:basedOn w:val="Standard"/>
    <w:pPr>
      <w:spacing w:after="0" w:line="240" w:lineRule="auto"/>
    </w:pPr>
    <w:rPr>
      <w:rFonts w:eastAsia="Times New Roman" w:cs="Times New Roman"/>
      <w:sz w:val="20"/>
      <w:szCs w:val="20"/>
      <w:lang w:eastAsia="de-DE"/>
    </w:rPr>
  </w:style>
  <w:style w:type="paragraph" w:styleId="Kommentarthema">
    <w:name w:val="annotation subject"/>
    <w:basedOn w:val="Kommentartext"/>
    <w:next w:val="Kommentartext"/>
    <w:pPr>
      <w:spacing w:after="200"/>
    </w:pPr>
    <w:rPr>
      <w:rFonts w:eastAsia="Calibri" w:cs="Arial"/>
      <w:b/>
      <w:bCs/>
      <w:lang w:eastAsia="en-US"/>
    </w:rPr>
  </w:style>
  <w:style w:type="paragraph" w:customStyle="1" w:styleId="SchwerpunktAuflistung">
    <w:name w:val="SchwerpunktAuflistung"/>
    <w:basedOn w:val="Standard"/>
    <w:pPr>
      <w:keepNext/>
      <w:keepLines/>
      <w:pBdr>
        <w:top w:val="single" w:sz="4" w:space="1" w:color="000000"/>
        <w:left w:val="single" w:sz="4" w:space="4" w:color="000000"/>
        <w:bottom w:val="single" w:sz="4" w:space="1" w:color="000000"/>
        <w:right w:val="single" w:sz="4" w:space="4" w:color="000000"/>
      </w:pBdr>
      <w:suppressAutoHyphens/>
      <w:spacing w:after="120"/>
    </w:pPr>
    <w:rPr>
      <w:sz w:val="24"/>
    </w:rPr>
  </w:style>
  <w:style w:type="paragraph" w:styleId="berarbeitung">
    <w:name w:val="Revision"/>
    <w:pPr>
      <w:widowControl/>
      <w:suppressAutoHyphens/>
    </w:pPr>
    <w:rPr>
      <w:rFonts w:ascii="Arial" w:eastAsia="Arial" w:hAnsi="Arial"/>
    </w:rPr>
  </w:style>
  <w:style w:type="paragraph" w:customStyle="1" w:styleId="Default">
    <w:name w:val="Default"/>
    <w:basedOn w:val="Standard"/>
    <w:pPr>
      <w:widowControl w:val="0"/>
      <w:suppressAutoHyphens/>
      <w:spacing w:after="0" w:line="240" w:lineRule="auto"/>
      <w:jc w:val="left"/>
    </w:pPr>
    <w:rPr>
      <w:rFonts w:ascii="Arial," w:eastAsia="Arial," w:hAnsi="Arial," w:cs="Arial,"/>
      <w:color w:val="000000"/>
      <w:kern w:val="3"/>
      <w:sz w:val="24"/>
      <w:szCs w:val="24"/>
      <w:lang w:eastAsia="de-DE"/>
    </w:rPr>
  </w:style>
  <w:style w:type="paragraph" w:customStyle="1" w:styleId="Footnoteuser">
    <w:name w:val="Footnote (user)"/>
    <w:basedOn w:val="Standard"/>
    <w:pPr>
      <w:spacing w:after="0" w:line="240" w:lineRule="auto"/>
    </w:pPr>
    <w:rPr>
      <w:sz w:val="20"/>
      <w:szCs w:val="20"/>
    </w:rPr>
  </w:style>
  <w:style w:type="paragraph" w:customStyle="1" w:styleId="SchwerpunktHngend">
    <w:name w:val="SchwerpunktHängend"/>
    <w:basedOn w:val="Standard"/>
    <w:pPr>
      <w:keepNext/>
      <w:keepLines/>
      <w:pBdr>
        <w:top w:val="single" w:sz="4" w:space="1" w:color="000000"/>
        <w:left w:val="single" w:sz="4" w:space="4" w:color="000000"/>
        <w:bottom w:val="single" w:sz="4" w:space="1" w:color="000000"/>
        <w:right w:val="single" w:sz="4" w:space="4" w:color="000000"/>
      </w:pBdr>
      <w:spacing w:after="120"/>
      <w:ind w:left="1077" w:hanging="1077"/>
    </w:pPr>
    <w:rPr>
      <w:sz w:val="24"/>
    </w:rPr>
  </w:style>
  <w:style w:type="paragraph" w:customStyle="1" w:styleId="UVGrundtext">
    <w:name w:val="UV_Grundtext"/>
    <w:basedOn w:val="Standard"/>
    <w:rsid w:val="00C807C3"/>
    <w:pPr>
      <w:spacing w:after="60" w:line="240" w:lineRule="auto"/>
      <w:jc w:val="left"/>
    </w:pPr>
    <w:rPr>
      <w:rFonts w:eastAsia="Times New Roman"/>
      <w:iCs/>
      <w:sz w:val="18"/>
      <w:szCs w:val="16"/>
      <w:lang w:eastAsia="de-DE"/>
    </w:rPr>
  </w:style>
  <w:style w:type="paragraph" w:customStyle="1" w:styleId="UVLeitfrage">
    <w:name w:val="UV_Leitfrage"/>
    <w:basedOn w:val="UVGrundtext"/>
    <w:rsid w:val="00983ADB"/>
    <w:pPr>
      <w:widowControl w:val="0"/>
      <w:spacing w:after="80"/>
    </w:pPr>
    <w:rPr>
      <w:i/>
      <w:szCs w:val="18"/>
    </w:rPr>
  </w:style>
  <w:style w:type="paragraph" w:customStyle="1" w:styleId="berschrift3Zusatz">
    <w:name w:val="Überschrift 3_Zusatz"/>
    <w:basedOn w:val="berschrift3"/>
    <w:rPr>
      <w:b w:val="0"/>
      <w:bCs/>
      <w:sz w:val="18"/>
      <w:szCs w:val="20"/>
    </w:rPr>
  </w:style>
  <w:style w:type="paragraph" w:customStyle="1" w:styleId="berschrift3uListe">
    <w:name w:val="Überschrift 3_uListe"/>
    <w:basedOn w:val="berschrift3Zusatz"/>
    <w:rsid w:val="00983ADB"/>
    <w:pPr>
      <w:widowControl w:val="0"/>
      <w:numPr>
        <w:numId w:val="14"/>
      </w:numPr>
      <w:spacing w:before="0"/>
    </w:pPr>
  </w:style>
  <w:style w:type="paragraph" w:customStyle="1" w:styleId="UVuListe">
    <w:name w:val="UV_uListe"/>
    <w:basedOn w:val="UVGrundtext"/>
    <w:rsid w:val="00741E59"/>
    <w:pPr>
      <w:widowControl w:val="0"/>
      <w:numPr>
        <w:numId w:val="8"/>
      </w:numPr>
      <w:ind w:left="170" w:hanging="170"/>
    </w:pPr>
    <w:rPr>
      <w:szCs w:val="18"/>
    </w:rPr>
  </w:style>
  <w:style w:type="paragraph" w:customStyle="1" w:styleId="berschrift3Leitfragen">
    <w:name w:val="Überschrift 3_Leitfragen"/>
    <w:basedOn w:val="berschrift3"/>
    <w:rPr>
      <w:b w:val="0"/>
      <w:i/>
      <w:iCs/>
      <w:sz w:val="18"/>
    </w:rPr>
  </w:style>
  <w:style w:type="paragraph" w:customStyle="1" w:styleId="UVFrage">
    <w:name w:val="UV_Frage"/>
    <w:basedOn w:val="Standard"/>
    <w:pPr>
      <w:spacing w:after="60" w:line="240" w:lineRule="auto"/>
      <w:jc w:val="left"/>
    </w:pPr>
    <w:rPr>
      <w:rFonts w:eastAsia="Times New Roman"/>
      <w:i/>
      <w:iCs/>
      <w:sz w:val="16"/>
      <w:szCs w:val="16"/>
      <w:lang w:eastAsia="de-DE"/>
    </w:rPr>
  </w:style>
  <w:style w:type="paragraph" w:customStyle="1" w:styleId="TableContents">
    <w:name w:val="Table Contents"/>
    <w:basedOn w:val="Standard"/>
    <w:pPr>
      <w:suppressLineNumbers/>
    </w:pPr>
  </w:style>
  <w:style w:type="character" w:customStyle="1" w:styleId="berschrift1Zchn">
    <w:name w:val="Überschrift 1 Zchn"/>
    <w:basedOn w:val="Absatz-Standardschriftart"/>
    <w:rPr>
      <w:rFonts w:ascii="Arial" w:eastAsia="Times New Roman" w:hAnsi="Arial" w:cs="Arial"/>
      <w:b/>
      <w:caps/>
      <w:sz w:val="20"/>
      <w:lang w:eastAsia="de-DE"/>
    </w:rPr>
  </w:style>
  <w:style w:type="character" w:customStyle="1" w:styleId="berschrift2Zchn">
    <w:name w:val="Überschrift 2 Zchn"/>
    <w:basedOn w:val="Absatz-Standardschriftart"/>
    <w:rPr>
      <w:rFonts w:ascii="Arial" w:eastAsia="Times New Roman" w:hAnsi="Arial" w:cs="Arial"/>
      <w:b/>
      <w:sz w:val="20"/>
      <w:lang w:eastAsia="de-DE"/>
    </w:rPr>
  </w:style>
  <w:style w:type="character" w:customStyle="1" w:styleId="UntertitelZchn">
    <w:name w:val="Untertitel Zchn"/>
    <w:basedOn w:val="Absatz-Standardschriftart"/>
    <w:rPr>
      <w:rFonts w:ascii="Arial" w:eastAsia="Calibri" w:hAnsi="Arial" w:cs="Times New Roman"/>
      <w:b/>
      <w:iCs/>
      <w:spacing w:val="15"/>
      <w:sz w:val="36"/>
      <w:szCs w:val="24"/>
    </w:rPr>
  </w:style>
  <w:style w:type="character" w:customStyle="1" w:styleId="TitelZchn">
    <w:name w:val="Titel Zchn"/>
    <w:basedOn w:val="Absatz-Standardschriftart"/>
    <w:rPr>
      <w:rFonts w:ascii="Arial" w:eastAsia="Arial" w:hAnsi="Arial" w:cs="Arial"/>
      <w:b/>
      <w:sz w:val="24"/>
      <w:szCs w:val="24"/>
    </w:rPr>
  </w:style>
  <w:style w:type="character" w:styleId="Hervorhebung">
    <w:name w:val="Emphasis"/>
    <w:basedOn w:val="Absatz-Standardschriftart"/>
    <w:rPr>
      <w:i/>
      <w:iCs/>
    </w:rPr>
  </w:style>
  <w:style w:type="character" w:styleId="IntensiveHervorhebung">
    <w:name w:val="Intense Emphasis"/>
    <w:basedOn w:val="Absatz-Standardschriftart"/>
    <w:rPr>
      <w:b w:val="0"/>
      <w:bCs/>
      <w:i/>
      <w:iCs/>
      <w:color w:val="548DD4"/>
    </w:rPr>
  </w:style>
  <w:style w:type="character" w:styleId="Zeilennummer">
    <w:name w:val="line number"/>
    <w:basedOn w:val="Absatz-Standardschriftart"/>
  </w:style>
  <w:style w:type="character" w:customStyle="1" w:styleId="KopfzeileZchn">
    <w:name w:val="Kopfzeile Zchn"/>
    <w:basedOn w:val="Absatz-Standardschriftart"/>
    <w:rPr>
      <w:rFonts w:ascii="Arial" w:eastAsia="Arial" w:hAnsi="Arial" w:cs="Arial"/>
    </w:rPr>
  </w:style>
  <w:style w:type="character" w:customStyle="1" w:styleId="FuzeileZchn">
    <w:name w:val="Fußzeile Zchn"/>
    <w:basedOn w:val="Absatz-Standardschriftart"/>
    <w:rPr>
      <w:rFonts w:ascii="Arial" w:eastAsia="Arial" w:hAnsi="Arial" w:cs="Arial"/>
      <w:sz w:val="18"/>
    </w:rPr>
  </w:style>
  <w:style w:type="character" w:customStyle="1" w:styleId="berschrift3Zchn">
    <w:name w:val="Überschrift 3 Zchn"/>
    <w:basedOn w:val="Absatz-Standardschriftart"/>
    <w:rPr>
      <w:rFonts w:ascii="Arial" w:eastAsia="Times New Roman" w:hAnsi="Arial" w:cs="Arial"/>
      <w:b/>
      <w:sz w:val="20"/>
      <w:lang w:eastAsia="de-DE"/>
    </w:rPr>
  </w:style>
  <w:style w:type="character" w:customStyle="1" w:styleId="berschrift4Zchn">
    <w:name w:val="Überschrift 4 Zchn"/>
    <w:basedOn w:val="Absatz-Standardschriftart"/>
    <w:rPr>
      <w:rFonts w:ascii="Arial" w:eastAsia="Times New Roman" w:hAnsi="Arial" w:cs="Arial"/>
      <w:b/>
      <w:sz w:val="18"/>
      <w:szCs w:val="18"/>
      <w:lang w:eastAsia="de-DE"/>
    </w:rPr>
  </w:style>
  <w:style w:type="character" w:customStyle="1" w:styleId="berschrift5Zchn">
    <w:name w:val="Überschrift 5 Zchn"/>
    <w:basedOn w:val="Absatz-Standardschriftart"/>
    <w:rPr>
      <w:rFonts w:ascii="Arial" w:eastAsia="Times New Roman" w:hAnsi="Arial" w:cs="Arial"/>
      <w:bCs/>
      <w:sz w:val="18"/>
      <w:szCs w:val="18"/>
      <w:lang w:eastAsia="de-DE"/>
    </w:rPr>
  </w:style>
  <w:style w:type="character" w:customStyle="1" w:styleId="Internetlinkuser">
    <w:name w:val="Internet link (user)"/>
    <w:basedOn w:val="Absatz-Standardschriftart"/>
    <w:rPr>
      <w:color w:val="0000FF"/>
      <w:u w:val="single"/>
    </w:rPr>
  </w:style>
  <w:style w:type="character" w:customStyle="1" w:styleId="SprechblasentextZchn">
    <w:name w:val="Sprechblasentext Zchn"/>
    <w:basedOn w:val="Absatz-Standardschriftart"/>
    <w:rPr>
      <w:rFonts w:ascii="Tahoma" w:eastAsia="Tahoma" w:hAnsi="Tahoma" w:cs="Tahoma"/>
      <w:sz w:val="16"/>
      <w:szCs w:val="16"/>
    </w:rPr>
  </w:style>
  <w:style w:type="character" w:customStyle="1" w:styleId="berschrift6Zchn">
    <w:name w:val="Überschrift 6 Zchn"/>
    <w:basedOn w:val="Absatz-Standardschriftart"/>
    <w:rPr>
      <w:rFonts w:ascii="Arial" w:eastAsia="Times New Roman" w:hAnsi="Arial" w:cs="Arial"/>
      <w:bCs/>
      <w:sz w:val="20"/>
      <w:szCs w:val="20"/>
      <w:lang w:eastAsia="de-DE"/>
    </w:rPr>
  </w:style>
  <w:style w:type="character" w:customStyle="1" w:styleId="berschrift7Zchn">
    <w:name w:val="Überschrift 7 Zchn"/>
    <w:basedOn w:val="Absatz-Standardschriftart"/>
    <w:rPr>
      <w:rFonts w:ascii="Cambria" w:eastAsia="Calibri" w:hAnsi="Cambria" w:cs="Times New Roman"/>
      <w:i/>
      <w:iCs/>
      <w:color w:val="404040"/>
    </w:rPr>
  </w:style>
  <w:style w:type="character" w:styleId="SchwacheHervorhebung">
    <w:name w:val="Subtle Emphasis"/>
    <w:basedOn w:val="Absatz-Standardschriftart"/>
    <w:rPr>
      <w:i/>
      <w:iCs/>
      <w:color w:val="808080"/>
    </w:rPr>
  </w:style>
  <w:style w:type="character" w:customStyle="1" w:styleId="KommentartextZchn">
    <w:name w:val="Kommentartext Zchn"/>
    <w:basedOn w:val="Absatz-Standardschriftart"/>
    <w:rPr>
      <w:rFonts w:ascii="Arial" w:eastAsia="Times New Roman" w:hAnsi="Arial" w:cs="Times New Roman"/>
      <w:sz w:val="20"/>
      <w:szCs w:val="20"/>
      <w:lang w:eastAsia="de-DE"/>
    </w:rPr>
  </w:style>
  <w:style w:type="character" w:customStyle="1" w:styleId="VisitedInternetLinkuser">
    <w:name w:val="Visited Internet Link (user)"/>
    <w:basedOn w:val="Absatz-Standardschriftart"/>
    <w:rPr>
      <w:color w:val="800080"/>
      <w:u w:val="single"/>
    </w:rPr>
  </w:style>
  <w:style w:type="character" w:styleId="Kommentarzeichen">
    <w:name w:val="annotation reference"/>
    <w:basedOn w:val="Absatz-Standardschriftart"/>
    <w:rPr>
      <w:sz w:val="16"/>
      <w:szCs w:val="16"/>
    </w:rPr>
  </w:style>
  <w:style w:type="character" w:customStyle="1" w:styleId="KommentarthemaZchn">
    <w:name w:val="Kommentarthema Zchn"/>
    <w:basedOn w:val="KommentartextZchn"/>
    <w:rPr>
      <w:rFonts w:ascii="Arial" w:eastAsia="Times New Roman" w:hAnsi="Arial" w:cs="Times New Roman"/>
      <w:b/>
      <w:bCs/>
      <w:sz w:val="20"/>
      <w:szCs w:val="20"/>
      <w:lang w:eastAsia="de-DE"/>
    </w:rPr>
  </w:style>
  <w:style w:type="character" w:customStyle="1" w:styleId="SchwerpunktAuflistungZchn">
    <w:name w:val="SchwerpunktAuflistung Zchn"/>
    <w:basedOn w:val="Absatz-Standardschriftart"/>
    <w:rPr>
      <w:rFonts w:ascii="Arial" w:eastAsia="Arial" w:hAnsi="Arial" w:cs="Arial"/>
      <w:sz w:val="24"/>
    </w:rPr>
  </w:style>
  <w:style w:type="character" w:customStyle="1" w:styleId="FunotentextZchn">
    <w:name w:val="Fußnotentext Zchn"/>
    <w:basedOn w:val="Absatz-Standardschriftart"/>
    <w:rPr>
      <w:rFonts w:ascii="Arial" w:eastAsia="Arial" w:hAnsi="Arial" w:cs="Arial"/>
      <w:sz w:val="20"/>
      <w:szCs w:val="20"/>
    </w:rPr>
  </w:style>
  <w:style w:type="character" w:customStyle="1" w:styleId="Footnoteanchor">
    <w:name w:val="Footnote anchor"/>
    <w:rPr>
      <w:position w:val="0"/>
      <w:vertAlign w:val="superscript"/>
    </w:rPr>
  </w:style>
  <w:style w:type="character" w:customStyle="1" w:styleId="FootnoteCharacters">
    <w:name w:val="Footnote Characters"/>
    <w:basedOn w:val="Absatz-Standardschriftart"/>
    <w:rPr>
      <w:position w:val="0"/>
      <w:vertAlign w:val="superscript"/>
    </w:rPr>
  </w:style>
  <w:style w:type="character" w:customStyle="1" w:styleId="SchwerpunktHngendZchn">
    <w:name w:val="SchwerpunktHängend Zchn"/>
    <w:basedOn w:val="Absatz-Standardschriftart"/>
    <w:rPr>
      <w:rFonts w:ascii="Arial" w:eastAsia="Arial" w:hAnsi="Arial" w:cs="Arial"/>
      <w:sz w:val="24"/>
    </w:rPr>
  </w:style>
  <w:style w:type="character" w:customStyle="1" w:styleId="LKHervorhebung">
    <w:name w:val="LK_Hervorhebung"/>
    <w:basedOn w:val="Absatz-Standardschriftart"/>
    <w:rsid w:val="007300E0"/>
    <w:rPr>
      <w:color w:val="4F81BD"/>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Symbo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paragraph" w:customStyle="1" w:styleId="berschrift0">
    <w:name w:val="Überschrift 0"/>
    <w:basedOn w:val="Standard"/>
    <w:next w:val="berschrift1"/>
    <w:pPr>
      <w:keepNext/>
    </w:pPr>
    <w:rPr>
      <w:b/>
      <w:sz w:val="24"/>
    </w:rPr>
  </w:style>
  <w:style w:type="paragraph" w:customStyle="1" w:styleId="Untertitel2">
    <w:name w:val="Untertitel 2"/>
    <w:basedOn w:val="Untertitel"/>
    <w:rPr>
      <w:b w:val="0"/>
      <w:sz w:val="28"/>
      <w:szCs w:val="28"/>
    </w:rPr>
  </w:style>
  <w:style w:type="numbering" w:customStyle="1" w:styleId="KeineListe10">
    <w:name w:val="Keine Liste1"/>
    <w:basedOn w:val="KeineListe"/>
    <w:pPr>
      <w:numPr>
        <w:numId w:val="1"/>
      </w:numPr>
    </w:pPr>
  </w:style>
  <w:style w:type="numbering" w:customStyle="1" w:styleId="KeineListe1">
    <w:name w:val="Keine Liste1"/>
    <w:basedOn w:val="KeineListe"/>
    <w:pPr>
      <w:numPr>
        <w:numId w:val="2"/>
      </w:numPr>
    </w:pPr>
  </w:style>
  <w:style w:type="numbering" w:customStyle="1" w:styleId="WWNum1">
    <w:name w:val="WWNum1"/>
    <w:basedOn w:val="KeineListe"/>
    <w:pPr>
      <w:numPr>
        <w:numId w:val="3"/>
      </w:numPr>
    </w:pPr>
  </w:style>
  <w:style w:type="numbering" w:customStyle="1" w:styleId="WWNum2">
    <w:name w:val="WWNum2"/>
    <w:basedOn w:val="KeineListe"/>
    <w:pPr>
      <w:numPr>
        <w:numId w:val="4"/>
      </w:numPr>
    </w:pPr>
  </w:style>
  <w:style w:type="numbering" w:customStyle="1" w:styleId="WWNum3">
    <w:name w:val="WWNum3"/>
    <w:basedOn w:val="KeineListe"/>
    <w:pPr>
      <w:numPr>
        <w:numId w:val="5"/>
      </w:numPr>
    </w:pPr>
  </w:style>
  <w:style w:type="numbering" w:customStyle="1" w:styleId="WWNum1a">
    <w:name w:val="WWNum1a"/>
    <w:basedOn w:val="KeineListe"/>
    <w:pPr>
      <w:numPr>
        <w:numId w:val="6"/>
      </w:numPr>
    </w:pPr>
  </w:style>
  <w:style w:type="numbering" w:customStyle="1" w:styleId="WWNum2a">
    <w:name w:val="WWNum2a"/>
    <w:basedOn w:val="KeineListe"/>
    <w:pPr>
      <w:numPr>
        <w:numId w:val="7"/>
      </w:numPr>
    </w:pPr>
  </w:style>
  <w:style w:type="numbering" w:customStyle="1" w:styleId="WWNum3a">
    <w:name w:val="WWNum3a"/>
    <w:basedOn w:val="KeineListe"/>
    <w:pPr>
      <w:numPr>
        <w:numId w:val="8"/>
      </w:numPr>
    </w:pPr>
  </w:style>
  <w:style w:type="numbering" w:customStyle="1" w:styleId="WWNum4">
    <w:name w:val="WWNum4"/>
    <w:basedOn w:val="KeineListe"/>
    <w:pPr>
      <w:numPr>
        <w:numId w:val="9"/>
      </w:numPr>
    </w:pPr>
  </w:style>
  <w:style w:type="numbering" w:customStyle="1" w:styleId="WWNum5">
    <w:name w:val="WWNum5"/>
    <w:basedOn w:val="KeineListe"/>
    <w:pPr>
      <w:numPr>
        <w:numId w:val="10"/>
      </w:numPr>
    </w:pPr>
  </w:style>
  <w:style w:type="numbering" w:customStyle="1" w:styleId="WWNum6">
    <w:name w:val="WWNum6"/>
    <w:basedOn w:val="KeineListe"/>
    <w:pPr>
      <w:numPr>
        <w:numId w:val="11"/>
      </w:numPr>
    </w:pPr>
  </w:style>
  <w:style w:type="paragraph" w:styleId="KeinLeerraum">
    <w:name w:val="No Spacing"/>
    <w:uiPriority w:val="1"/>
    <w:qFormat/>
    <w:rsid w:val="00A267C1"/>
    <w:pPr>
      <w:widowControl/>
      <w:jc w:val="both"/>
    </w:pPr>
    <w:rPr>
      <w:rFonts w:ascii="Arial" w:eastAsia="Arial" w:hAnsi="Arial"/>
    </w:rPr>
  </w:style>
  <w:style w:type="numbering" w:customStyle="1" w:styleId="WWNum3a1">
    <w:name w:val="WWNum3a1"/>
    <w:rsid w:val="00CD32CA"/>
  </w:style>
  <w:style w:type="character" w:styleId="Hyperlink">
    <w:name w:val="Hyperlink"/>
    <w:basedOn w:val="Absatz-Standardschriftart"/>
    <w:uiPriority w:val="99"/>
    <w:unhideWhenUsed/>
    <w:rsid w:val="00D603C5"/>
    <w:rPr>
      <w:color w:val="0563C1" w:themeColor="hyperlink"/>
      <w:u w:val="single"/>
    </w:rPr>
  </w:style>
  <w:style w:type="character" w:styleId="BesuchterLink">
    <w:name w:val="FollowedHyperlink"/>
    <w:basedOn w:val="Absatz-Standardschriftart"/>
    <w:uiPriority w:val="99"/>
    <w:semiHidden/>
    <w:unhideWhenUsed/>
    <w:rsid w:val="006E04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2482">
      <w:bodyDiv w:val="1"/>
      <w:marLeft w:val="0"/>
      <w:marRight w:val="0"/>
      <w:marTop w:val="0"/>
      <w:marBottom w:val="0"/>
      <w:divBdr>
        <w:top w:val="none" w:sz="0" w:space="0" w:color="auto"/>
        <w:left w:val="none" w:sz="0" w:space="0" w:color="auto"/>
        <w:bottom w:val="none" w:sz="0" w:space="0" w:color="auto"/>
        <w:right w:val="none" w:sz="0" w:space="0" w:color="auto"/>
      </w:divBdr>
    </w:div>
    <w:div w:id="192503775">
      <w:bodyDiv w:val="1"/>
      <w:marLeft w:val="0"/>
      <w:marRight w:val="0"/>
      <w:marTop w:val="0"/>
      <w:marBottom w:val="0"/>
      <w:divBdr>
        <w:top w:val="none" w:sz="0" w:space="0" w:color="auto"/>
        <w:left w:val="none" w:sz="0" w:space="0" w:color="auto"/>
        <w:bottom w:val="none" w:sz="0" w:space="0" w:color="auto"/>
        <w:right w:val="none" w:sz="0" w:space="0" w:color="auto"/>
      </w:divBdr>
    </w:div>
    <w:div w:id="333193988">
      <w:bodyDiv w:val="1"/>
      <w:marLeft w:val="0"/>
      <w:marRight w:val="0"/>
      <w:marTop w:val="0"/>
      <w:marBottom w:val="0"/>
      <w:divBdr>
        <w:top w:val="none" w:sz="0" w:space="0" w:color="auto"/>
        <w:left w:val="none" w:sz="0" w:space="0" w:color="auto"/>
        <w:bottom w:val="none" w:sz="0" w:space="0" w:color="auto"/>
        <w:right w:val="none" w:sz="0" w:space="0" w:color="auto"/>
      </w:divBdr>
    </w:div>
    <w:div w:id="846213740">
      <w:bodyDiv w:val="1"/>
      <w:marLeft w:val="0"/>
      <w:marRight w:val="0"/>
      <w:marTop w:val="0"/>
      <w:marBottom w:val="0"/>
      <w:divBdr>
        <w:top w:val="none" w:sz="0" w:space="0" w:color="auto"/>
        <w:left w:val="none" w:sz="0" w:space="0" w:color="auto"/>
        <w:bottom w:val="none" w:sz="0" w:space="0" w:color="auto"/>
        <w:right w:val="none" w:sz="0" w:space="0" w:color="auto"/>
      </w:divBdr>
    </w:div>
    <w:div w:id="883950686">
      <w:bodyDiv w:val="1"/>
      <w:marLeft w:val="0"/>
      <w:marRight w:val="0"/>
      <w:marTop w:val="0"/>
      <w:marBottom w:val="0"/>
      <w:divBdr>
        <w:top w:val="none" w:sz="0" w:space="0" w:color="auto"/>
        <w:left w:val="none" w:sz="0" w:space="0" w:color="auto"/>
        <w:bottom w:val="none" w:sz="0" w:space="0" w:color="auto"/>
        <w:right w:val="none" w:sz="0" w:space="0" w:color="auto"/>
      </w:divBdr>
    </w:div>
    <w:div w:id="893470708">
      <w:bodyDiv w:val="1"/>
      <w:marLeft w:val="0"/>
      <w:marRight w:val="0"/>
      <w:marTop w:val="0"/>
      <w:marBottom w:val="0"/>
      <w:divBdr>
        <w:top w:val="none" w:sz="0" w:space="0" w:color="auto"/>
        <w:left w:val="none" w:sz="0" w:space="0" w:color="auto"/>
        <w:bottom w:val="none" w:sz="0" w:space="0" w:color="auto"/>
        <w:right w:val="none" w:sz="0" w:space="0" w:color="auto"/>
      </w:divBdr>
    </w:div>
    <w:div w:id="903760571">
      <w:bodyDiv w:val="1"/>
      <w:marLeft w:val="0"/>
      <w:marRight w:val="0"/>
      <w:marTop w:val="0"/>
      <w:marBottom w:val="0"/>
      <w:divBdr>
        <w:top w:val="none" w:sz="0" w:space="0" w:color="auto"/>
        <w:left w:val="none" w:sz="0" w:space="0" w:color="auto"/>
        <w:bottom w:val="none" w:sz="0" w:space="0" w:color="auto"/>
        <w:right w:val="none" w:sz="0" w:space="0" w:color="auto"/>
      </w:divBdr>
    </w:div>
    <w:div w:id="948780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fn-2.ngfn.de/genialeinfach/htdocs/ngfn_modul1_arbeitsblatt3.html" TargetMode="External"/><Relationship Id="rId13" Type="http://schemas.openxmlformats.org/officeDocument/2006/relationships/hyperlink" Target="https://www.youtube.com/watch?v=xshPL5hU0Kg&amp;t=104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hulentwicklung.nrw.de/materialdatenbank/material/view/607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qb.hu-berlin.de/bista/UnterrichtSekII/nawi_allg/biolog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gfn-2.ngfn.de/genialeinfach/htdocs/ngfn_modul1_arbeitsblatt5.html" TargetMode="External"/><Relationship Id="rId4" Type="http://schemas.openxmlformats.org/officeDocument/2006/relationships/settings" Target="settings.xml"/><Relationship Id="rId9" Type="http://schemas.openxmlformats.org/officeDocument/2006/relationships/hyperlink" Target="http://www.ngfn-2.ngfn.de/genialeinfach/htdocs/ngfn_modul1_arbeitsblatt4.html"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639DE-C77B-4471-8B38-3B947A9F2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1323</Words>
  <Characters>8341</Characters>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2020-01-15T12:17:00Z</cp:lastPrinted>
  <dcterms:created xsi:type="dcterms:W3CDTF">2022-11-22T11:18:00Z</dcterms:created>
  <dcterms:modified xsi:type="dcterms:W3CDTF">2022-12-16T13:58:00Z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