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4C" w:rsidRPr="00871540" w:rsidRDefault="00871540">
      <w:pPr>
        <w:rPr>
          <w:sz w:val="28"/>
          <w:szCs w:val="28"/>
        </w:rPr>
      </w:pPr>
      <w:r w:rsidRPr="00871540">
        <w:rPr>
          <w:sz w:val="28"/>
          <w:szCs w:val="28"/>
        </w:rPr>
        <w:t xml:space="preserve">Black </w:t>
      </w:r>
      <w:proofErr w:type="spellStart"/>
      <w:r w:rsidRPr="00871540">
        <w:rPr>
          <w:sz w:val="28"/>
          <w:szCs w:val="28"/>
        </w:rPr>
        <w:t>stories</w:t>
      </w:r>
      <w:proofErr w:type="spellEnd"/>
    </w:p>
    <w:p w:rsidR="00871540" w:rsidRDefault="00871540"/>
    <w:p w:rsidR="00871540" w:rsidRDefault="00871540" w:rsidP="00871540">
      <w:r>
        <w:t>Gute Erfahrungen wurden mit dem Einsatz von sogenannten „</w:t>
      </w:r>
      <w:proofErr w:type="spellStart"/>
      <w:r>
        <w:t>black</w:t>
      </w:r>
      <w:proofErr w:type="spellEnd"/>
      <w:r>
        <w:t xml:space="preserve"> </w:t>
      </w:r>
      <w:proofErr w:type="spellStart"/>
      <w:r>
        <w:t>stories</w:t>
      </w:r>
      <w:proofErr w:type="spellEnd"/>
      <w:r>
        <w:t>“ gemacht. Dabei handelt es sich zwar nicht direkt um mathematische Problemstellungen, zur Lösung ist jedoch logisches Denken und zielgerichtetes Fragen erforderlich.</w:t>
      </w:r>
      <w:r>
        <w:t xml:space="preserve"> Black </w:t>
      </w:r>
      <w:proofErr w:type="spellStart"/>
      <w:r>
        <w:t>stories</w:t>
      </w:r>
      <w:proofErr w:type="spellEnd"/>
      <w:r>
        <w:t xml:space="preserve"> lassen sich sowohl als warm </w:t>
      </w:r>
      <w:proofErr w:type="spellStart"/>
      <w:r>
        <w:t>up</w:t>
      </w:r>
      <w:proofErr w:type="spellEnd"/>
      <w:r>
        <w:t xml:space="preserve"> als auch in der Endphase einer AG-Sitzung einsetzen.  </w:t>
      </w:r>
      <w:r w:rsidR="00F34F7D">
        <w:t xml:space="preserve">Vom </w:t>
      </w:r>
      <w:hyperlink r:id="rId7" w:history="1">
        <w:proofErr w:type="spellStart"/>
        <w:r w:rsidR="00F34F7D" w:rsidRPr="00F34F7D">
          <w:rPr>
            <w:rStyle w:val="Hyperlink"/>
          </w:rPr>
          <w:t>moses.Verlag</w:t>
        </w:r>
        <w:proofErr w:type="spellEnd"/>
      </w:hyperlink>
      <w:r w:rsidR="00F34F7D">
        <w:t xml:space="preserve"> werden Sammlungen mit jeweils 50 Geschichten angeboten.</w:t>
      </w:r>
    </w:p>
    <w:p w:rsidR="00F34F7D" w:rsidRDefault="00F34F7D" w:rsidP="00871540"/>
    <w:p w:rsidR="007F6D22" w:rsidRDefault="007F6D22" w:rsidP="00871540">
      <w:r>
        <w:t xml:space="preserve">Manche der </w:t>
      </w:r>
      <w:proofErr w:type="spellStart"/>
      <w:r>
        <w:t>black</w:t>
      </w:r>
      <w:proofErr w:type="spellEnd"/>
      <w:r>
        <w:t xml:space="preserve"> </w:t>
      </w:r>
      <w:proofErr w:type="spellStart"/>
      <w:r>
        <w:t>stories</w:t>
      </w:r>
      <w:proofErr w:type="spellEnd"/>
      <w:r>
        <w:t xml:space="preserve"> sind makaber und blutrünstig. Es werden vom gleichen Verlag auch „</w:t>
      </w:r>
      <w:proofErr w:type="spellStart"/>
      <w:r>
        <w:t>green</w:t>
      </w:r>
      <w:proofErr w:type="spellEnd"/>
      <w:r>
        <w:t xml:space="preserve"> </w:t>
      </w:r>
      <w:proofErr w:type="spellStart"/>
      <w:r>
        <w:t>stories</w:t>
      </w:r>
      <w:proofErr w:type="spellEnd"/>
      <w:r>
        <w:t xml:space="preserve">“ </w:t>
      </w:r>
      <w:r w:rsidR="002D79B9">
        <w:t xml:space="preserve">mit Waldabenteuern </w:t>
      </w:r>
      <w:r>
        <w:t xml:space="preserve">oder „orange </w:t>
      </w:r>
      <w:proofErr w:type="spellStart"/>
      <w:r>
        <w:t>stories</w:t>
      </w:r>
      <w:proofErr w:type="spellEnd"/>
      <w:r>
        <w:t>“</w:t>
      </w:r>
      <w:r w:rsidR="002D79B9">
        <w:t xml:space="preserve"> mit Seeabenteuern, ja sogar „pink </w:t>
      </w:r>
      <w:proofErr w:type="spellStart"/>
      <w:r w:rsidR="002D79B9">
        <w:t>stories</w:t>
      </w:r>
      <w:proofErr w:type="spellEnd"/>
      <w:r w:rsidR="002D79B9">
        <w:t xml:space="preserve">“ mit dem Zusatz „nur für Mädchen“ </w:t>
      </w:r>
      <w:r>
        <w:t xml:space="preserve"> angeboten. </w:t>
      </w:r>
      <w:r w:rsidR="008D61D3">
        <w:t xml:space="preserve"> Hier muss der AG-Leiter auf jeden Fall vorher entscheiden, was für seine Gruppe angemessen ist.</w:t>
      </w:r>
      <w:bookmarkStart w:id="0" w:name="_GoBack"/>
      <w:bookmarkEnd w:id="0"/>
    </w:p>
    <w:p w:rsidR="00871540" w:rsidRDefault="00871540" w:rsidP="00871540"/>
    <w:p w:rsidR="00871540" w:rsidRDefault="00871540" w:rsidP="00871540">
      <w:r>
        <w:t>Auf der Vorderseite einer Spielkarte ist jeweils eine Situation geschildert. Die Schülerinnen und Schüler müssen durch Fragen, auf die immer nur mit „ja“ oder „nein“ geantwortet wird, die Umstände herausfinden, die zu der Situation geführt haben.</w:t>
      </w:r>
      <w:r w:rsidR="00F34F7D">
        <w:t xml:space="preserve"> </w:t>
      </w:r>
      <w:r w:rsidR="008D61D3">
        <w:t xml:space="preserve"> Ein Beispiel ist nachfolgend aufgeführt.</w:t>
      </w:r>
    </w:p>
    <w:p w:rsidR="00871540" w:rsidRDefault="00871540" w:rsidP="00871540">
      <w:r>
        <w:t xml:space="preserve"> </w:t>
      </w:r>
      <w:r>
        <w:rPr>
          <w:noProof/>
          <w:lang w:eastAsia="de-DE"/>
        </w:rPr>
        <w:drawing>
          <wp:inline distT="0" distB="0" distL="0" distR="0" wp14:anchorId="0B70AFFB" wp14:editId="7D1BD69E">
            <wp:extent cx="2578880" cy="401955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Grafik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9610" cy="4020687"/>
                    </a:xfrm>
                    <a:prstGeom prst="rect">
                      <a:avLst/>
                    </a:prstGeom>
                    <a:noFill/>
                    <a:ln>
                      <a:noFill/>
                    </a:ln>
                    <a:extLst/>
                  </pic:spPr>
                </pic:pic>
              </a:graphicData>
            </a:graphic>
          </wp:inline>
        </w:drawing>
      </w:r>
      <w:r>
        <w:t xml:space="preserve">          </w:t>
      </w:r>
      <w:r>
        <w:rPr>
          <w:noProof/>
          <w:lang w:eastAsia="de-DE"/>
        </w:rPr>
        <w:drawing>
          <wp:inline distT="0" distB="0" distL="0" distR="0" wp14:anchorId="30057292" wp14:editId="5C091897">
            <wp:extent cx="2630701" cy="38957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667" cy="3900117"/>
                    </a:xfrm>
                    <a:prstGeom prst="rect">
                      <a:avLst/>
                    </a:prstGeom>
                    <a:noFill/>
                    <a:ln>
                      <a:noFill/>
                    </a:ln>
                    <a:extLst/>
                  </pic:spPr>
                </pic:pic>
              </a:graphicData>
            </a:graphic>
          </wp:inline>
        </w:drawing>
      </w:r>
    </w:p>
    <w:p w:rsidR="00871540" w:rsidRDefault="00871540" w:rsidP="00871540">
      <w:r>
        <w:rPr>
          <w:noProof/>
          <w:lang w:eastAsia="de-DE"/>
        </w:rPr>
        <mc:AlternateContent>
          <mc:Choice Requires="wps">
            <w:drawing>
              <wp:anchor distT="0" distB="0" distL="114300" distR="114300" simplePos="0" relativeHeight="251660288" behindDoc="0" locked="0" layoutInCell="1" allowOverlap="1" wp14:anchorId="6401329E" wp14:editId="1CFFC878">
                <wp:simplePos x="0" y="0"/>
                <wp:positionH relativeFrom="column">
                  <wp:posOffset>2976880</wp:posOffset>
                </wp:positionH>
                <wp:positionV relativeFrom="paragraph">
                  <wp:posOffset>0</wp:posOffset>
                </wp:positionV>
                <wp:extent cx="2495550"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3985"/>
                        </a:xfrm>
                        <a:prstGeom prst="rect">
                          <a:avLst/>
                        </a:prstGeom>
                        <a:solidFill>
                          <a:srgbClr val="FFFFFF"/>
                        </a:solidFill>
                        <a:ln w="9525">
                          <a:noFill/>
                          <a:miter lim="800000"/>
                          <a:headEnd/>
                          <a:tailEnd/>
                        </a:ln>
                      </wps:spPr>
                      <wps:txbx>
                        <w:txbxContent>
                          <w:p w:rsidR="00871540" w:rsidRPr="002173D9" w:rsidRDefault="00871540" w:rsidP="00871540">
                            <w:pPr>
                              <w:rPr>
                                <w:i/>
                              </w:rPr>
                            </w:pPr>
                            <w:r w:rsidRPr="002173D9">
                              <w:rPr>
                                <w:i/>
                              </w:rPr>
                              <w:t>Rückseite der Spielkarte mit der Entstehung der 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4.4pt;margin-top:0;width:19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cIAIAABwEAAAOAAAAZHJzL2Uyb0RvYy54bWysU9tu2zAMfR+wfxD0vtjx4i0x4hRdugwD&#10;ugvQ7gNkSY6FyaImKbGzry8lp2mwvQ3zg0Ca5NHhIbW+GXtNjtJ5Baam81lOiTQchDL7mv543L1Z&#10;UuIDM4JpMLKmJ+npzeb1q/VgK1lAB1pIRxDE+GqwNe1CsFWWed7JnvkZWGkw2ILrWUDX7TPh2IDo&#10;vc6KPH+XDeCEdcCl9/j3bgrSTcJvW8nDt7b1MhBdU+QW0unS2cQz26xZtXfMdoqfabB/YNEzZfDS&#10;C9QdC4wcnPoLqlfcgYc2zDj0GbSt4jL1gN3M8z+6eeiYlakXFMfbi0z+/8Hyr8fvjiiBs6PEsB5H&#10;9CjH0EotSBHVGayvMOnBYloYP8AYM2On3t4D/+mJgW3HzF7eOgdDJ5lAdvNYmV2VTjg+gjTDFxB4&#10;DTsESEBj6/oIiGIQRMcpnS6TQSqE489isSrLEkMcY/NF/na1LNMdrHout86HTxJ6Eo2aOhx9gmfH&#10;ex8iHVY9pyT6oJXYKa2T4/bNVjtyZLgmu/Sd0f11mjZkqOmqLMqEbCDWpw3qVcA11qqv6TKPXyxn&#10;VZTjoxHJDkzpyUYm2pz1iZJM4oSxGTExitaAOKFSDqZ1xeeFRgfuNyUDrmpN/a8Dc5IS/dmg2qv5&#10;YhF3OzmL8n2BjruONNcRZjhC1TRQMpnbkN5D0sHe4lR2Kun1wuTMFVcwyXh+LnHHr/2U9fKoN08A&#10;AAD//wMAUEsDBBQABgAIAAAAIQB723yy2wAAAAgBAAAPAAAAZHJzL2Rvd25yZXYueG1sTI9BS8Qw&#10;FITvgv8hPMGbm7ZoKbXpsrh48SC4Lugx26RNMXkJSbZb/73Pkx6HGWa+6bars2zRMc0eBZSbApjG&#10;wasZJwHH9+e7BljKEpW0HrWAb51g219fdbJV/oJvejnkiVEJplYKMDmHlvM0GO1k2vigkbzRRycz&#10;yThxFeWFyp3lVVHU3MkZacHIoJ+MHr4OZyfgw5lZ7ePr56jssn8Zdw9hjUGI25t19wgs6zX/heEX&#10;n9ChJ6aTP6NKzAq4rxtCzwLoEdlNXZI8CaiqsgTed/z/gf4HAAD//wMAUEsBAi0AFAAGAAgAAAAh&#10;ALaDOJL+AAAA4QEAABMAAAAAAAAAAAAAAAAAAAAAAFtDb250ZW50X1R5cGVzXS54bWxQSwECLQAU&#10;AAYACAAAACEAOP0h/9YAAACUAQAACwAAAAAAAAAAAAAAAAAvAQAAX3JlbHMvLnJlbHNQSwECLQAU&#10;AAYACAAAACEAvfmZXCACAAAcBAAADgAAAAAAAAAAAAAAAAAuAgAAZHJzL2Uyb0RvYy54bWxQSwEC&#10;LQAUAAYACAAAACEAe9t8stsAAAAIAQAADwAAAAAAAAAAAAAAAAB6BAAAZHJzL2Rvd25yZXYueG1s&#10;UEsFBgAAAAAEAAQA8wAAAIIFAAAAAA==&#10;" stroked="f">
                <v:textbox style="mso-fit-shape-to-text:t">
                  <w:txbxContent>
                    <w:p w:rsidR="00871540" w:rsidRPr="002173D9" w:rsidRDefault="00871540" w:rsidP="00871540">
                      <w:pPr>
                        <w:rPr>
                          <w:i/>
                        </w:rPr>
                      </w:pPr>
                      <w:r w:rsidRPr="002173D9">
                        <w:rPr>
                          <w:i/>
                        </w:rPr>
                        <w:t>Rückseite der Spielkarte mit der Entstehung der Situation</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1BBA5ABE" wp14:editId="5737F8DF">
                <wp:simplePos x="0" y="0"/>
                <wp:positionH relativeFrom="column">
                  <wp:posOffset>33020</wp:posOffset>
                </wp:positionH>
                <wp:positionV relativeFrom="paragraph">
                  <wp:posOffset>0</wp:posOffset>
                </wp:positionV>
                <wp:extent cx="2524125" cy="4381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38150"/>
                        </a:xfrm>
                        <a:prstGeom prst="rect">
                          <a:avLst/>
                        </a:prstGeom>
                        <a:solidFill>
                          <a:srgbClr val="FFFFFF"/>
                        </a:solidFill>
                        <a:ln w="9525">
                          <a:noFill/>
                          <a:miter lim="800000"/>
                          <a:headEnd/>
                          <a:tailEnd/>
                        </a:ln>
                      </wps:spPr>
                      <wps:txbx>
                        <w:txbxContent>
                          <w:p w:rsidR="00871540" w:rsidRPr="00BC753E" w:rsidRDefault="00871540" w:rsidP="00871540">
                            <w:pPr>
                              <w:rPr>
                                <w:i/>
                              </w:rPr>
                            </w:pPr>
                            <w:r w:rsidRPr="00BC753E">
                              <w:rPr>
                                <w:i/>
                              </w:rPr>
                              <w:t>Vorderseite einer Spielkarte mit der Situationsschilderung</w:t>
                            </w:r>
                          </w:p>
                          <w:p w:rsidR="00871540" w:rsidRDefault="00871540" w:rsidP="008715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pt;margin-top:0;width:198.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7uIwIAACQEAAAOAAAAZHJzL2Uyb0RvYy54bWysU9tuGyEQfa/Uf0C813uJ3Tgrr6PUqatK&#10;6UVK+gEssF5UYLaAvet+fQfWcaz0rSoPiGFmDmfODKvb0WhykM4rsDUtZjkl0nIQyu5q+uNp+25J&#10;iQ/MCqbBypoepae367dvVkNfyRI60EI6giDWV0Nf0y6EvsoyzztpmJ9BLy06W3CGBTTdLhOODYhu&#10;dFbm+ftsACd6B1x6j7f3k5OuE37bSh6+ta2XgeiaIreQdpf2Ju7ZesWqnWN9p/iJBvsHFoYpi4+e&#10;oe5ZYGTv1F9QRnEHHtow42AyaFvFZaoBqynyV9U8dqyXqRYUx/dnmfz/g+VfD98dUaKmV/k1JZYZ&#10;bNKTHEMrtSBl1GfofYVhjz0GhvEDjNjnVKvvH4D/9MTCpmN2J++cg6GTTCC/ImZmF6kTjo8gzfAF&#10;BD7D9gES0Ng6E8VDOQiiY5+O594gFcLxslyU86JcUMLRN79aFovUvIxVz9m98+GTBEPioaYOe5/Q&#10;2eHBh8iGVc8h8TEPWomt0joZbtdstCMHhnOyTSsV8CpMWzLU9GaBPGKWhZifRsiogHOslanpMo9r&#10;mqyoxkcrUkhgSk9nZKLtSZ6oyKRNGJsxdSJpF6VrQBxRLwfT2OI3w0MH7jclA45sTf2vPXOSEv3Z&#10;ouY3xXweZzwZ88V1iYa79DSXHmY5QtU0UDIdNyH9i6mwO+xNq5JsL0xOlHEUk5qnbxNn/dJOUS+f&#10;e/0HAAD//wMAUEsDBBQABgAIAAAAIQCCZwQV2wAAAAUBAAAPAAAAZHJzL2Rvd25yZXYueG1sTI/N&#10;TsMwEITvSLyDtUhcELWJ2oSm2VSABOLanwfYxG4SNV5Hsdukb485wXE0o5lviu1se3E1o+8cI7ws&#10;FAjDtdMdNwjHw+fzKwgfiDX1jg3CzXjYlvd3BeXaTbwz131oRCxhnxNCG8KQS+nr1ljyCzcYjt7J&#10;jZZClGMj9UhTLLe9TJRKpaWO40JLg/loTX3eXyzC6Xt6Wq2n6iscs90yfacuq9wN8fFhftuACGYO&#10;f2H4xY/oUEamyl1Ye9EjrJIYRIh/orlUSQaiQkjXCmRZyP/05Q8AAAD//wMAUEsBAi0AFAAGAAgA&#10;AAAhALaDOJL+AAAA4QEAABMAAAAAAAAAAAAAAAAAAAAAAFtDb250ZW50X1R5cGVzXS54bWxQSwEC&#10;LQAUAAYACAAAACEAOP0h/9YAAACUAQAACwAAAAAAAAAAAAAAAAAvAQAAX3JlbHMvLnJlbHNQSwEC&#10;LQAUAAYACAAAACEAZwR+7iMCAAAkBAAADgAAAAAAAAAAAAAAAAAuAgAAZHJzL2Uyb0RvYy54bWxQ&#10;SwECLQAUAAYACAAAACEAgmcEFdsAAAAFAQAADwAAAAAAAAAAAAAAAAB9BAAAZHJzL2Rvd25yZXYu&#10;eG1sUEsFBgAAAAAEAAQA8wAAAIUFAAAAAA==&#10;" stroked="f">
                <v:textbox>
                  <w:txbxContent>
                    <w:p w:rsidR="00871540" w:rsidRPr="00BC753E" w:rsidRDefault="00871540" w:rsidP="00871540">
                      <w:pPr>
                        <w:rPr>
                          <w:i/>
                        </w:rPr>
                      </w:pPr>
                      <w:r w:rsidRPr="00BC753E">
                        <w:rPr>
                          <w:i/>
                        </w:rPr>
                        <w:t>Vorderseite einer Spielkarte mit der Situationsschilderung</w:t>
                      </w:r>
                    </w:p>
                    <w:p w:rsidR="00871540" w:rsidRDefault="00871540" w:rsidP="00871540"/>
                  </w:txbxContent>
                </v:textbox>
              </v:shape>
            </w:pict>
          </mc:Fallback>
        </mc:AlternateContent>
      </w:r>
    </w:p>
    <w:p w:rsidR="00871540" w:rsidRDefault="00871540" w:rsidP="00871540"/>
    <w:p w:rsidR="00871540" w:rsidRDefault="00871540"/>
    <w:p w:rsidR="008D61D3" w:rsidRDefault="008D61D3"/>
    <w:p w:rsidR="002D79B9" w:rsidRDefault="008D61D3">
      <w:r>
        <w:t>Weitere Beis</w:t>
      </w:r>
      <w:r w:rsidR="002D79B9">
        <w:t xml:space="preserve">pielkarten mit Lösung sind auf der Homepage des Verlages </w:t>
      </w:r>
      <w:r>
        <w:t>zu finden.</w:t>
      </w:r>
    </w:p>
    <w:sectPr w:rsidR="002D79B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45" w:rsidRDefault="00E84F45" w:rsidP="008D61D3">
      <w:r>
        <w:separator/>
      </w:r>
    </w:p>
  </w:endnote>
  <w:endnote w:type="continuationSeparator" w:id="0">
    <w:p w:rsidR="00E84F45" w:rsidRDefault="00E84F45" w:rsidP="008D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D3" w:rsidRDefault="008D61D3" w:rsidP="008D61D3">
    <w:pPr>
      <w:pStyle w:val="Kopfzeile"/>
    </w:pPr>
    <w:r w:rsidRPr="005627AC">
      <w:t>__________________________________________________________________________________</w:t>
    </w:r>
  </w:p>
  <w:p w:rsidR="008D61D3" w:rsidRDefault="008D61D3" w:rsidP="008D61D3">
    <w:pPr>
      <w:pStyle w:val="Fuzeile"/>
    </w:pPr>
    <w:r>
      <w:t xml:space="preserve">Arbeitsgruppe </w:t>
    </w:r>
    <w:proofErr w:type="spellStart"/>
    <w:r>
      <w:t>MAfiSuS</w:t>
    </w:r>
    <w:proofErr w:type="spellEnd"/>
    <w:r>
      <w:t xml:space="preserve"> . </w:t>
    </w:r>
    <w:r w:rsidRPr="001A393C">
      <w:t xml:space="preserve">Michael </w:t>
    </w:r>
    <w:proofErr w:type="spellStart"/>
    <w:r w:rsidRPr="001A393C">
      <w:t>Rüsing</w:t>
    </w:r>
    <w:proofErr w:type="spellEnd"/>
    <w:r w:rsidRPr="001A393C">
      <w:t xml:space="preserve"> (Essen), Thomas </w:t>
    </w:r>
    <w:proofErr w:type="spellStart"/>
    <w:r w:rsidRPr="001A393C">
      <w:t>Giebisch</w:t>
    </w:r>
    <w:proofErr w:type="spellEnd"/>
    <w:r w:rsidRPr="001A393C">
      <w:t xml:space="preserve"> (Remscheid), Gaby </w:t>
    </w:r>
    <w:proofErr w:type="spellStart"/>
    <w:r w:rsidRPr="001A393C">
      <w:t>Heintz</w:t>
    </w:r>
    <w:proofErr w:type="spellEnd"/>
    <w:r w:rsidRPr="001A393C">
      <w:t xml:space="preserve"> (Neuss), Steffen </w:t>
    </w:r>
    <w:proofErr w:type="spellStart"/>
    <w:r w:rsidRPr="001A393C">
      <w:t>Heyroth</w:t>
    </w:r>
    <w:proofErr w:type="spellEnd"/>
    <w:r w:rsidRPr="001A393C">
      <w:t xml:space="preserve"> (Essen),</w:t>
    </w:r>
    <w:r>
      <w:t xml:space="preserve"> Matthias Lippert (Remscheid), </w:t>
    </w:r>
    <w:r w:rsidRPr="001A393C">
      <w:t>Ellen Voigt (Wuppertal)</w:t>
    </w:r>
  </w:p>
  <w:p w:rsidR="008D61D3" w:rsidRDefault="008D61D3" w:rsidP="008D61D3">
    <w:pPr>
      <w:pStyle w:val="Fuzeile"/>
      <w:jc w:val="cente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t xml:space="preserve"> von </w:t>
    </w:r>
    <w:r>
      <w:rPr>
        <w:b/>
      </w:rPr>
      <w:fldChar w:fldCharType="begin"/>
    </w:r>
    <w:r>
      <w:rPr>
        <w:b/>
      </w:rPr>
      <w:instrText>NUMPAGES  \* Arabic  \* MERGEFORMAT</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45" w:rsidRDefault="00E84F45" w:rsidP="008D61D3">
      <w:r>
        <w:separator/>
      </w:r>
    </w:p>
  </w:footnote>
  <w:footnote w:type="continuationSeparator" w:id="0">
    <w:p w:rsidR="00E84F45" w:rsidRDefault="00E84F45" w:rsidP="008D6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D3" w:rsidRDefault="008D61D3" w:rsidP="008D61D3">
    <w:r w:rsidRPr="00336AA9">
      <w:rPr>
        <w:noProof/>
        <w:lang w:eastAsia="de-DE"/>
      </w:rPr>
      <w:drawing>
        <wp:anchor distT="0" distB="0" distL="114300" distR="114300" simplePos="0" relativeHeight="251660288" behindDoc="0" locked="0" layoutInCell="1" allowOverlap="1" wp14:anchorId="7AE1A1EB" wp14:editId="3D0DA331">
          <wp:simplePos x="0" y="0"/>
          <wp:positionH relativeFrom="column">
            <wp:posOffset>-366395</wp:posOffset>
          </wp:positionH>
          <wp:positionV relativeFrom="paragraph">
            <wp:posOffset>-3810</wp:posOffset>
          </wp:positionV>
          <wp:extent cx="702310" cy="771525"/>
          <wp:effectExtent l="0" t="0" r="254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V_MW_he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310" cy="771525"/>
                  </a:xfrm>
                  <a:prstGeom prst="rect">
                    <a:avLst/>
                  </a:prstGeom>
                </pic:spPr>
              </pic:pic>
            </a:graphicData>
          </a:graphic>
          <wp14:sizeRelH relativeFrom="page">
            <wp14:pctWidth>0</wp14:pctWidth>
          </wp14:sizeRelH>
          <wp14:sizeRelV relativeFrom="page">
            <wp14:pctHeight>0</wp14:pctHeight>
          </wp14:sizeRelV>
        </wp:anchor>
      </w:drawing>
    </w:r>
  </w:p>
  <w:p w:rsidR="008D61D3" w:rsidRDefault="008D61D3" w:rsidP="008D61D3"/>
  <w:p w:rsidR="008D61D3" w:rsidRPr="00336AA9" w:rsidRDefault="008D61D3" w:rsidP="008D61D3">
    <w:pPr>
      <w:pStyle w:val="Kopfzeile"/>
    </w:pPr>
    <w:r w:rsidRPr="00336AA9">
      <w:rPr>
        <w:noProof/>
        <w:lang w:eastAsia="de-DE"/>
      </w:rPr>
      <w:drawing>
        <wp:anchor distT="0" distB="0" distL="114300" distR="114300" simplePos="0" relativeHeight="251659264" behindDoc="0" locked="0" layoutInCell="1" allowOverlap="1" wp14:anchorId="4F3A5B27" wp14:editId="0CC7C488">
          <wp:simplePos x="0" y="0"/>
          <wp:positionH relativeFrom="column">
            <wp:posOffset>4796155</wp:posOffset>
          </wp:positionH>
          <wp:positionV relativeFrom="paragraph">
            <wp:posOffset>-45720</wp:posOffset>
          </wp:positionV>
          <wp:extent cx="1000760" cy="474980"/>
          <wp:effectExtent l="0" t="0" r="8890" b="1270"/>
          <wp:wrapSquare wrapText="bothSides"/>
          <wp:docPr id="5" name="Bild 2" descr="http://www.standardsicherung.schulministerium.nrw.de/sinus/upload/css_img/SinusLogo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ndardsicherung.schulministerium.nrw.de/sinus/upload/css_img/SinusLogo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7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6AA9">
      <w:t xml:space="preserve">                                                               Sinus-</w:t>
    </w:r>
    <w:proofErr w:type="spellStart"/>
    <w:r w:rsidRPr="00336AA9">
      <w:t>MAfiSuS</w:t>
    </w:r>
    <w:proofErr w:type="spellEnd"/>
  </w:p>
  <w:p w:rsidR="008D61D3" w:rsidRPr="00336AA9" w:rsidRDefault="008D61D3" w:rsidP="008D61D3">
    <w:pPr>
      <w:tabs>
        <w:tab w:val="center" w:pos="4536"/>
        <w:tab w:val="right" w:pos="9072"/>
      </w:tabs>
    </w:pPr>
    <w:r w:rsidRPr="00336AA9">
      <w:rPr>
        <w:b/>
      </w:rPr>
      <w:t xml:space="preserve">                    M</w:t>
    </w:r>
    <w:r w:rsidRPr="00336AA9">
      <w:t xml:space="preserve">athematische </w:t>
    </w:r>
    <w:r w:rsidRPr="00336AA9">
      <w:rPr>
        <w:b/>
      </w:rPr>
      <w:t>A</w:t>
    </w:r>
    <w:r w:rsidRPr="00336AA9">
      <w:t xml:space="preserve">ngebote </w:t>
    </w:r>
    <w:r w:rsidRPr="00336AA9">
      <w:rPr>
        <w:b/>
      </w:rPr>
      <w:t>f</w:t>
    </w:r>
    <w:r w:rsidRPr="00336AA9">
      <w:t xml:space="preserve">ür </w:t>
    </w:r>
    <w:r w:rsidRPr="00336AA9">
      <w:rPr>
        <w:b/>
      </w:rPr>
      <w:t>i</w:t>
    </w:r>
    <w:r w:rsidRPr="00336AA9">
      <w:t xml:space="preserve">nteressierte </w:t>
    </w:r>
    <w:r w:rsidRPr="00336AA9">
      <w:rPr>
        <w:b/>
      </w:rPr>
      <w:t>S</w:t>
    </w:r>
    <w:r w:rsidRPr="00336AA9">
      <w:t xml:space="preserve">chülerinnen </w:t>
    </w:r>
    <w:r w:rsidRPr="00336AA9">
      <w:rPr>
        <w:b/>
      </w:rPr>
      <w:t>u</w:t>
    </w:r>
    <w:r w:rsidRPr="00336AA9">
      <w:t xml:space="preserve">nd </w:t>
    </w:r>
    <w:r w:rsidRPr="00336AA9">
      <w:rPr>
        <w:b/>
      </w:rPr>
      <w:t>S</w:t>
    </w:r>
    <w:r w:rsidRPr="00336AA9">
      <w:t>chüler</w:t>
    </w:r>
  </w:p>
  <w:p w:rsidR="008D61D3" w:rsidRPr="00336AA9" w:rsidRDefault="008D61D3" w:rsidP="008D61D3">
    <w:pPr>
      <w:tabs>
        <w:tab w:val="center" w:pos="4536"/>
        <w:tab w:val="right" w:pos="9072"/>
      </w:tabs>
    </w:pPr>
  </w:p>
  <w:p w:rsidR="008D61D3" w:rsidRDefault="008D61D3" w:rsidP="008D61D3">
    <w:pPr>
      <w:tabs>
        <w:tab w:val="center" w:pos="4536"/>
        <w:tab w:val="right" w:pos="9072"/>
      </w:tabs>
    </w:pPr>
    <w:r w:rsidRPr="00336AA9">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40"/>
    <w:rsid w:val="0008614C"/>
    <w:rsid w:val="002D79B9"/>
    <w:rsid w:val="007F6D22"/>
    <w:rsid w:val="00871540"/>
    <w:rsid w:val="008D61D3"/>
    <w:rsid w:val="00E84F45"/>
    <w:rsid w:val="00F34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15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540"/>
    <w:rPr>
      <w:rFonts w:ascii="Tahoma" w:hAnsi="Tahoma" w:cs="Tahoma"/>
      <w:sz w:val="16"/>
      <w:szCs w:val="16"/>
    </w:rPr>
  </w:style>
  <w:style w:type="character" w:styleId="Hyperlink">
    <w:name w:val="Hyperlink"/>
    <w:basedOn w:val="Absatz-Standardschriftart"/>
    <w:uiPriority w:val="99"/>
    <w:unhideWhenUsed/>
    <w:rsid w:val="00F34F7D"/>
    <w:rPr>
      <w:color w:val="0000FF" w:themeColor="hyperlink"/>
      <w:u w:val="single"/>
    </w:rPr>
  </w:style>
  <w:style w:type="paragraph" w:styleId="Kopfzeile">
    <w:name w:val="header"/>
    <w:basedOn w:val="Standard"/>
    <w:link w:val="KopfzeileZchn"/>
    <w:uiPriority w:val="99"/>
    <w:unhideWhenUsed/>
    <w:rsid w:val="008D61D3"/>
    <w:pPr>
      <w:tabs>
        <w:tab w:val="center" w:pos="4536"/>
        <w:tab w:val="right" w:pos="9072"/>
      </w:tabs>
    </w:pPr>
  </w:style>
  <w:style w:type="character" w:customStyle="1" w:styleId="KopfzeileZchn">
    <w:name w:val="Kopfzeile Zchn"/>
    <w:basedOn w:val="Absatz-Standardschriftart"/>
    <w:link w:val="Kopfzeile"/>
    <w:uiPriority w:val="99"/>
    <w:rsid w:val="008D61D3"/>
  </w:style>
  <w:style w:type="paragraph" w:styleId="Fuzeile">
    <w:name w:val="footer"/>
    <w:basedOn w:val="Standard"/>
    <w:link w:val="FuzeileZchn"/>
    <w:uiPriority w:val="99"/>
    <w:unhideWhenUsed/>
    <w:rsid w:val="008D61D3"/>
    <w:pPr>
      <w:tabs>
        <w:tab w:val="center" w:pos="4536"/>
        <w:tab w:val="right" w:pos="9072"/>
      </w:tabs>
    </w:pPr>
  </w:style>
  <w:style w:type="character" w:customStyle="1" w:styleId="FuzeileZchn">
    <w:name w:val="Fußzeile Zchn"/>
    <w:basedOn w:val="Absatz-Standardschriftart"/>
    <w:link w:val="Fuzeile"/>
    <w:uiPriority w:val="99"/>
    <w:rsid w:val="008D6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15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540"/>
    <w:rPr>
      <w:rFonts w:ascii="Tahoma" w:hAnsi="Tahoma" w:cs="Tahoma"/>
      <w:sz w:val="16"/>
      <w:szCs w:val="16"/>
    </w:rPr>
  </w:style>
  <w:style w:type="character" w:styleId="Hyperlink">
    <w:name w:val="Hyperlink"/>
    <w:basedOn w:val="Absatz-Standardschriftart"/>
    <w:uiPriority w:val="99"/>
    <w:unhideWhenUsed/>
    <w:rsid w:val="00F34F7D"/>
    <w:rPr>
      <w:color w:val="0000FF" w:themeColor="hyperlink"/>
      <w:u w:val="single"/>
    </w:rPr>
  </w:style>
  <w:style w:type="paragraph" w:styleId="Kopfzeile">
    <w:name w:val="header"/>
    <w:basedOn w:val="Standard"/>
    <w:link w:val="KopfzeileZchn"/>
    <w:uiPriority w:val="99"/>
    <w:unhideWhenUsed/>
    <w:rsid w:val="008D61D3"/>
    <w:pPr>
      <w:tabs>
        <w:tab w:val="center" w:pos="4536"/>
        <w:tab w:val="right" w:pos="9072"/>
      </w:tabs>
    </w:pPr>
  </w:style>
  <w:style w:type="character" w:customStyle="1" w:styleId="KopfzeileZchn">
    <w:name w:val="Kopfzeile Zchn"/>
    <w:basedOn w:val="Absatz-Standardschriftart"/>
    <w:link w:val="Kopfzeile"/>
    <w:uiPriority w:val="99"/>
    <w:rsid w:val="008D61D3"/>
  </w:style>
  <w:style w:type="paragraph" w:styleId="Fuzeile">
    <w:name w:val="footer"/>
    <w:basedOn w:val="Standard"/>
    <w:link w:val="FuzeileZchn"/>
    <w:uiPriority w:val="99"/>
    <w:unhideWhenUsed/>
    <w:rsid w:val="008D61D3"/>
    <w:pPr>
      <w:tabs>
        <w:tab w:val="center" w:pos="4536"/>
        <w:tab w:val="right" w:pos="9072"/>
      </w:tabs>
    </w:pPr>
  </w:style>
  <w:style w:type="character" w:customStyle="1" w:styleId="FuzeileZchn">
    <w:name w:val="Fußzeile Zchn"/>
    <w:basedOn w:val="Absatz-Standardschriftart"/>
    <w:link w:val="Fuzeile"/>
    <w:uiPriority w:val="99"/>
    <w:rsid w:val="008D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ses-verlag.de/black-stori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Rüsing</dc:creator>
  <cp:lastModifiedBy>Rüsing</cp:lastModifiedBy>
  <cp:revision>3</cp:revision>
  <dcterms:created xsi:type="dcterms:W3CDTF">2013-08-08T17:42:00Z</dcterms:created>
  <dcterms:modified xsi:type="dcterms:W3CDTF">2013-08-08T18:08:00Z</dcterms:modified>
</cp:coreProperties>
</file>