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BE5F042" w14:textId="77777777" w:rsidR="000A2FA1" w:rsidRDefault="000A2FA1"/>
    <w:p w14:paraId="2F3EEFB1" w14:textId="759496D0" w:rsidR="000A2FA1" w:rsidRDefault="000A2FA1">
      <w:r>
        <w:rPr>
          <w:noProof/>
          <w:lang w:eastAsia="de-DE"/>
        </w:rPr>
        <mc:AlternateContent>
          <mc:Choice Requires="wps">
            <w:drawing>
              <wp:anchor distT="0" distB="0" distL="114300" distR="114300" simplePos="0" relativeHeight="251659264" behindDoc="0" locked="0" layoutInCell="1" allowOverlap="1" wp14:anchorId="606A9648" wp14:editId="74143792">
                <wp:simplePos x="0" y="0"/>
                <wp:positionH relativeFrom="margin">
                  <wp:posOffset>235585</wp:posOffset>
                </wp:positionH>
                <wp:positionV relativeFrom="margin">
                  <wp:posOffset>152400</wp:posOffset>
                </wp:positionV>
                <wp:extent cx="8706485" cy="4477385"/>
                <wp:effectExtent l="0" t="0" r="18415" b="18415"/>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6485" cy="4477611"/>
                        </a:xfrm>
                        <a:prstGeom prst="rect">
                          <a:avLst/>
                        </a:prstGeom>
                        <a:solidFill>
                          <a:srgbClr val="FFFFFF"/>
                        </a:solidFill>
                        <a:ln w="9525">
                          <a:solidFill>
                            <a:srgbClr val="000000"/>
                          </a:solidFill>
                          <a:miter lim="800000"/>
                          <a:headEnd/>
                          <a:tailEnd/>
                        </a:ln>
                      </wps:spPr>
                      <wps:txbx>
                        <w:txbxContent>
                          <w:p w14:paraId="79FB496E" w14:textId="77777777" w:rsidR="000A2FA1" w:rsidRDefault="000A2FA1" w:rsidP="000A2FA1">
                            <w:pPr>
                              <w:jc w:val="left"/>
                              <w:rPr>
                                <w:rFonts w:ascii="Times New Roman" w:eastAsiaTheme="minorHAnsi" w:hAnsi="Times New Roman" w:cs="Times New Roman"/>
                                <w:b/>
                                <w:sz w:val="20"/>
                                <w:szCs w:val="22"/>
                                <w:lang w:eastAsia="en-US"/>
                              </w:rPr>
                            </w:pPr>
                            <w:r w:rsidRPr="00CC509C">
                              <w:rPr>
                                <w:rFonts w:ascii="Times New Roman" w:eastAsiaTheme="minorHAnsi" w:hAnsi="Times New Roman" w:cs="Times New Roman"/>
                                <w:b/>
                                <w:sz w:val="20"/>
                                <w:szCs w:val="22"/>
                                <w:lang w:eastAsia="en-US"/>
                              </w:rPr>
                              <w:t xml:space="preserve">Anlagen zur Verordnung über den Bildungsgang und die Abiturprüfung in der gymnasialen Oberstufe </w:t>
                            </w:r>
                          </w:p>
                          <w:p w14:paraId="383D02AA" w14:textId="77777777" w:rsidR="000A2FA1" w:rsidRDefault="000A2FA1" w:rsidP="000A2FA1">
                            <w:pPr>
                              <w:jc w:val="left"/>
                              <w:rPr>
                                <w:rFonts w:ascii="Times New Roman" w:eastAsiaTheme="minorHAnsi" w:hAnsi="Times New Roman" w:cs="Times New Roman"/>
                                <w:b/>
                                <w:sz w:val="20"/>
                                <w:szCs w:val="22"/>
                                <w:lang w:eastAsia="en-US"/>
                              </w:rPr>
                            </w:pPr>
                          </w:p>
                          <w:p w14:paraId="179BF76C" w14:textId="77777777" w:rsidR="000A2FA1" w:rsidRPr="00CC509C" w:rsidRDefault="000A2FA1" w:rsidP="000A2FA1">
                            <w:pPr>
                              <w:jc w:val="left"/>
                              <w:rPr>
                                <w:rFonts w:ascii="Times New Roman" w:eastAsiaTheme="minorHAnsi" w:hAnsi="Times New Roman" w:cs="Times New Roman"/>
                                <w:b/>
                                <w:sz w:val="20"/>
                                <w:szCs w:val="22"/>
                                <w:lang w:eastAsia="en-US"/>
                              </w:rPr>
                            </w:pPr>
                          </w:p>
                          <w:p w14:paraId="556F9E89" w14:textId="77777777" w:rsidR="000A2FA1" w:rsidRDefault="000A2FA1" w:rsidP="000A2FA1">
                            <w:pPr>
                              <w:spacing w:line="276" w:lineRule="auto"/>
                              <w:jc w:val="left"/>
                              <w:rPr>
                                <w:rFonts w:ascii="Times New Roman" w:eastAsiaTheme="minorHAnsi" w:hAnsi="Times New Roman" w:cs="Times New Roman"/>
                                <w:sz w:val="18"/>
                                <w:szCs w:val="22"/>
                                <w:lang w:eastAsia="en-US"/>
                              </w:rPr>
                            </w:pPr>
                            <w:r w:rsidRPr="009D33E1">
                              <w:rPr>
                                <w:rFonts w:ascii="Times New Roman" w:eastAsiaTheme="minorHAnsi" w:hAnsi="Times New Roman" w:cs="Times New Roman"/>
                                <w:b/>
                                <w:sz w:val="18"/>
                                <w:szCs w:val="22"/>
                                <w:lang w:eastAsia="en-US"/>
                              </w:rPr>
                              <w:t>Anlage 2: Regelung von Sonderfällen für den Religionsunterricht in der gymnasialen Oberstufe</w:t>
                            </w:r>
                            <w:r w:rsidRPr="00CC509C">
                              <w:rPr>
                                <w:rFonts w:ascii="Times New Roman" w:eastAsiaTheme="minorHAnsi" w:hAnsi="Times New Roman" w:cs="Times New Roman"/>
                                <w:sz w:val="18"/>
                                <w:szCs w:val="22"/>
                                <w:lang w:eastAsia="en-US"/>
                              </w:rPr>
                              <w:t xml:space="preserve"> </w:t>
                            </w:r>
                            <w:r w:rsidRPr="00CC509C">
                              <w:rPr>
                                <w:rFonts w:ascii="Times New Roman" w:eastAsiaTheme="minorHAnsi" w:hAnsi="Times New Roman" w:cs="Times New Roman"/>
                                <w:sz w:val="18"/>
                                <w:szCs w:val="22"/>
                                <w:lang w:eastAsia="en-US"/>
                              </w:rPr>
                              <w:tab/>
                              <w:t xml:space="preserve"> </w:t>
                            </w:r>
                          </w:p>
                          <w:p w14:paraId="3621BF5E" w14:textId="77777777" w:rsidR="000A2FA1" w:rsidRPr="00CC509C" w:rsidRDefault="000A2FA1" w:rsidP="000A2FA1">
                            <w:pPr>
                              <w:spacing w:line="276" w:lineRule="auto"/>
                              <w:jc w:val="left"/>
                              <w:rPr>
                                <w:rFonts w:ascii="Times New Roman" w:eastAsiaTheme="minorHAnsi" w:hAnsi="Times New Roman" w:cs="Times New Roman"/>
                                <w:sz w:val="18"/>
                                <w:szCs w:val="22"/>
                                <w:lang w:eastAsia="en-US"/>
                              </w:rPr>
                            </w:pPr>
                            <w:r w:rsidRPr="00CC509C">
                              <w:rPr>
                                <w:rFonts w:ascii="Times New Roman" w:eastAsiaTheme="minorHAnsi" w:hAnsi="Times New Roman" w:cs="Times New Roman"/>
                                <w:sz w:val="18"/>
                                <w:szCs w:val="22"/>
                                <w:lang w:eastAsia="en-US"/>
                              </w:rPr>
                              <w:t>(</w:t>
                            </w:r>
                            <w:proofErr w:type="spellStart"/>
                            <w:r w:rsidRPr="00CC509C">
                              <w:rPr>
                                <w:rFonts w:ascii="Times New Roman" w:eastAsiaTheme="minorHAnsi" w:hAnsi="Times New Roman" w:cs="Times New Roman"/>
                                <w:sz w:val="18"/>
                                <w:szCs w:val="22"/>
                                <w:lang w:eastAsia="en-US"/>
                              </w:rPr>
                              <w:t>FundsteIle</w:t>
                            </w:r>
                            <w:proofErr w:type="spellEnd"/>
                            <w:r w:rsidRPr="00CC509C">
                              <w:rPr>
                                <w:rFonts w:ascii="Times New Roman" w:eastAsiaTheme="minorHAnsi" w:hAnsi="Times New Roman" w:cs="Times New Roman"/>
                                <w:sz w:val="18"/>
                                <w:szCs w:val="22"/>
                                <w:lang w:eastAsia="en-US"/>
                              </w:rPr>
                              <w:t xml:space="preserve">: BASS 2013/14 - 32 Nr. 3.1B/Nr. 3.2 B) </w:t>
                            </w:r>
                          </w:p>
                          <w:p w14:paraId="47B74B92"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Der Religionsunterricht in der gymnasialen Oberstufe wird gemäß § 31 </w:t>
                            </w:r>
                            <w:r>
                              <w:rPr>
                                <w:rFonts w:ascii="Times New Roman" w:eastAsiaTheme="minorHAnsi" w:hAnsi="Times New Roman" w:cs="Times New Roman"/>
                                <w:sz w:val="18"/>
                                <w:szCs w:val="18"/>
                                <w:lang w:eastAsia="en-US"/>
                              </w:rPr>
                              <w:t>Abs. 1 Schulgesetz NRW (</w:t>
                            </w:r>
                            <w:proofErr w:type="spellStart"/>
                            <w:r>
                              <w:rPr>
                                <w:rFonts w:ascii="Times New Roman" w:eastAsiaTheme="minorHAnsi" w:hAnsi="Times New Roman" w:cs="Times New Roman"/>
                                <w:sz w:val="18"/>
                                <w:szCs w:val="18"/>
                                <w:lang w:eastAsia="en-US"/>
                              </w:rPr>
                              <w:t>SchulG</w:t>
                            </w:r>
                            <w:proofErr w:type="spellEnd"/>
                            <w:r>
                              <w:rPr>
                                <w:rFonts w:ascii="Times New Roman" w:eastAsiaTheme="minorHAnsi" w:hAnsi="Times New Roman" w:cs="Times New Roman"/>
                                <w:sz w:val="18"/>
                                <w:szCs w:val="18"/>
                                <w:lang w:eastAsia="en-US"/>
                              </w:rPr>
                              <w:t>-</w:t>
                            </w:r>
                            <w:r w:rsidRPr="00CC509C">
                              <w:rPr>
                                <w:rFonts w:ascii="Times New Roman" w:eastAsiaTheme="minorHAnsi" w:hAnsi="Times New Roman" w:cs="Times New Roman"/>
                                <w:sz w:val="18"/>
                                <w:szCs w:val="18"/>
                                <w:lang w:eastAsia="en-US"/>
                              </w:rPr>
                              <w:t xml:space="preserve">BASS 1-1)  nach Bekenntnissen getrennt in Übereinstimmung mit den Lehren und Grundsätzen der betreffenden Kirche oder </w:t>
                            </w:r>
                            <w:proofErr w:type="spellStart"/>
                            <w:r w:rsidRPr="00CC509C">
                              <w:rPr>
                                <w:rFonts w:ascii="Times New Roman" w:eastAsiaTheme="minorHAnsi" w:hAnsi="Times New Roman" w:cs="Times New Roman"/>
                                <w:sz w:val="18"/>
                                <w:szCs w:val="18"/>
                                <w:lang w:eastAsia="en-US"/>
                              </w:rPr>
                              <w:t>Religionsgemeinschaft</w:t>
                            </w:r>
                            <w:proofErr w:type="spellEnd"/>
                            <w:r w:rsidRPr="00CC509C">
                              <w:rPr>
                                <w:rFonts w:ascii="Times New Roman" w:eastAsiaTheme="minorHAnsi" w:hAnsi="Times New Roman" w:cs="Times New Roman"/>
                                <w:sz w:val="18"/>
                                <w:szCs w:val="18"/>
                                <w:lang w:eastAsia="en-US"/>
                              </w:rPr>
                              <w:t xml:space="preserve"> erteilt. </w:t>
                            </w:r>
                          </w:p>
                          <w:p w14:paraId="5DDAF262"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Die Schulen bieten die zur Erfüllung der Pflichtbedingungen bzw. für die Abiturprüfung erforderlichen Kurse in Evangelischer Religionslehre und Katholischer Religionslehre an. Unb</w:t>
                            </w:r>
                            <w:r w:rsidRPr="00CC509C">
                              <w:rPr>
                                <w:rFonts w:ascii="Times New Roman" w:eastAsiaTheme="minorHAnsi" w:hAnsi="Times New Roman" w:cs="Times New Roman"/>
                                <w:sz w:val="18"/>
                                <w:szCs w:val="18"/>
                                <w:lang w:eastAsia="en-US"/>
                              </w:rPr>
                              <w:t>e</w:t>
                            </w:r>
                            <w:r w:rsidRPr="00CC509C">
                              <w:rPr>
                                <w:rFonts w:ascii="Times New Roman" w:eastAsiaTheme="minorHAnsi" w:hAnsi="Times New Roman" w:cs="Times New Roman"/>
                                <w:sz w:val="18"/>
                                <w:szCs w:val="18"/>
                                <w:lang w:eastAsia="en-US"/>
                              </w:rPr>
                              <w:t>schadet einer grundsätzlichen Regelung der Frage, unter welchen Voraussetzungen im Kurssystem der gymnasialen Oberstufe Schülerinnen und Schüler in einzelnen Kursen am Relig</w:t>
                            </w:r>
                            <w:r w:rsidRPr="00CC509C">
                              <w:rPr>
                                <w:rFonts w:ascii="Times New Roman" w:eastAsiaTheme="minorHAnsi" w:hAnsi="Times New Roman" w:cs="Times New Roman"/>
                                <w:sz w:val="18"/>
                                <w:szCs w:val="18"/>
                                <w:lang w:eastAsia="en-US"/>
                              </w:rPr>
                              <w:t>i</w:t>
                            </w:r>
                            <w:r w:rsidRPr="00CC509C">
                              <w:rPr>
                                <w:rFonts w:ascii="Times New Roman" w:eastAsiaTheme="minorHAnsi" w:hAnsi="Times New Roman" w:cs="Times New Roman"/>
                                <w:sz w:val="18"/>
                                <w:szCs w:val="18"/>
                                <w:lang w:eastAsia="en-US"/>
                              </w:rPr>
                              <w:t xml:space="preserve">onsunterricht eines anderen Bekenntnisses teilnehmen können, werden für Sonderfälle zur Sicherung der Schullaufbahn der Betroffenen im Einvernehmen mit den Kirchen die folgenden Regelungen getroffen: </w:t>
                            </w:r>
                          </w:p>
                          <w:p w14:paraId="33918B58"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ab/>
                            </w:r>
                          </w:p>
                          <w:p w14:paraId="719B7E77" w14:textId="77777777" w:rsidR="000A2FA1" w:rsidRPr="00CC509C" w:rsidRDefault="000A2FA1" w:rsidP="000A2FA1">
                            <w:pPr>
                              <w:spacing w:line="276" w:lineRule="auto"/>
                              <w:jc w:val="left"/>
                              <w:rPr>
                                <w:rFonts w:ascii="Times New Roman" w:eastAsiaTheme="minorHAnsi" w:hAnsi="Times New Roman" w:cs="Times New Roman"/>
                                <w:b/>
                                <w:sz w:val="18"/>
                                <w:szCs w:val="18"/>
                                <w:lang w:eastAsia="en-US"/>
                              </w:rPr>
                            </w:pPr>
                            <w:r w:rsidRPr="00CC509C">
                              <w:rPr>
                                <w:rFonts w:ascii="Times New Roman" w:eastAsiaTheme="minorHAnsi" w:hAnsi="Times New Roman" w:cs="Times New Roman"/>
                                <w:b/>
                                <w:sz w:val="18"/>
                                <w:szCs w:val="18"/>
                                <w:lang w:eastAsia="en-US"/>
                              </w:rPr>
                              <w:t xml:space="preserve">1. Religionslehre in der gymnasialen Oberstufe  </w:t>
                            </w:r>
                          </w:p>
                          <w:p w14:paraId="754F90B7"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Kann in der gymnasialen Oberstufe  in Evangelischer Religionslehre bzw. Katholischer Religionslehre kein Kurs eingerichtet werden, so können betroffene Schülerinnen und Schüler auf eigenen Wunsch und im Einverständnis mit der Lehrerin oder dem Lehrer des aufnehmenden Kurses zur Abdeckung ihrer Belegungsverpflichtungen am Religionsunterricht des anderen Bekenntnisses teilnehmen. </w:t>
                            </w:r>
                          </w:p>
                          <w:p w14:paraId="086FB57E"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Die Belegung von einem oder auch mehreren Kursen im Religionsunterricht des anderen Bekenntnisses ist im Einvernehmen mit der Lehrerin oder dem Lehrer des aufnehmenden Ku</w:t>
                            </w:r>
                            <w:r w:rsidRPr="00CC509C">
                              <w:rPr>
                                <w:rFonts w:ascii="Times New Roman" w:eastAsiaTheme="minorHAnsi" w:hAnsi="Times New Roman" w:cs="Times New Roman"/>
                                <w:sz w:val="18"/>
                                <w:szCs w:val="18"/>
                                <w:lang w:eastAsia="en-US"/>
                              </w:rPr>
                              <w:t>r</w:t>
                            </w:r>
                            <w:r w:rsidRPr="00CC509C">
                              <w:rPr>
                                <w:rFonts w:ascii="Times New Roman" w:eastAsiaTheme="minorHAnsi" w:hAnsi="Times New Roman" w:cs="Times New Roman"/>
                                <w:sz w:val="18"/>
                                <w:szCs w:val="18"/>
                                <w:lang w:eastAsia="en-US"/>
                              </w:rPr>
                              <w:t>ses möglich, wenn die Pflichtbedingungen erfüllt sind und Evangelische Religionslehre bzw. Katholische Religionslehre nicht als Fach der Abiturprüfung gewählt wird. Die Kurse kö</w:t>
                            </w:r>
                            <w:r w:rsidRPr="00CC509C">
                              <w:rPr>
                                <w:rFonts w:ascii="Times New Roman" w:eastAsiaTheme="minorHAnsi" w:hAnsi="Times New Roman" w:cs="Times New Roman"/>
                                <w:sz w:val="18"/>
                                <w:szCs w:val="18"/>
                                <w:lang w:eastAsia="en-US"/>
                              </w:rPr>
                              <w:t>n</w:t>
                            </w:r>
                            <w:r w:rsidRPr="00CC509C">
                              <w:rPr>
                                <w:rFonts w:ascii="Times New Roman" w:eastAsiaTheme="minorHAnsi" w:hAnsi="Times New Roman" w:cs="Times New Roman"/>
                                <w:sz w:val="18"/>
                                <w:szCs w:val="18"/>
                                <w:lang w:eastAsia="en-US"/>
                              </w:rPr>
                              <w:t>nen gemäß § 28 Abs.8 APO-</w:t>
                            </w:r>
                            <w:proofErr w:type="spellStart"/>
                            <w:r w:rsidRPr="00CC509C">
                              <w:rPr>
                                <w:rFonts w:ascii="Times New Roman" w:eastAsiaTheme="minorHAnsi" w:hAnsi="Times New Roman" w:cs="Times New Roman"/>
                                <w:sz w:val="18"/>
                                <w:szCs w:val="18"/>
                                <w:lang w:eastAsia="en-US"/>
                              </w:rPr>
                              <w:t>GOSt</w:t>
                            </w:r>
                            <w:proofErr w:type="spellEnd"/>
                            <w:r w:rsidRPr="00CC509C">
                              <w:rPr>
                                <w:rFonts w:ascii="Times New Roman" w:eastAsiaTheme="minorHAnsi" w:hAnsi="Times New Roman" w:cs="Times New Roman"/>
                                <w:sz w:val="18"/>
                                <w:szCs w:val="18"/>
                                <w:lang w:eastAsia="en-US"/>
                              </w:rPr>
                              <w:t xml:space="preserve"> in die Gesamtqualifikation eingebracht werden. </w:t>
                            </w:r>
                          </w:p>
                          <w:p w14:paraId="409263BD"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p>
                          <w:p w14:paraId="4B090FA5" w14:textId="77777777" w:rsidR="000A2FA1" w:rsidRPr="00CC509C" w:rsidRDefault="000A2FA1" w:rsidP="000A2FA1">
                            <w:pPr>
                              <w:spacing w:line="276" w:lineRule="auto"/>
                              <w:jc w:val="left"/>
                              <w:rPr>
                                <w:rFonts w:ascii="Times New Roman" w:eastAsiaTheme="minorHAnsi" w:hAnsi="Times New Roman" w:cs="Times New Roman"/>
                                <w:b/>
                                <w:sz w:val="18"/>
                                <w:szCs w:val="18"/>
                                <w:lang w:eastAsia="en-US"/>
                              </w:rPr>
                            </w:pPr>
                            <w:r w:rsidRPr="00CC509C">
                              <w:rPr>
                                <w:rFonts w:ascii="Times New Roman" w:eastAsiaTheme="minorHAnsi" w:hAnsi="Times New Roman" w:cs="Times New Roman"/>
                                <w:b/>
                                <w:sz w:val="18"/>
                                <w:szCs w:val="18"/>
                                <w:lang w:eastAsia="en-US"/>
                              </w:rPr>
                              <w:t>2. Religionslehre als Abiturfach</w:t>
                            </w:r>
                          </w:p>
                          <w:p w14:paraId="35A9F972"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Kann Evangelische Religionslehre bzw. Katholische Religionslehre in dem letzten Jahr der Qualifikationsphase als Abiturfach nicht fortgesetzt werden, so kann die Schülerin oder der Schüler auf Wunsch und im Einvernehmen mit der Lehrerin oder dem Lehrer des aufnehmenden Kurses in einen Kurs des anderen Bekenntnisses übergehen. </w:t>
                            </w:r>
                          </w:p>
                          <w:p w14:paraId="54D34F59"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In der Abiturprüfung prüft diejenige Lehrperson, die die Schülerin oder den Schüler in dem letzten Halbjahr der Qualifikationsphase unterrichtet hat, sofern nicht eine Fachprüferin oder ein Fachprüfer der eigenen Konfession gewünscht wird. Kann dem Wunsch vonseiten der Schule nicht entsprochen werden, so bestellt die obere Schulaufsichtsbehörde die Fachprüferin oder den Fachprüfer. </w:t>
                            </w:r>
                          </w:p>
                          <w:p w14:paraId="4997E75E" w14:textId="77777777" w:rsidR="000A2FA1" w:rsidRPr="00CC509C" w:rsidRDefault="000A2FA1" w:rsidP="000A2FA1">
                            <w:pPr>
                              <w:spacing w:line="276" w:lineRule="auto"/>
                              <w:jc w:val="left"/>
                              <w:rPr>
                                <w:rFonts w:ascii="Times New Roman" w:eastAsiaTheme="minorHAnsi" w:hAnsi="Times New Roman" w:cs="Times New Roman"/>
                                <w:sz w:val="16"/>
                                <w:szCs w:val="22"/>
                                <w:lang w:eastAsia="en-US"/>
                              </w:rPr>
                            </w:pPr>
                          </w:p>
                          <w:p w14:paraId="6393D96A" w14:textId="77777777" w:rsidR="000A2FA1" w:rsidRDefault="000A2FA1" w:rsidP="000A2F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18.55pt;margin-top:12pt;width:685.55pt;height:352.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">
                <v:textbox>
                  <w:txbxContent>
                    <w:p w14:paraId="79FB496E" w14:textId="77777777" w:rsidR="000A2FA1" w:rsidRDefault="000A2FA1" w:rsidP="000A2FA1">
                      <w:pPr>
                        <w:jc w:val="left"/>
                        <w:rPr>
                          <w:rFonts w:ascii="Times New Roman" w:eastAsiaTheme="minorHAnsi" w:hAnsi="Times New Roman" w:cs="Times New Roman"/>
                          <w:b/>
                          <w:sz w:val="20"/>
                          <w:szCs w:val="22"/>
                          <w:lang w:eastAsia="en-US"/>
                        </w:rPr>
                      </w:pPr>
                      <w:r w:rsidRPr="00CC509C">
                        <w:rPr>
                          <w:rFonts w:ascii="Times New Roman" w:eastAsiaTheme="minorHAnsi" w:hAnsi="Times New Roman" w:cs="Times New Roman"/>
                          <w:b/>
                          <w:sz w:val="20"/>
                          <w:szCs w:val="22"/>
                          <w:lang w:eastAsia="en-US"/>
                        </w:rPr>
                        <w:t xml:space="preserve">Anlagen zur Verordnung über den Bildungsgang und die Abiturprüfung in der gymnasialen Oberstufe </w:t>
                      </w:r>
                    </w:p>
                    <w:p w14:paraId="383D02AA" w14:textId="77777777" w:rsidR="000A2FA1" w:rsidRDefault="000A2FA1" w:rsidP="000A2FA1">
                      <w:pPr>
                        <w:jc w:val="left"/>
                        <w:rPr>
                          <w:rFonts w:ascii="Times New Roman" w:eastAsiaTheme="minorHAnsi" w:hAnsi="Times New Roman" w:cs="Times New Roman"/>
                          <w:b/>
                          <w:sz w:val="20"/>
                          <w:szCs w:val="22"/>
                          <w:lang w:eastAsia="en-US"/>
                        </w:rPr>
                      </w:pPr>
                    </w:p>
                    <w:p w14:paraId="179BF76C" w14:textId="77777777" w:rsidR="000A2FA1" w:rsidRPr="00CC509C" w:rsidRDefault="000A2FA1" w:rsidP="000A2FA1">
                      <w:pPr>
                        <w:jc w:val="left"/>
                        <w:rPr>
                          <w:rFonts w:ascii="Times New Roman" w:eastAsiaTheme="minorHAnsi" w:hAnsi="Times New Roman" w:cs="Times New Roman"/>
                          <w:b/>
                          <w:sz w:val="20"/>
                          <w:szCs w:val="22"/>
                          <w:lang w:eastAsia="en-US"/>
                        </w:rPr>
                      </w:pPr>
                    </w:p>
                    <w:p w14:paraId="556F9E89" w14:textId="77777777" w:rsidR="000A2FA1" w:rsidRDefault="000A2FA1" w:rsidP="000A2FA1">
                      <w:pPr>
                        <w:spacing w:line="276" w:lineRule="auto"/>
                        <w:jc w:val="left"/>
                        <w:rPr>
                          <w:rFonts w:ascii="Times New Roman" w:eastAsiaTheme="minorHAnsi" w:hAnsi="Times New Roman" w:cs="Times New Roman"/>
                          <w:sz w:val="18"/>
                          <w:szCs w:val="22"/>
                          <w:lang w:eastAsia="en-US"/>
                        </w:rPr>
                      </w:pPr>
                      <w:r w:rsidRPr="009D33E1">
                        <w:rPr>
                          <w:rFonts w:ascii="Times New Roman" w:eastAsiaTheme="minorHAnsi" w:hAnsi="Times New Roman" w:cs="Times New Roman"/>
                          <w:b/>
                          <w:sz w:val="18"/>
                          <w:szCs w:val="22"/>
                          <w:lang w:eastAsia="en-US"/>
                        </w:rPr>
                        <w:t>Anlage 2: Regelung von Sonderfällen für den Religionsunterricht in der gymnasialen Oberstufe</w:t>
                      </w:r>
                      <w:r w:rsidRPr="00CC509C">
                        <w:rPr>
                          <w:rFonts w:ascii="Times New Roman" w:eastAsiaTheme="minorHAnsi" w:hAnsi="Times New Roman" w:cs="Times New Roman"/>
                          <w:sz w:val="18"/>
                          <w:szCs w:val="22"/>
                          <w:lang w:eastAsia="en-US"/>
                        </w:rPr>
                        <w:t xml:space="preserve"> </w:t>
                      </w:r>
                      <w:r w:rsidRPr="00CC509C">
                        <w:rPr>
                          <w:rFonts w:ascii="Times New Roman" w:eastAsiaTheme="minorHAnsi" w:hAnsi="Times New Roman" w:cs="Times New Roman"/>
                          <w:sz w:val="18"/>
                          <w:szCs w:val="22"/>
                          <w:lang w:eastAsia="en-US"/>
                        </w:rPr>
                        <w:tab/>
                        <w:t xml:space="preserve"> </w:t>
                      </w:r>
                    </w:p>
                    <w:p w14:paraId="3621BF5E" w14:textId="77777777" w:rsidR="000A2FA1" w:rsidRPr="00CC509C" w:rsidRDefault="000A2FA1" w:rsidP="000A2FA1">
                      <w:pPr>
                        <w:spacing w:line="276" w:lineRule="auto"/>
                        <w:jc w:val="left"/>
                        <w:rPr>
                          <w:rFonts w:ascii="Times New Roman" w:eastAsiaTheme="minorHAnsi" w:hAnsi="Times New Roman" w:cs="Times New Roman"/>
                          <w:sz w:val="18"/>
                          <w:szCs w:val="22"/>
                          <w:lang w:eastAsia="en-US"/>
                        </w:rPr>
                      </w:pPr>
                      <w:r w:rsidRPr="00CC509C">
                        <w:rPr>
                          <w:rFonts w:ascii="Times New Roman" w:eastAsiaTheme="minorHAnsi" w:hAnsi="Times New Roman" w:cs="Times New Roman"/>
                          <w:sz w:val="18"/>
                          <w:szCs w:val="22"/>
                          <w:lang w:eastAsia="en-US"/>
                        </w:rPr>
                        <w:t>(</w:t>
                      </w:r>
                      <w:proofErr w:type="spellStart"/>
                      <w:r w:rsidRPr="00CC509C">
                        <w:rPr>
                          <w:rFonts w:ascii="Times New Roman" w:eastAsiaTheme="minorHAnsi" w:hAnsi="Times New Roman" w:cs="Times New Roman"/>
                          <w:sz w:val="18"/>
                          <w:szCs w:val="22"/>
                          <w:lang w:eastAsia="en-US"/>
                        </w:rPr>
                        <w:t>FundsteIle</w:t>
                      </w:r>
                      <w:proofErr w:type="spellEnd"/>
                      <w:r w:rsidRPr="00CC509C">
                        <w:rPr>
                          <w:rFonts w:ascii="Times New Roman" w:eastAsiaTheme="minorHAnsi" w:hAnsi="Times New Roman" w:cs="Times New Roman"/>
                          <w:sz w:val="18"/>
                          <w:szCs w:val="22"/>
                          <w:lang w:eastAsia="en-US"/>
                        </w:rPr>
                        <w:t xml:space="preserve">: BASS 2013/14 - 32 Nr. 3.1B/Nr. 3.2 B) </w:t>
                      </w:r>
                    </w:p>
                    <w:p w14:paraId="47B74B92"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Der Religionsunterricht in der gymnasialen Oberstufe wird gemäß § 31 </w:t>
                      </w:r>
                      <w:r>
                        <w:rPr>
                          <w:rFonts w:ascii="Times New Roman" w:eastAsiaTheme="minorHAnsi" w:hAnsi="Times New Roman" w:cs="Times New Roman"/>
                          <w:sz w:val="18"/>
                          <w:szCs w:val="18"/>
                          <w:lang w:eastAsia="en-US"/>
                        </w:rPr>
                        <w:t>Abs. 1 Schulgesetz NRW (</w:t>
                      </w:r>
                      <w:proofErr w:type="spellStart"/>
                      <w:r>
                        <w:rPr>
                          <w:rFonts w:ascii="Times New Roman" w:eastAsiaTheme="minorHAnsi" w:hAnsi="Times New Roman" w:cs="Times New Roman"/>
                          <w:sz w:val="18"/>
                          <w:szCs w:val="18"/>
                          <w:lang w:eastAsia="en-US"/>
                        </w:rPr>
                        <w:t>SchulG</w:t>
                      </w:r>
                      <w:proofErr w:type="spellEnd"/>
                      <w:r>
                        <w:rPr>
                          <w:rFonts w:ascii="Times New Roman" w:eastAsiaTheme="minorHAnsi" w:hAnsi="Times New Roman" w:cs="Times New Roman"/>
                          <w:sz w:val="18"/>
                          <w:szCs w:val="18"/>
                          <w:lang w:eastAsia="en-US"/>
                        </w:rPr>
                        <w:t>-</w:t>
                      </w:r>
                      <w:r w:rsidRPr="00CC509C">
                        <w:rPr>
                          <w:rFonts w:ascii="Times New Roman" w:eastAsiaTheme="minorHAnsi" w:hAnsi="Times New Roman" w:cs="Times New Roman"/>
                          <w:sz w:val="18"/>
                          <w:szCs w:val="18"/>
                          <w:lang w:eastAsia="en-US"/>
                        </w:rPr>
                        <w:t xml:space="preserve">BASS 1-1)  nach Bekenntnissen getrennt in Übereinstimmung mit den Lehren und Grundsätzen der betreffenden Kirche oder </w:t>
                      </w:r>
                      <w:proofErr w:type="spellStart"/>
                      <w:r w:rsidRPr="00CC509C">
                        <w:rPr>
                          <w:rFonts w:ascii="Times New Roman" w:eastAsiaTheme="minorHAnsi" w:hAnsi="Times New Roman" w:cs="Times New Roman"/>
                          <w:sz w:val="18"/>
                          <w:szCs w:val="18"/>
                          <w:lang w:eastAsia="en-US"/>
                        </w:rPr>
                        <w:t>Religionsgemeinschaft</w:t>
                      </w:r>
                      <w:proofErr w:type="spellEnd"/>
                      <w:r w:rsidRPr="00CC509C">
                        <w:rPr>
                          <w:rFonts w:ascii="Times New Roman" w:eastAsiaTheme="minorHAnsi" w:hAnsi="Times New Roman" w:cs="Times New Roman"/>
                          <w:sz w:val="18"/>
                          <w:szCs w:val="18"/>
                          <w:lang w:eastAsia="en-US"/>
                        </w:rPr>
                        <w:t xml:space="preserve"> erteilt. </w:t>
                      </w:r>
                    </w:p>
                    <w:p w14:paraId="5DDAF262"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Die Schulen bieten die zur Erfüllung der Pflichtbedingungen bzw. für die Abiturprüfung erforderlichen Kurse in Evangelischer Religionslehre und Katholischer Religionslehre an. Unb</w:t>
                      </w:r>
                      <w:r w:rsidRPr="00CC509C">
                        <w:rPr>
                          <w:rFonts w:ascii="Times New Roman" w:eastAsiaTheme="minorHAnsi" w:hAnsi="Times New Roman" w:cs="Times New Roman"/>
                          <w:sz w:val="18"/>
                          <w:szCs w:val="18"/>
                          <w:lang w:eastAsia="en-US"/>
                        </w:rPr>
                        <w:t>e</w:t>
                      </w:r>
                      <w:r w:rsidRPr="00CC509C">
                        <w:rPr>
                          <w:rFonts w:ascii="Times New Roman" w:eastAsiaTheme="minorHAnsi" w:hAnsi="Times New Roman" w:cs="Times New Roman"/>
                          <w:sz w:val="18"/>
                          <w:szCs w:val="18"/>
                          <w:lang w:eastAsia="en-US"/>
                        </w:rPr>
                        <w:t>schadet einer grundsätzlichen Regelung der Frage, unter welchen Voraussetzungen im Kurssystem der gymnasialen Oberstufe Schülerinnen und Schüler in einzelnen Kursen am Relig</w:t>
                      </w:r>
                      <w:r w:rsidRPr="00CC509C">
                        <w:rPr>
                          <w:rFonts w:ascii="Times New Roman" w:eastAsiaTheme="minorHAnsi" w:hAnsi="Times New Roman" w:cs="Times New Roman"/>
                          <w:sz w:val="18"/>
                          <w:szCs w:val="18"/>
                          <w:lang w:eastAsia="en-US"/>
                        </w:rPr>
                        <w:t>i</w:t>
                      </w:r>
                      <w:r w:rsidRPr="00CC509C">
                        <w:rPr>
                          <w:rFonts w:ascii="Times New Roman" w:eastAsiaTheme="minorHAnsi" w:hAnsi="Times New Roman" w:cs="Times New Roman"/>
                          <w:sz w:val="18"/>
                          <w:szCs w:val="18"/>
                          <w:lang w:eastAsia="en-US"/>
                        </w:rPr>
                        <w:t xml:space="preserve">onsunterricht eines anderen Bekenntnisses teilnehmen können, werden für Sonderfälle zur Sicherung der Schullaufbahn der Betroffenen im Einvernehmen mit den Kirchen die folgenden Regelungen getroffen: </w:t>
                      </w:r>
                    </w:p>
                    <w:p w14:paraId="33918B58"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ab/>
                      </w:r>
                    </w:p>
                    <w:p w14:paraId="719B7E77" w14:textId="77777777" w:rsidR="000A2FA1" w:rsidRPr="00CC509C" w:rsidRDefault="000A2FA1" w:rsidP="000A2FA1">
                      <w:pPr>
                        <w:spacing w:line="276" w:lineRule="auto"/>
                        <w:jc w:val="left"/>
                        <w:rPr>
                          <w:rFonts w:ascii="Times New Roman" w:eastAsiaTheme="minorHAnsi" w:hAnsi="Times New Roman" w:cs="Times New Roman"/>
                          <w:b/>
                          <w:sz w:val="18"/>
                          <w:szCs w:val="18"/>
                          <w:lang w:eastAsia="en-US"/>
                        </w:rPr>
                      </w:pPr>
                      <w:r w:rsidRPr="00CC509C">
                        <w:rPr>
                          <w:rFonts w:ascii="Times New Roman" w:eastAsiaTheme="minorHAnsi" w:hAnsi="Times New Roman" w:cs="Times New Roman"/>
                          <w:b/>
                          <w:sz w:val="18"/>
                          <w:szCs w:val="18"/>
                          <w:lang w:eastAsia="en-US"/>
                        </w:rPr>
                        <w:t xml:space="preserve">1. Religionslehre in der gymnasialen Oberstufe  </w:t>
                      </w:r>
                    </w:p>
                    <w:p w14:paraId="754F90B7"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Kann in der gymnasialen Oberstufe  in Evangelischer Religionslehre bzw. Katholischer Religionslehre kein Kurs eingerichtet werden, so können betroffene Schülerinnen und Schüler auf eigenen Wunsch und im Einverständnis mit der Lehrerin oder dem Lehrer des aufnehmenden Kurses zur Abdeckung ihrer Belegungsverpflichtungen am Religionsunterricht des anderen Bekenntnisses teilnehmen. </w:t>
                      </w:r>
                    </w:p>
                    <w:p w14:paraId="086FB57E"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Die Belegung von einem oder auch mehreren Kursen im Religionsunterricht des anderen Bekenntnisses ist im Einvernehmen mit der Lehrerin oder dem Lehrer des aufnehmenden Ku</w:t>
                      </w:r>
                      <w:r w:rsidRPr="00CC509C">
                        <w:rPr>
                          <w:rFonts w:ascii="Times New Roman" w:eastAsiaTheme="minorHAnsi" w:hAnsi="Times New Roman" w:cs="Times New Roman"/>
                          <w:sz w:val="18"/>
                          <w:szCs w:val="18"/>
                          <w:lang w:eastAsia="en-US"/>
                        </w:rPr>
                        <w:t>r</w:t>
                      </w:r>
                      <w:r w:rsidRPr="00CC509C">
                        <w:rPr>
                          <w:rFonts w:ascii="Times New Roman" w:eastAsiaTheme="minorHAnsi" w:hAnsi="Times New Roman" w:cs="Times New Roman"/>
                          <w:sz w:val="18"/>
                          <w:szCs w:val="18"/>
                          <w:lang w:eastAsia="en-US"/>
                        </w:rPr>
                        <w:t>ses möglich, wenn die Pflichtbedingungen erfüllt sind und Evangelische Religionslehre bzw. Katholische Religionslehre nicht als Fach der Abiturprüfung gewählt wird. Die Kurse kö</w:t>
                      </w:r>
                      <w:r w:rsidRPr="00CC509C">
                        <w:rPr>
                          <w:rFonts w:ascii="Times New Roman" w:eastAsiaTheme="minorHAnsi" w:hAnsi="Times New Roman" w:cs="Times New Roman"/>
                          <w:sz w:val="18"/>
                          <w:szCs w:val="18"/>
                          <w:lang w:eastAsia="en-US"/>
                        </w:rPr>
                        <w:t>n</w:t>
                      </w:r>
                      <w:r w:rsidRPr="00CC509C">
                        <w:rPr>
                          <w:rFonts w:ascii="Times New Roman" w:eastAsiaTheme="minorHAnsi" w:hAnsi="Times New Roman" w:cs="Times New Roman"/>
                          <w:sz w:val="18"/>
                          <w:szCs w:val="18"/>
                          <w:lang w:eastAsia="en-US"/>
                        </w:rPr>
                        <w:t>nen gemäß § 28 Abs.8 APO-</w:t>
                      </w:r>
                      <w:proofErr w:type="spellStart"/>
                      <w:r w:rsidRPr="00CC509C">
                        <w:rPr>
                          <w:rFonts w:ascii="Times New Roman" w:eastAsiaTheme="minorHAnsi" w:hAnsi="Times New Roman" w:cs="Times New Roman"/>
                          <w:sz w:val="18"/>
                          <w:szCs w:val="18"/>
                          <w:lang w:eastAsia="en-US"/>
                        </w:rPr>
                        <w:t>GOSt</w:t>
                      </w:r>
                      <w:proofErr w:type="spellEnd"/>
                      <w:r w:rsidRPr="00CC509C">
                        <w:rPr>
                          <w:rFonts w:ascii="Times New Roman" w:eastAsiaTheme="minorHAnsi" w:hAnsi="Times New Roman" w:cs="Times New Roman"/>
                          <w:sz w:val="18"/>
                          <w:szCs w:val="18"/>
                          <w:lang w:eastAsia="en-US"/>
                        </w:rPr>
                        <w:t xml:space="preserve"> in die Gesamtqualifikation eingebracht werden. </w:t>
                      </w:r>
                    </w:p>
                    <w:p w14:paraId="409263BD"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p>
                    <w:p w14:paraId="4B090FA5" w14:textId="77777777" w:rsidR="000A2FA1" w:rsidRPr="00CC509C" w:rsidRDefault="000A2FA1" w:rsidP="000A2FA1">
                      <w:pPr>
                        <w:spacing w:line="276" w:lineRule="auto"/>
                        <w:jc w:val="left"/>
                        <w:rPr>
                          <w:rFonts w:ascii="Times New Roman" w:eastAsiaTheme="minorHAnsi" w:hAnsi="Times New Roman" w:cs="Times New Roman"/>
                          <w:b/>
                          <w:sz w:val="18"/>
                          <w:szCs w:val="18"/>
                          <w:lang w:eastAsia="en-US"/>
                        </w:rPr>
                      </w:pPr>
                      <w:r w:rsidRPr="00CC509C">
                        <w:rPr>
                          <w:rFonts w:ascii="Times New Roman" w:eastAsiaTheme="minorHAnsi" w:hAnsi="Times New Roman" w:cs="Times New Roman"/>
                          <w:b/>
                          <w:sz w:val="18"/>
                          <w:szCs w:val="18"/>
                          <w:lang w:eastAsia="en-US"/>
                        </w:rPr>
                        <w:t>2. Religionslehre als Abiturfach</w:t>
                      </w:r>
                    </w:p>
                    <w:p w14:paraId="35A9F972"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Kann Evangelische Religionslehre bzw. Katholische Religionslehre in dem letzten Jahr der Qualifikationsphase als Abiturfach nicht fortgesetzt werden, so kann die Schülerin oder der Schüler auf Wunsch und im Einvernehmen mit der Lehrerin oder dem Lehrer des aufnehmenden Kurses in einen Kurs des anderen Bekenntnisses übergehen. </w:t>
                      </w:r>
                    </w:p>
                    <w:p w14:paraId="54D34F59" w14:textId="77777777" w:rsidR="000A2FA1" w:rsidRPr="00CC509C" w:rsidRDefault="000A2FA1" w:rsidP="000A2FA1">
                      <w:pPr>
                        <w:spacing w:line="276" w:lineRule="auto"/>
                        <w:jc w:val="left"/>
                        <w:rPr>
                          <w:rFonts w:ascii="Times New Roman" w:eastAsiaTheme="minorHAnsi" w:hAnsi="Times New Roman" w:cs="Times New Roman"/>
                          <w:sz w:val="18"/>
                          <w:szCs w:val="18"/>
                          <w:lang w:eastAsia="en-US"/>
                        </w:rPr>
                      </w:pPr>
                      <w:r w:rsidRPr="00CC509C">
                        <w:rPr>
                          <w:rFonts w:ascii="Times New Roman" w:eastAsiaTheme="minorHAnsi" w:hAnsi="Times New Roman" w:cs="Times New Roman"/>
                          <w:sz w:val="18"/>
                          <w:szCs w:val="18"/>
                          <w:lang w:eastAsia="en-US"/>
                        </w:rPr>
                        <w:t xml:space="preserve">In der Abiturprüfung prüft diejenige Lehrperson, die die Schülerin oder den Schüler in dem letzten Halbjahr der Qualifikationsphase unterrichtet hat, sofern nicht eine Fachprüferin oder ein Fachprüfer der eigenen Konfession gewünscht wird. Kann dem Wunsch vonseiten der Schule nicht entsprochen werden, so bestellt die obere Schulaufsichtsbehörde die Fachprüferin oder den Fachprüfer. </w:t>
                      </w:r>
                    </w:p>
                    <w:p w14:paraId="4997E75E" w14:textId="77777777" w:rsidR="000A2FA1" w:rsidRPr="00CC509C" w:rsidRDefault="000A2FA1" w:rsidP="000A2FA1">
                      <w:pPr>
                        <w:spacing w:line="276" w:lineRule="auto"/>
                        <w:jc w:val="left"/>
                        <w:rPr>
                          <w:rFonts w:ascii="Times New Roman" w:eastAsiaTheme="minorHAnsi" w:hAnsi="Times New Roman" w:cs="Times New Roman"/>
                          <w:sz w:val="16"/>
                          <w:szCs w:val="22"/>
                          <w:lang w:eastAsia="en-US"/>
                        </w:rPr>
                      </w:pPr>
                    </w:p>
                    <w:p w14:paraId="6393D96A" w14:textId="77777777" w:rsidR="000A2FA1" w:rsidRDefault="000A2FA1" w:rsidP="000A2FA1"/>
                  </w:txbxContent>
                </v:textbox>
                <w10:wrap type="square" anchorx="margin" anchory="margin"/>
              </v:shape>
            </w:pict>
          </mc:Fallback>
        </mc:AlternateContent>
      </w:r>
    </w:p>
    <w:p w14:paraId="1C7E195E" w14:textId="77777777" w:rsidR="000A2FA1" w:rsidRDefault="000A2FA1"/>
    <w:p w14:paraId="46A4E010" w14:textId="77777777" w:rsidR="000A2FA1" w:rsidRDefault="000A2FA1">
      <w:bookmarkStart w:id="0" w:name="_GoBack"/>
      <w:bookmarkEnd w:id="0"/>
    </w:p>
    <w:tbl>
      <w:tblPr>
        <w:tblStyle w:val="Tabellenraster"/>
        <w:tblW w:w="0" w:type="auto"/>
        <w:tblLayout w:type="fixed"/>
        <w:tblLook w:val="04A0" w:firstRow="1" w:lastRow="0" w:firstColumn="1" w:lastColumn="0" w:noHBand="0" w:noVBand="1"/>
      </w:tblPr>
      <w:tblGrid>
        <w:gridCol w:w="7071"/>
        <w:gridCol w:w="7071"/>
      </w:tblGrid>
      <w:tr w:rsidR="000521E2" w14:paraId="77A0082A" w14:textId="7651D4BC" w:rsidTr="000521E2">
        <w:tc>
          <w:tcPr>
            <w:tcW w:w="7071" w:type="dxa"/>
          </w:tcPr>
          <w:p w14:paraId="4856A008" w14:textId="3F7FEA98" w:rsidR="000521E2" w:rsidRPr="00A51F48" w:rsidRDefault="000521E2" w:rsidP="000521E2">
            <w:pPr>
              <w:jc w:val="center"/>
              <w:rPr>
                <w:rFonts w:ascii="Calibri" w:hAnsi="Calibri"/>
                <w:b/>
                <w:sz w:val="20"/>
              </w:rPr>
            </w:pPr>
            <w:r w:rsidRPr="00A51F48">
              <w:rPr>
                <w:rFonts w:ascii="Calibri" w:hAnsi="Calibri"/>
                <w:b/>
                <w:sz w:val="20"/>
              </w:rPr>
              <w:lastRenderedPageBreak/>
              <w:t>Qualifikationsphase</w:t>
            </w:r>
          </w:p>
          <w:p w14:paraId="1A9E37DA" w14:textId="3998CDE7" w:rsidR="000521E2" w:rsidRPr="00A51F48" w:rsidRDefault="000521E2" w:rsidP="000521E2">
            <w:pPr>
              <w:jc w:val="center"/>
              <w:rPr>
                <w:rFonts w:ascii="Calibri" w:hAnsi="Calibri"/>
                <w:b/>
                <w:sz w:val="20"/>
              </w:rPr>
            </w:pPr>
            <w:r w:rsidRPr="00A51F48">
              <w:rPr>
                <w:rFonts w:ascii="Calibri" w:hAnsi="Calibri"/>
                <w:b/>
                <w:sz w:val="20"/>
              </w:rPr>
              <w:t>Grundkurs</w:t>
            </w:r>
            <w:r>
              <w:rPr>
                <w:rFonts w:ascii="Calibri" w:hAnsi="Calibri"/>
                <w:b/>
                <w:sz w:val="20"/>
              </w:rPr>
              <w:t xml:space="preserve"> KR</w:t>
            </w:r>
          </w:p>
        </w:tc>
        <w:tc>
          <w:tcPr>
            <w:tcW w:w="7071" w:type="dxa"/>
          </w:tcPr>
          <w:p w14:paraId="6574A754" w14:textId="77777777" w:rsidR="000521E2" w:rsidRPr="001A55A5" w:rsidRDefault="000521E2" w:rsidP="000521E2">
            <w:pPr>
              <w:jc w:val="center"/>
              <w:rPr>
                <w:rFonts w:ascii="Calibri" w:hAnsi="Calibri"/>
                <w:b/>
                <w:sz w:val="20"/>
              </w:rPr>
            </w:pPr>
            <w:r w:rsidRPr="001A55A5">
              <w:rPr>
                <w:rFonts w:ascii="Calibri" w:hAnsi="Calibri"/>
                <w:b/>
                <w:sz w:val="20"/>
              </w:rPr>
              <w:t>Qualifikationsphase</w:t>
            </w:r>
          </w:p>
          <w:p w14:paraId="3C5B1873" w14:textId="67A0297F" w:rsidR="000521E2" w:rsidRPr="00A51F48" w:rsidRDefault="000521E2" w:rsidP="000521E2">
            <w:pPr>
              <w:jc w:val="center"/>
              <w:rPr>
                <w:rFonts w:ascii="Calibri" w:hAnsi="Calibri"/>
                <w:b/>
                <w:sz w:val="20"/>
              </w:rPr>
            </w:pPr>
            <w:r w:rsidRPr="001A55A5">
              <w:rPr>
                <w:rFonts w:ascii="Calibri" w:hAnsi="Calibri"/>
                <w:b/>
                <w:sz w:val="20"/>
              </w:rPr>
              <w:t xml:space="preserve">Grundkurs </w:t>
            </w:r>
            <w:r>
              <w:rPr>
                <w:rFonts w:ascii="Calibri" w:hAnsi="Calibri"/>
                <w:b/>
                <w:sz w:val="20"/>
              </w:rPr>
              <w:t>E</w:t>
            </w:r>
            <w:r w:rsidRPr="001A55A5">
              <w:rPr>
                <w:rFonts w:ascii="Calibri" w:hAnsi="Calibri"/>
                <w:b/>
                <w:sz w:val="20"/>
              </w:rPr>
              <w:t>R</w:t>
            </w:r>
          </w:p>
        </w:tc>
      </w:tr>
      <w:tr w:rsidR="000521E2" w:rsidRPr="000A2FA1" w14:paraId="75F7867E" w14:textId="0DC5B9D7" w:rsidTr="000521E2">
        <w:tc>
          <w:tcPr>
            <w:tcW w:w="7071" w:type="dxa"/>
          </w:tcPr>
          <w:p w14:paraId="019375C3" w14:textId="77777777" w:rsidR="000521E2" w:rsidRPr="000A2FA1" w:rsidRDefault="000521E2" w:rsidP="00DC521C">
            <w:pPr>
              <w:snapToGrid w:val="0"/>
              <w:spacing w:line="276" w:lineRule="auto"/>
              <w:jc w:val="left"/>
              <w:rPr>
                <w:rFonts w:ascii="Calibri" w:hAnsi="Calibri"/>
                <w:kern w:val="1"/>
                <w:sz w:val="20"/>
              </w:rPr>
            </w:pPr>
            <w:r w:rsidRPr="000A2FA1">
              <w:rPr>
                <w:rFonts w:ascii="Calibri" w:hAnsi="Calibri"/>
                <w:sz w:val="20"/>
              </w:rPr>
              <w:t>IF 1: Der Mensch in christlicher Perspektive</w:t>
            </w:r>
          </w:p>
          <w:p w14:paraId="7B863385" w14:textId="16E005F9" w:rsidR="000521E2" w:rsidRPr="000A2FA1" w:rsidRDefault="000521E2" w:rsidP="00DC521C">
            <w:pPr>
              <w:pStyle w:val="Listenabsatz"/>
              <w:numPr>
                <w:ilvl w:val="0"/>
                <w:numId w:val="9"/>
              </w:numPr>
              <w:spacing w:line="276" w:lineRule="auto"/>
              <w:rPr>
                <w:rFonts w:ascii="Calibri" w:hAnsi="Calibri"/>
                <w:sz w:val="20"/>
              </w:rPr>
            </w:pPr>
            <w:r w:rsidRPr="000A2FA1">
              <w:rPr>
                <w:rFonts w:ascii="Calibri" w:hAnsi="Calibri"/>
                <w:sz w:val="20"/>
              </w:rPr>
              <w:t>Die Sehnsucht nach einem gelingenden Leben</w:t>
            </w:r>
          </w:p>
        </w:tc>
        <w:tc>
          <w:tcPr>
            <w:tcW w:w="7071" w:type="dxa"/>
          </w:tcPr>
          <w:p w14:paraId="5B408991" w14:textId="77777777" w:rsidR="000521E2" w:rsidRPr="000A2FA1" w:rsidRDefault="000521E2" w:rsidP="00DC521C">
            <w:pPr>
              <w:spacing w:line="276" w:lineRule="auto"/>
              <w:rPr>
                <w:rFonts w:ascii="Calibri" w:hAnsi="Calibri"/>
                <w:sz w:val="20"/>
              </w:rPr>
            </w:pPr>
            <w:r w:rsidRPr="000A2FA1">
              <w:rPr>
                <w:rFonts w:ascii="Calibri" w:hAnsi="Calibri"/>
                <w:sz w:val="20"/>
              </w:rPr>
              <w:t>IF 1: Der Mensch in christlicher Perspektive</w:t>
            </w:r>
          </w:p>
          <w:p w14:paraId="75771A36" w14:textId="0BFF592B" w:rsidR="000521E2" w:rsidRPr="000A2FA1" w:rsidRDefault="000521E2" w:rsidP="00DC521C">
            <w:pPr>
              <w:pStyle w:val="Listenabsatz"/>
              <w:numPr>
                <w:ilvl w:val="0"/>
                <w:numId w:val="9"/>
              </w:numPr>
              <w:spacing w:line="276" w:lineRule="auto"/>
              <w:rPr>
                <w:rFonts w:ascii="Calibri" w:hAnsi="Calibri"/>
                <w:sz w:val="20"/>
              </w:rPr>
            </w:pPr>
            <w:r w:rsidRPr="000A2FA1">
              <w:rPr>
                <w:rFonts w:ascii="Calibri" w:hAnsi="Calibri"/>
                <w:sz w:val="20"/>
              </w:rPr>
              <w:t>Der Mensch zwischen Freiheit und Verantwortung</w:t>
            </w:r>
          </w:p>
        </w:tc>
      </w:tr>
      <w:tr w:rsidR="000521E2" w:rsidRPr="000A2FA1" w14:paraId="26AF38D4" w14:textId="77777777" w:rsidTr="00747059">
        <w:tc>
          <w:tcPr>
            <w:tcW w:w="7071" w:type="dxa"/>
            <w:shd w:val="clear" w:color="auto" w:fill="auto"/>
          </w:tcPr>
          <w:p w14:paraId="36766E04" w14:textId="77777777" w:rsidR="00747059" w:rsidRPr="000A2FA1" w:rsidRDefault="00747059" w:rsidP="00747059">
            <w:pPr>
              <w:rPr>
                <w:rFonts w:asciiTheme="minorHAnsi" w:hAnsiTheme="minorHAnsi"/>
                <w:color w:val="000000"/>
                <w:sz w:val="18"/>
                <w:szCs w:val="18"/>
              </w:rPr>
            </w:pPr>
            <w:r w:rsidRPr="000A2FA1">
              <w:rPr>
                <w:rFonts w:asciiTheme="minorHAnsi" w:hAnsiTheme="minorHAnsi"/>
                <w:color w:val="000000"/>
                <w:sz w:val="18"/>
                <w:szCs w:val="18"/>
              </w:rPr>
              <w:t xml:space="preserve">Die Schülerinnen und Schüler </w:t>
            </w:r>
          </w:p>
          <w:p w14:paraId="2F11E76B" w14:textId="77777777" w:rsidR="00D476A0" w:rsidRPr="000A2FA1" w:rsidRDefault="00D476A0" w:rsidP="00D476A0">
            <w:pPr>
              <w:numPr>
                <w:ilvl w:val="0"/>
                <w:numId w:val="16"/>
              </w:numPr>
              <w:tabs>
                <w:tab w:val="left" w:pos="643"/>
              </w:tabs>
              <w:rPr>
                <w:rFonts w:asciiTheme="minorHAnsi" w:hAnsiTheme="minorHAnsi"/>
                <w:color w:val="000000"/>
                <w:sz w:val="18"/>
                <w:szCs w:val="18"/>
              </w:rPr>
            </w:pPr>
            <w:r w:rsidRPr="000A2FA1">
              <w:rPr>
                <w:rFonts w:asciiTheme="minorHAnsi" w:hAnsiTheme="minorHAnsi"/>
                <w:color w:val="000000"/>
                <w:sz w:val="18"/>
                <w:szCs w:val="18"/>
              </w:rPr>
              <w:t xml:space="preserve">beschreiben die Suche von Menschen nach Sinn und Heil – mit, ohne oder gegen Gott (Gk-1) </w:t>
            </w:r>
          </w:p>
          <w:p w14:paraId="5CE7C564" w14:textId="77777777" w:rsidR="00D476A0" w:rsidRPr="000A2FA1" w:rsidRDefault="00D476A0" w:rsidP="00D476A0">
            <w:pPr>
              <w:numPr>
                <w:ilvl w:val="0"/>
                <w:numId w:val="16"/>
              </w:numPr>
              <w:tabs>
                <w:tab w:val="left" w:pos="643"/>
              </w:tabs>
              <w:rPr>
                <w:rFonts w:asciiTheme="minorHAnsi" w:hAnsiTheme="minorHAnsi"/>
                <w:color w:val="000000"/>
                <w:sz w:val="18"/>
                <w:szCs w:val="18"/>
              </w:rPr>
            </w:pPr>
            <w:r w:rsidRPr="000A2FA1">
              <w:rPr>
                <w:rFonts w:asciiTheme="minorHAnsi" w:hAnsiTheme="minorHAnsi"/>
                <w:color w:val="000000"/>
                <w:sz w:val="18"/>
                <w:szCs w:val="18"/>
              </w:rPr>
              <w:t>erläutern die mögliche Bedeutung christlicher Glaubensaussagen für die persönliche Suche nach Heil und Vollendung (GK-2).</w:t>
            </w:r>
          </w:p>
          <w:p w14:paraId="22F684E9" w14:textId="7F5A1852" w:rsidR="00D476A0" w:rsidRPr="000A2FA1" w:rsidRDefault="00D476A0" w:rsidP="00D476A0">
            <w:pPr>
              <w:numPr>
                <w:ilvl w:val="0"/>
                <w:numId w:val="16"/>
              </w:numPr>
              <w:tabs>
                <w:tab w:val="left" w:pos="643"/>
              </w:tabs>
              <w:rPr>
                <w:rFonts w:asciiTheme="minorHAnsi" w:hAnsiTheme="minorHAnsi"/>
                <w:color w:val="000000"/>
                <w:sz w:val="18"/>
                <w:szCs w:val="18"/>
              </w:rPr>
            </w:pPr>
            <w:r w:rsidRPr="000A2FA1">
              <w:rPr>
                <w:rFonts w:asciiTheme="minorHAnsi" w:hAnsiTheme="minorHAnsi"/>
                <w:color w:val="000000"/>
                <w:sz w:val="18"/>
                <w:szCs w:val="18"/>
              </w:rPr>
              <w:t>beurteilen zeitgenössische Glücks- und Sinnangebote im Hinblick auf Konsequenzen für individuelles und gesellschaftliches Leben (GK-3).</w:t>
            </w:r>
          </w:p>
          <w:p w14:paraId="7DF02AEA" w14:textId="6655A9A5" w:rsidR="000521E2" w:rsidRPr="000A2FA1" w:rsidRDefault="00D476A0" w:rsidP="00D476A0">
            <w:pPr>
              <w:numPr>
                <w:ilvl w:val="0"/>
                <w:numId w:val="16"/>
              </w:numPr>
              <w:tabs>
                <w:tab w:val="left" w:pos="643"/>
              </w:tabs>
              <w:snapToGrid w:val="0"/>
              <w:rPr>
                <w:rFonts w:asciiTheme="minorHAnsi" w:hAnsiTheme="minorHAnsi"/>
                <w:sz w:val="18"/>
                <w:szCs w:val="18"/>
              </w:rPr>
            </w:pPr>
            <w:r w:rsidRPr="000A2FA1">
              <w:rPr>
                <w:rFonts w:asciiTheme="minorHAnsi" w:hAnsiTheme="minorHAnsi"/>
                <w:color w:val="000000"/>
                <w:sz w:val="18"/>
                <w:szCs w:val="18"/>
              </w:rPr>
              <w:t>beurteilen die Bedeutung christlicher Perspektiven auf das Menschsein für die individ</w:t>
            </w:r>
            <w:r w:rsidRPr="000A2FA1">
              <w:rPr>
                <w:rFonts w:asciiTheme="minorHAnsi" w:hAnsiTheme="minorHAnsi"/>
                <w:color w:val="000000"/>
                <w:sz w:val="18"/>
                <w:szCs w:val="18"/>
              </w:rPr>
              <w:t>u</w:t>
            </w:r>
            <w:r w:rsidRPr="000A2FA1">
              <w:rPr>
                <w:rFonts w:asciiTheme="minorHAnsi" w:hAnsiTheme="minorHAnsi"/>
                <w:color w:val="000000"/>
                <w:sz w:val="18"/>
                <w:szCs w:val="18"/>
              </w:rPr>
              <w:t>elle Lebensgestaltung (u.a. in Partnerschaft) und das gesellschaftliche Leben (GK-4).</w:t>
            </w:r>
          </w:p>
        </w:tc>
        <w:tc>
          <w:tcPr>
            <w:tcW w:w="7071" w:type="dxa"/>
          </w:tcPr>
          <w:p w14:paraId="503F796F" w14:textId="77777777" w:rsidR="00D476A0" w:rsidRPr="000A2FA1" w:rsidRDefault="00D476A0" w:rsidP="00D476A0">
            <w:pPr>
              <w:rPr>
                <w:rFonts w:asciiTheme="minorHAnsi" w:hAnsiTheme="minorHAnsi"/>
                <w:sz w:val="18"/>
                <w:szCs w:val="18"/>
              </w:rPr>
            </w:pPr>
            <w:r w:rsidRPr="000A2FA1">
              <w:rPr>
                <w:rFonts w:asciiTheme="minorHAnsi" w:hAnsiTheme="minorHAnsi"/>
                <w:sz w:val="18"/>
                <w:szCs w:val="18"/>
              </w:rPr>
              <w:t>Die Schülerinnen und Schüler</w:t>
            </w:r>
          </w:p>
          <w:p w14:paraId="2E227C1B" w14:textId="77777777" w:rsidR="00D476A0" w:rsidRPr="000A2FA1" w:rsidRDefault="00D476A0" w:rsidP="00D476A0">
            <w:pPr>
              <w:pStyle w:val="Listenabsatz"/>
              <w:numPr>
                <w:ilvl w:val="0"/>
                <w:numId w:val="19"/>
              </w:numPr>
              <w:rPr>
                <w:rFonts w:asciiTheme="minorHAnsi" w:hAnsiTheme="minorHAnsi"/>
                <w:sz w:val="18"/>
                <w:szCs w:val="18"/>
              </w:rPr>
            </w:pPr>
            <w:r w:rsidRPr="000A2FA1">
              <w:rPr>
                <w:rFonts w:asciiTheme="minorHAnsi" w:hAnsiTheme="minorHAnsi"/>
                <w:sz w:val="18"/>
                <w:szCs w:val="18"/>
              </w:rPr>
              <w:t>unterscheiden verschiedene Menschenbilder hinsichtlich ihrer Bestimmung der Freiheit und des verantwortlichen Umgangs mit Mitmenschen und der Schöpfung auch aus geschlechterdifferenzierender Perspektive</w:t>
            </w:r>
          </w:p>
          <w:p w14:paraId="7BFFD70B" w14:textId="77777777" w:rsidR="00D476A0" w:rsidRPr="000A2FA1" w:rsidRDefault="00D476A0" w:rsidP="00D476A0">
            <w:pPr>
              <w:pStyle w:val="Listenabsatz"/>
              <w:numPr>
                <w:ilvl w:val="0"/>
                <w:numId w:val="19"/>
              </w:numPr>
              <w:rPr>
                <w:rFonts w:asciiTheme="minorHAnsi" w:hAnsiTheme="minorHAnsi"/>
                <w:sz w:val="18"/>
                <w:szCs w:val="18"/>
              </w:rPr>
            </w:pPr>
            <w:r w:rsidRPr="000A2FA1">
              <w:rPr>
                <w:rFonts w:asciiTheme="minorHAnsi" w:hAnsiTheme="minorHAnsi"/>
                <w:sz w:val="18"/>
                <w:szCs w:val="18"/>
              </w:rPr>
              <w:t>identifizieren Handlungssituationen, in denen die wechselseitige Abhängigkeit von Freiheit und verantwortlichem Umgang mit Mitmenschen und der Schöpfung e</w:t>
            </w:r>
            <w:r w:rsidRPr="000A2FA1">
              <w:rPr>
                <w:rFonts w:asciiTheme="minorHAnsi" w:hAnsiTheme="minorHAnsi"/>
                <w:sz w:val="18"/>
                <w:szCs w:val="18"/>
              </w:rPr>
              <w:t>r</w:t>
            </w:r>
            <w:r w:rsidRPr="000A2FA1">
              <w:rPr>
                <w:rFonts w:asciiTheme="minorHAnsi" w:hAnsiTheme="minorHAnsi"/>
                <w:sz w:val="18"/>
                <w:szCs w:val="18"/>
              </w:rPr>
              <w:t>fahrbar wird,</w:t>
            </w:r>
          </w:p>
          <w:p w14:paraId="20E9CCE4" w14:textId="6A744393" w:rsidR="00D476A0" w:rsidRPr="000A2FA1" w:rsidRDefault="00D476A0" w:rsidP="00D476A0">
            <w:pPr>
              <w:pStyle w:val="Listenabsatz"/>
              <w:numPr>
                <w:ilvl w:val="0"/>
                <w:numId w:val="19"/>
              </w:numPr>
              <w:rPr>
                <w:rFonts w:asciiTheme="minorHAnsi" w:hAnsiTheme="minorHAnsi"/>
                <w:sz w:val="18"/>
                <w:szCs w:val="18"/>
              </w:rPr>
            </w:pPr>
            <w:r w:rsidRPr="000A2FA1">
              <w:rPr>
                <w:rFonts w:asciiTheme="minorHAnsi" w:hAnsiTheme="minorHAnsi"/>
                <w:sz w:val="18"/>
                <w:szCs w:val="18"/>
              </w:rPr>
              <w:t>beschreiben die Spannung von Freiheit und Verantwortung an ausgewählten bibl</w:t>
            </w:r>
            <w:r w:rsidRPr="000A2FA1">
              <w:rPr>
                <w:rFonts w:asciiTheme="minorHAnsi" w:hAnsiTheme="minorHAnsi"/>
                <w:sz w:val="18"/>
                <w:szCs w:val="18"/>
              </w:rPr>
              <w:t>i</w:t>
            </w:r>
            <w:r w:rsidRPr="000A2FA1">
              <w:rPr>
                <w:rFonts w:asciiTheme="minorHAnsi" w:hAnsiTheme="minorHAnsi"/>
                <w:sz w:val="18"/>
                <w:szCs w:val="18"/>
              </w:rPr>
              <w:t>schen Stellen.</w:t>
            </w:r>
          </w:p>
          <w:p w14:paraId="2B7E231F" w14:textId="77777777" w:rsidR="00D476A0" w:rsidRPr="000A2FA1" w:rsidRDefault="00D476A0" w:rsidP="00D476A0">
            <w:pPr>
              <w:pStyle w:val="Listenabsatz"/>
              <w:numPr>
                <w:ilvl w:val="0"/>
                <w:numId w:val="19"/>
              </w:numPr>
              <w:rPr>
                <w:rFonts w:asciiTheme="minorHAnsi" w:hAnsiTheme="minorHAnsi"/>
                <w:sz w:val="18"/>
                <w:szCs w:val="18"/>
              </w:rPr>
            </w:pPr>
            <w:r w:rsidRPr="000A2FA1">
              <w:rPr>
                <w:rFonts w:asciiTheme="minorHAnsi" w:hAnsiTheme="minorHAnsi"/>
                <w:sz w:val="18"/>
                <w:szCs w:val="18"/>
              </w:rPr>
              <w:t>deuten unterschiedliche Menschenbilder vor dem Hintergrund ihrer historischen Entstehung auch aus geschlechterdifferenzierender Perspektive,</w:t>
            </w:r>
          </w:p>
          <w:p w14:paraId="21161C1A" w14:textId="77777777" w:rsidR="00D476A0" w:rsidRPr="000A2FA1" w:rsidRDefault="00D476A0" w:rsidP="00D476A0">
            <w:pPr>
              <w:pStyle w:val="Listenabsatz"/>
              <w:numPr>
                <w:ilvl w:val="0"/>
                <w:numId w:val="19"/>
              </w:numPr>
              <w:rPr>
                <w:rFonts w:asciiTheme="minorHAnsi" w:hAnsiTheme="minorHAnsi"/>
                <w:sz w:val="18"/>
                <w:szCs w:val="18"/>
              </w:rPr>
            </w:pPr>
            <w:r w:rsidRPr="000A2FA1">
              <w:rPr>
                <w:rFonts w:asciiTheme="minorHAnsi" w:hAnsiTheme="minorHAnsi"/>
                <w:sz w:val="18"/>
                <w:szCs w:val="18"/>
              </w:rPr>
              <w:t>erläutern das Verhältnis von Freiheit und Verantwortung im Hinblick auf die Verfe</w:t>
            </w:r>
            <w:r w:rsidRPr="000A2FA1">
              <w:rPr>
                <w:rFonts w:asciiTheme="minorHAnsi" w:hAnsiTheme="minorHAnsi"/>
                <w:sz w:val="18"/>
                <w:szCs w:val="18"/>
              </w:rPr>
              <w:t>h</w:t>
            </w:r>
            <w:r w:rsidRPr="000A2FA1">
              <w:rPr>
                <w:rFonts w:asciiTheme="minorHAnsi" w:hAnsiTheme="minorHAnsi"/>
                <w:sz w:val="18"/>
                <w:szCs w:val="18"/>
              </w:rPr>
              <w:t>lung der Bestimmung des Menschen aus christlicher Sicht,</w:t>
            </w:r>
          </w:p>
          <w:p w14:paraId="6840E1FE" w14:textId="77777777" w:rsidR="00D476A0" w:rsidRPr="000A2FA1" w:rsidRDefault="00D476A0" w:rsidP="00D476A0">
            <w:pPr>
              <w:pStyle w:val="Listenabsatz"/>
              <w:numPr>
                <w:ilvl w:val="0"/>
                <w:numId w:val="19"/>
              </w:numPr>
              <w:rPr>
                <w:rFonts w:asciiTheme="minorHAnsi" w:hAnsiTheme="minorHAnsi"/>
                <w:sz w:val="18"/>
                <w:szCs w:val="18"/>
              </w:rPr>
            </w:pPr>
            <w:r w:rsidRPr="000A2FA1">
              <w:rPr>
                <w:rFonts w:asciiTheme="minorHAnsi" w:hAnsiTheme="minorHAnsi"/>
                <w:sz w:val="18"/>
                <w:szCs w:val="18"/>
              </w:rPr>
              <w:t>erläutern die Gefahr der Verfehlung der Bestimmung des Menschen an konkreten gesellschaftlichen Herausforderungen des Umgangs mit dem Mitmenschen und der Schöpfung,</w:t>
            </w:r>
          </w:p>
          <w:p w14:paraId="1C2AB13B" w14:textId="77777777" w:rsidR="00D476A0" w:rsidRPr="000A2FA1" w:rsidRDefault="00D476A0" w:rsidP="00D476A0">
            <w:pPr>
              <w:pStyle w:val="Listenabsatz"/>
              <w:numPr>
                <w:ilvl w:val="0"/>
                <w:numId w:val="19"/>
              </w:numPr>
              <w:rPr>
                <w:rFonts w:asciiTheme="minorHAnsi" w:hAnsiTheme="minorHAnsi"/>
                <w:sz w:val="18"/>
                <w:szCs w:val="18"/>
              </w:rPr>
            </w:pPr>
            <w:r w:rsidRPr="000A2FA1">
              <w:rPr>
                <w:rFonts w:asciiTheme="minorHAnsi" w:hAnsiTheme="minorHAnsi"/>
                <w:sz w:val="18"/>
                <w:szCs w:val="18"/>
              </w:rPr>
              <w:t>erläutern das christliche Verständnis von Freiheit als „Geschenk Gottes“</w:t>
            </w:r>
          </w:p>
          <w:p w14:paraId="2CDDE3C0" w14:textId="77777777" w:rsidR="00D476A0" w:rsidRPr="000A2FA1" w:rsidRDefault="00D476A0" w:rsidP="00D476A0">
            <w:pPr>
              <w:pStyle w:val="Listenabsatz"/>
              <w:numPr>
                <w:ilvl w:val="0"/>
                <w:numId w:val="19"/>
              </w:numPr>
              <w:rPr>
                <w:rFonts w:asciiTheme="minorHAnsi" w:hAnsiTheme="minorHAnsi"/>
                <w:sz w:val="18"/>
                <w:szCs w:val="18"/>
              </w:rPr>
            </w:pPr>
            <w:r w:rsidRPr="000A2FA1">
              <w:rPr>
                <w:rFonts w:asciiTheme="minorHAnsi" w:hAnsiTheme="minorHAnsi"/>
                <w:sz w:val="18"/>
                <w:szCs w:val="18"/>
              </w:rPr>
              <w:t>beurteilen die Konsequenzen aus der unterschiedlichen Bestimmung der menschl</w:t>
            </w:r>
            <w:r w:rsidRPr="000A2FA1">
              <w:rPr>
                <w:rFonts w:asciiTheme="minorHAnsi" w:hAnsiTheme="minorHAnsi"/>
                <w:sz w:val="18"/>
                <w:szCs w:val="18"/>
              </w:rPr>
              <w:t>i</w:t>
            </w:r>
            <w:r w:rsidRPr="000A2FA1">
              <w:rPr>
                <w:rFonts w:asciiTheme="minorHAnsi" w:hAnsiTheme="minorHAnsi"/>
                <w:sz w:val="18"/>
                <w:szCs w:val="18"/>
              </w:rPr>
              <w:t>chen Freiheit auch aus geschlechterdifferenzierender Perspektive</w:t>
            </w:r>
          </w:p>
          <w:p w14:paraId="577702E2" w14:textId="77777777" w:rsidR="00D476A0" w:rsidRPr="000A2FA1" w:rsidRDefault="00D476A0" w:rsidP="00D476A0">
            <w:pPr>
              <w:pStyle w:val="Listenabsatz"/>
              <w:numPr>
                <w:ilvl w:val="0"/>
                <w:numId w:val="19"/>
              </w:numPr>
              <w:rPr>
                <w:rFonts w:asciiTheme="minorHAnsi" w:hAnsiTheme="minorHAnsi"/>
                <w:sz w:val="18"/>
                <w:szCs w:val="18"/>
              </w:rPr>
            </w:pPr>
            <w:r w:rsidRPr="000A2FA1">
              <w:rPr>
                <w:rFonts w:asciiTheme="minorHAnsi" w:hAnsiTheme="minorHAnsi"/>
                <w:sz w:val="18"/>
                <w:szCs w:val="18"/>
              </w:rPr>
              <w:t>erörtern Handlungssituationen, in denen sich die Verantwortlichkeit des Menschen bewähren muss.</w:t>
            </w:r>
          </w:p>
          <w:p w14:paraId="01AB60DA" w14:textId="77777777" w:rsidR="000521E2" w:rsidRPr="000A2FA1" w:rsidRDefault="000521E2" w:rsidP="00D476A0">
            <w:pPr>
              <w:rPr>
                <w:rFonts w:asciiTheme="minorHAnsi" w:hAnsiTheme="minorHAnsi"/>
                <w:sz w:val="18"/>
                <w:szCs w:val="18"/>
              </w:rPr>
            </w:pPr>
          </w:p>
        </w:tc>
      </w:tr>
      <w:tr w:rsidR="000521E2" w:rsidRPr="000A2FA1" w14:paraId="1DAD4EA8" w14:textId="753570CA" w:rsidTr="00747059">
        <w:tc>
          <w:tcPr>
            <w:tcW w:w="7071" w:type="dxa"/>
            <w:shd w:val="clear" w:color="auto" w:fill="auto"/>
          </w:tcPr>
          <w:p w14:paraId="366FD569" w14:textId="77777777" w:rsidR="000521E2" w:rsidRPr="000A2FA1" w:rsidRDefault="000521E2" w:rsidP="00DC521C">
            <w:pPr>
              <w:snapToGrid w:val="0"/>
              <w:spacing w:line="276" w:lineRule="auto"/>
              <w:jc w:val="left"/>
              <w:rPr>
                <w:rFonts w:asciiTheme="minorHAnsi" w:hAnsiTheme="minorHAnsi"/>
                <w:kern w:val="1"/>
                <w:sz w:val="20"/>
                <w:szCs w:val="18"/>
              </w:rPr>
            </w:pPr>
            <w:r w:rsidRPr="000A2FA1">
              <w:rPr>
                <w:rFonts w:asciiTheme="minorHAnsi" w:hAnsiTheme="minorHAnsi"/>
                <w:sz w:val="20"/>
                <w:szCs w:val="18"/>
              </w:rPr>
              <w:t>IF 2: Christliche Antworten auf die Gottesfrage</w:t>
            </w:r>
          </w:p>
          <w:p w14:paraId="28BBFD2A" w14:textId="63FA2522" w:rsidR="000521E2" w:rsidRPr="000A2FA1" w:rsidRDefault="000521E2" w:rsidP="00DC521C">
            <w:pPr>
              <w:pStyle w:val="Listenabsatz"/>
              <w:numPr>
                <w:ilvl w:val="0"/>
                <w:numId w:val="9"/>
              </w:numPr>
              <w:spacing w:line="276" w:lineRule="auto"/>
              <w:rPr>
                <w:rFonts w:asciiTheme="minorHAnsi" w:hAnsiTheme="minorHAnsi"/>
                <w:sz w:val="20"/>
                <w:szCs w:val="18"/>
              </w:rPr>
            </w:pPr>
            <w:r w:rsidRPr="000A2FA1">
              <w:rPr>
                <w:rFonts w:asciiTheme="minorHAnsi" w:hAnsiTheme="minorHAnsi"/>
                <w:sz w:val="20"/>
                <w:szCs w:val="18"/>
              </w:rPr>
              <w:t>Die Frage nach der Existenz Gottes</w:t>
            </w:r>
          </w:p>
          <w:p w14:paraId="10E8BDFD" w14:textId="464801BA" w:rsidR="000521E2" w:rsidRPr="000A2FA1" w:rsidRDefault="000521E2" w:rsidP="00DC521C">
            <w:pPr>
              <w:pStyle w:val="Listenabsatz"/>
              <w:numPr>
                <w:ilvl w:val="0"/>
                <w:numId w:val="9"/>
              </w:numPr>
              <w:spacing w:line="276" w:lineRule="auto"/>
              <w:rPr>
                <w:rFonts w:asciiTheme="minorHAnsi" w:hAnsiTheme="minorHAnsi"/>
                <w:sz w:val="18"/>
                <w:szCs w:val="18"/>
              </w:rPr>
            </w:pPr>
            <w:r w:rsidRPr="000A2FA1">
              <w:rPr>
                <w:rFonts w:asciiTheme="minorHAnsi" w:hAnsiTheme="minorHAnsi"/>
                <w:sz w:val="20"/>
                <w:szCs w:val="18"/>
              </w:rPr>
              <w:t>Biblisches Reden von Gott</w:t>
            </w:r>
          </w:p>
        </w:tc>
        <w:tc>
          <w:tcPr>
            <w:tcW w:w="7071" w:type="dxa"/>
          </w:tcPr>
          <w:p w14:paraId="1544189D" w14:textId="77777777" w:rsidR="000521E2" w:rsidRPr="000A2FA1" w:rsidRDefault="000521E2" w:rsidP="00DC521C">
            <w:pPr>
              <w:spacing w:line="276" w:lineRule="auto"/>
              <w:rPr>
                <w:rFonts w:asciiTheme="minorHAnsi" w:hAnsiTheme="minorHAnsi"/>
                <w:sz w:val="20"/>
                <w:szCs w:val="18"/>
              </w:rPr>
            </w:pPr>
            <w:r w:rsidRPr="000A2FA1">
              <w:rPr>
                <w:rFonts w:asciiTheme="minorHAnsi" w:hAnsiTheme="minorHAnsi"/>
                <w:sz w:val="20"/>
                <w:szCs w:val="18"/>
              </w:rPr>
              <w:t>IF 2: Christliche Antworten auf die Gottesfrage</w:t>
            </w:r>
          </w:p>
          <w:p w14:paraId="4450A26E" w14:textId="77777777" w:rsidR="000521E2" w:rsidRPr="000A2FA1" w:rsidRDefault="000521E2" w:rsidP="00DC521C">
            <w:pPr>
              <w:pStyle w:val="Listenabsatz"/>
              <w:numPr>
                <w:ilvl w:val="0"/>
                <w:numId w:val="14"/>
              </w:numPr>
              <w:spacing w:line="276" w:lineRule="auto"/>
              <w:rPr>
                <w:rFonts w:asciiTheme="minorHAnsi" w:hAnsiTheme="minorHAnsi"/>
                <w:sz w:val="20"/>
                <w:szCs w:val="18"/>
              </w:rPr>
            </w:pPr>
            <w:r w:rsidRPr="000A2FA1">
              <w:rPr>
                <w:rFonts w:asciiTheme="minorHAnsi" w:hAnsiTheme="minorHAnsi"/>
                <w:sz w:val="20"/>
                <w:szCs w:val="18"/>
              </w:rPr>
              <w:t>Die Frage nach der Existenz Gottes</w:t>
            </w:r>
          </w:p>
          <w:p w14:paraId="1E34FA3C" w14:textId="64743472" w:rsidR="000521E2" w:rsidRPr="000A2FA1" w:rsidRDefault="000521E2" w:rsidP="00DC521C">
            <w:pPr>
              <w:pStyle w:val="Listenabsatz"/>
              <w:numPr>
                <w:ilvl w:val="0"/>
                <w:numId w:val="14"/>
              </w:numPr>
              <w:spacing w:line="276" w:lineRule="auto"/>
              <w:rPr>
                <w:rFonts w:asciiTheme="minorHAnsi" w:hAnsiTheme="minorHAnsi"/>
                <w:sz w:val="18"/>
                <w:szCs w:val="18"/>
              </w:rPr>
            </w:pPr>
            <w:r w:rsidRPr="000A2FA1">
              <w:rPr>
                <w:rFonts w:asciiTheme="minorHAnsi" w:hAnsiTheme="minorHAnsi"/>
                <w:sz w:val="20"/>
                <w:szCs w:val="18"/>
              </w:rPr>
              <w:t>Biblisches Reden von Gott</w:t>
            </w:r>
          </w:p>
        </w:tc>
      </w:tr>
      <w:tr w:rsidR="000521E2" w:rsidRPr="000A2FA1" w14:paraId="09E315CA" w14:textId="77777777" w:rsidTr="00747059">
        <w:tc>
          <w:tcPr>
            <w:tcW w:w="7071" w:type="dxa"/>
            <w:shd w:val="clear" w:color="auto" w:fill="auto"/>
          </w:tcPr>
          <w:p w14:paraId="38DE455C" w14:textId="77777777" w:rsidR="00747059" w:rsidRPr="000A2FA1" w:rsidRDefault="00747059" w:rsidP="00747059">
            <w:pPr>
              <w:rPr>
                <w:rFonts w:asciiTheme="minorHAnsi" w:hAnsiTheme="minorHAnsi"/>
                <w:color w:val="000000"/>
                <w:sz w:val="18"/>
                <w:szCs w:val="18"/>
              </w:rPr>
            </w:pPr>
            <w:r w:rsidRPr="000A2FA1">
              <w:rPr>
                <w:rFonts w:asciiTheme="minorHAnsi" w:hAnsiTheme="minorHAnsi"/>
                <w:color w:val="000000"/>
                <w:sz w:val="18"/>
                <w:szCs w:val="18"/>
              </w:rPr>
              <w:t>Die Schülerinnen und Schüler</w:t>
            </w:r>
          </w:p>
          <w:p w14:paraId="3DB7E6FB" w14:textId="77777777" w:rsidR="00D476A0" w:rsidRPr="000A2FA1" w:rsidRDefault="00D476A0" w:rsidP="00D476A0">
            <w:pPr>
              <w:numPr>
                <w:ilvl w:val="0"/>
                <w:numId w:val="16"/>
              </w:numPr>
              <w:tabs>
                <w:tab w:val="left" w:pos="643"/>
              </w:tabs>
              <w:rPr>
                <w:rFonts w:asciiTheme="minorHAnsi" w:hAnsiTheme="minorHAnsi"/>
                <w:color w:val="000000"/>
                <w:sz w:val="18"/>
                <w:szCs w:val="18"/>
              </w:rPr>
            </w:pPr>
            <w:r w:rsidRPr="000A2FA1">
              <w:rPr>
                <w:rFonts w:asciiTheme="minorHAnsi" w:hAnsiTheme="minorHAnsi"/>
                <w:color w:val="000000"/>
                <w:sz w:val="18"/>
                <w:szCs w:val="18"/>
              </w:rPr>
              <w:t>beschreiben die Wahrnehmung und Bedeutung des Fragens nach Gott und des Redens von Gott in ihrer Lebenswirklichkeit (GK-5).</w:t>
            </w:r>
          </w:p>
          <w:p w14:paraId="532508C5" w14:textId="77777777" w:rsidR="00D476A0" w:rsidRPr="000A2FA1" w:rsidRDefault="00D476A0" w:rsidP="00D476A0">
            <w:pPr>
              <w:numPr>
                <w:ilvl w:val="0"/>
                <w:numId w:val="16"/>
              </w:numPr>
              <w:tabs>
                <w:tab w:val="left" w:pos="643"/>
              </w:tabs>
              <w:rPr>
                <w:rFonts w:asciiTheme="minorHAnsi" w:hAnsiTheme="minorHAnsi"/>
                <w:i/>
                <w:color w:val="000000"/>
                <w:sz w:val="18"/>
                <w:szCs w:val="18"/>
              </w:rPr>
            </w:pPr>
            <w:r w:rsidRPr="000A2FA1">
              <w:rPr>
                <w:rFonts w:asciiTheme="minorHAnsi" w:hAnsiTheme="minorHAnsi"/>
                <w:i/>
                <w:color w:val="000000"/>
                <w:sz w:val="18"/>
                <w:szCs w:val="18"/>
              </w:rPr>
              <w:t>erläutern Stufen der Entwicklung und Wandlung von Gottesvorstellungen in der Biogr</w:t>
            </w:r>
            <w:r w:rsidRPr="000A2FA1">
              <w:rPr>
                <w:rFonts w:asciiTheme="minorHAnsi" w:hAnsiTheme="minorHAnsi"/>
                <w:i/>
                <w:color w:val="000000"/>
                <w:sz w:val="18"/>
                <w:szCs w:val="18"/>
              </w:rPr>
              <w:t>a</w:t>
            </w:r>
            <w:r w:rsidRPr="000A2FA1">
              <w:rPr>
                <w:rFonts w:asciiTheme="minorHAnsi" w:hAnsiTheme="minorHAnsi"/>
                <w:i/>
                <w:color w:val="000000"/>
                <w:sz w:val="18"/>
                <w:szCs w:val="18"/>
              </w:rPr>
              <w:t>phie eines Menschen (GK-6).</w:t>
            </w:r>
          </w:p>
          <w:p w14:paraId="4ECE4262" w14:textId="77777777" w:rsidR="00D476A0" w:rsidRPr="000A2FA1" w:rsidRDefault="00D476A0" w:rsidP="00D476A0">
            <w:pPr>
              <w:numPr>
                <w:ilvl w:val="0"/>
                <w:numId w:val="16"/>
              </w:numPr>
              <w:tabs>
                <w:tab w:val="left" w:pos="643"/>
              </w:tabs>
              <w:rPr>
                <w:rFonts w:asciiTheme="minorHAnsi" w:hAnsiTheme="minorHAnsi"/>
                <w:color w:val="000000"/>
                <w:sz w:val="18"/>
                <w:szCs w:val="18"/>
              </w:rPr>
            </w:pPr>
            <w:r w:rsidRPr="000A2FA1">
              <w:rPr>
                <w:rFonts w:asciiTheme="minorHAnsi" w:hAnsiTheme="minorHAnsi"/>
                <w:color w:val="000000"/>
                <w:sz w:val="18"/>
                <w:szCs w:val="18"/>
              </w:rPr>
              <w:t>erläutern die Schwierigkeit einer angemessenen Rede von Gott (u.a. das anthropomo</w:t>
            </w:r>
            <w:r w:rsidRPr="000A2FA1">
              <w:rPr>
                <w:rFonts w:asciiTheme="minorHAnsi" w:hAnsiTheme="minorHAnsi"/>
                <w:color w:val="000000"/>
                <w:sz w:val="18"/>
                <w:szCs w:val="18"/>
              </w:rPr>
              <w:t>r</w:t>
            </w:r>
            <w:r w:rsidRPr="000A2FA1">
              <w:rPr>
                <w:rFonts w:asciiTheme="minorHAnsi" w:hAnsiTheme="minorHAnsi"/>
                <w:color w:val="000000"/>
                <w:sz w:val="18"/>
                <w:szCs w:val="18"/>
              </w:rPr>
              <w:t>phe Sprechen von Gott in geschlechterspezifischer Perspektive) (GK-7).</w:t>
            </w:r>
          </w:p>
          <w:p w14:paraId="59D59B1E" w14:textId="77777777" w:rsidR="00D476A0" w:rsidRPr="000A2FA1" w:rsidRDefault="00D476A0" w:rsidP="00D476A0">
            <w:pPr>
              <w:numPr>
                <w:ilvl w:val="0"/>
                <w:numId w:val="16"/>
              </w:numPr>
              <w:tabs>
                <w:tab w:val="left" w:pos="643"/>
              </w:tabs>
              <w:rPr>
                <w:rFonts w:asciiTheme="minorHAnsi" w:hAnsiTheme="minorHAnsi"/>
                <w:color w:val="000000"/>
                <w:sz w:val="18"/>
                <w:szCs w:val="18"/>
              </w:rPr>
            </w:pPr>
            <w:r w:rsidRPr="000A2FA1">
              <w:rPr>
                <w:rFonts w:asciiTheme="minorHAnsi" w:hAnsiTheme="minorHAnsi"/>
                <w:color w:val="000000"/>
                <w:sz w:val="18"/>
                <w:szCs w:val="18"/>
              </w:rPr>
              <w:lastRenderedPageBreak/>
              <w:t>erläutern eine Position, die die Plausibilität des Gottesglaubens aufzuzeigen versucht (GK-8).</w:t>
            </w:r>
          </w:p>
          <w:p w14:paraId="72ACAEDA" w14:textId="77777777" w:rsidR="00D476A0" w:rsidRPr="000A2FA1" w:rsidRDefault="00D476A0" w:rsidP="00D476A0">
            <w:pPr>
              <w:numPr>
                <w:ilvl w:val="0"/>
                <w:numId w:val="16"/>
              </w:numPr>
              <w:tabs>
                <w:tab w:val="left" w:pos="643"/>
              </w:tabs>
              <w:rPr>
                <w:rFonts w:asciiTheme="minorHAnsi" w:hAnsiTheme="minorHAnsi"/>
                <w:color w:val="000000"/>
                <w:sz w:val="18"/>
                <w:szCs w:val="18"/>
              </w:rPr>
            </w:pPr>
            <w:r w:rsidRPr="000A2FA1">
              <w:rPr>
                <w:rFonts w:asciiTheme="minorHAnsi" w:hAnsiTheme="minorHAnsi"/>
                <w:color w:val="000000"/>
                <w:sz w:val="18"/>
                <w:szCs w:val="18"/>
              </w:rPr>
              <w:t>stellen die Position eines theoretisch begründeten Atheismus in seinem zeitgeschichtl</w:t>
            </w:r>
            <w:r w:rsidRPr="000A2FA1">
              <w:rPr>
                <w:rFonts w:asciiTheme="minorHAnsi" w:hAnsiTheme="minorHAnsi"/>
                <w:color w:val="000000"/>
                <w:sz w:val="18"/>
                <w:szCs w:val="18"/>
              </w:rPr>
              <w:t>i</w:t>
            </w:r>
            <w:r w:rsidRPr="000A2FA1">
              <w:rPr>
                <w:rFonts w:asciiTheme="minorHAnsi" w:hAnsiTheme="minorHAnsi"/>
                <w:color w:val="000000"/>
                <w:sz w:val="18"/>
                <w:szCs w:val="18"/>
              </w:rPr>
              <w:t>chen Kontext dar (GK-9).</w:t>
            </w:r>
          </w:p>
          <w:p w14:paraId="65BCE30B" w14:textId="77777777" w:rsidR="00D476A0" w:rsidRPr="000A2FA1" w:rsidRDefault="00D476A0" w:rsidP="00D476A0">
            <w:pPr>
              <w:numPr>
                <w:ilvl w:val="0"/>
                <w:numId w:val="16"/>
              </w:numPr>
              <w:tabs>
                <w:tab w:val="left" w:pos="643"/>
              </w:tabs>
              <w:rPr>
                <w:rFonts w:asciiTheme="minorHAnsi" w:hAnsiTheme="minorHAnsi"/>
                <w:color w:val="000000"/>
                <w:sz w:val="18"/>
                <w:szCs w:val="18"/>
              </w:rPr>
            </w:pPr>
            <w:r w:rsidRPr="000A2FA1">
              <w:rPr>
                <w:rFonts w:asciiTheme="minorHAnsi" w:hAnsiTheme="minorHAnsi"/>
                <w:color w:val="000000"/>
                <w:sz w:val="18"/>
                <w:szCs w:val="18"/>
              </w:rPr>
              <w:t xml:space="preserve">ordnen die </w:t>
            </w:r>
            <w:proofErr w:type="spellStart"/>
            <w:r w:rsidRPr="000A2FA1">
              <w:rPr>
                <w:rFonts w:asciiTheme="minorHAnsi" w:hAnsiTheme="minorHAnsi"/>
                <w:color w:val="000000"/>
                <w:sz w:val="18"/>
                <w:szCs w:val="18"/>
              </w:rPr>
              <w:t>Theodizeefrage</w:t>
            </w:r>
            <w:proofErr w:type="spellEnd"/>
            <w:r w:rsidRPr="000A2FA1">
              <w:rPr>
                <w:rFonts w:asciiTheme="minorHAnsi" w:hAnsiTheme="minorHAnsi"/>
                <w:color w:val="000000"/>
                <w:sz w:val="18"/>
                <w:szCs w:val="18"/>
              </w:rPr>
              <w:t xml:space="preserve"> als eine zentrale Herausforderung des christlichen Gla</w:t>
            </w:r>
            <w:r w:rsidRPr="000A2FA1">
              <w:rPr>
                <w:rFonts w:asciiTheme="minorHAnsi" w:hAnsiTheme="minorHAnsi"/>
                <w:color w:val="000000"/>
                <w:sz w:val="18"/>
                <w:szCs w:val="18"/>
              </w:rPr>
              <w:t>u</w:t>
            </w:r>
            <w:r w:rsidRPr="000A2FA1">
              <w:rPr>
                <w:rFonts w:asciiTheme="minorHAnsi" w:hAnsiTheme="minorHAnsi"/>
                <w:color w:val="000000"/>
                <w:sz w:val="18"/>
                <w:szCs w:val="18"/>
              </w:rPr>
              <w:t>bens ein (GK-10).</w:t>
            </w:r>
          </w:p>
          <w:p w14:paraId="1A5F14F5" w14:textId="77777777" w:rsidR="00D476A0" w:rsidRPr="000A2FA1" w:rsidRDefault="00D476A0" w:rsidP="00D476A0">
            <w:pPr>
              <w:numPr>
                <w:ilvl w:val="0"/>
                <w:numId w:val="16"/>
              </w:numPr>
              <w:tabs>
                <w:tab w:val="left" w:pos="643"/>
              </w:tabs>
              <w:rPr>
                <w:rFonts w:asciiTheme="minorHAnsi" w:hAnsiTheme="minorHAnsi"/>
                <w:color w:val="000000"/>
                <w:sz w:val="18"/>
                <w:szCs w:val="18"/>
              </w:rPr>
            </w:pPr>
            <w:r w:rsidRPr="000A2FA1">
              <w:rPr>
                <w:rFonts w:asciiTheme="minorHAnsi" w:hAnsiTheme="minorHAnsi"/>
                <w:color w:val="000000"/>
                <w:sz w:val="18"/>
                <w:szCs w:val="18"/>
              </w:rPr>
              <w:t xml:space="preserve">entfalten zentrale Aussagen des jüdisch-christlichen Gottesverständnisses (Gott als Befreier, als der ganz Andere, als der Unverfügbare, als Bundespartner) (GK-11). </w:t>
            </w:r>
          </w:p>
          <w:p w14:paraId="4CB3CD6D" w14:textId="77777777" w:rsidR="00D476A0" w:rsidRPr="000A2FA1" w:rsidRDefault="00D476A0" w:rsidP="00D476A0">
            <w:pPr>
              <w:numPr>
                <w:ilvl w:val="0"/>
                <w:numId w:val="16"/>
              </w:numPr>
              <w:tabs>
                <w:tab w:val="left" w:pos="643"/>
              </w:tabs>
              <w:rPr>
                <w:rFonts w:asciiTheme="minorHAnsi" w:hAnsiTheme="minorHAnsi"/>
                <w:color w:val="000000"/>
                <w:sz w:val="18"/>
                <w:szCs w:val="18"/>
              </w:rPr>
            </w:pPr>
            <w:r w:rsidRPr="000A2FA1">
              <w:rPr>
                <w:rFonts w:asciiTheme="minorHAnsi" w:hAnsiTheme="minorHAnsi"/>
                <w:color w:val="000000"/>
                <w:sz w:val="18"/>
                <w:szCs w:val="18"/>
              </w:rPr>
              <w:t xml:space="preserve">erläutern das von Jesus gelebte und gelehrte Gottesverständnis (GK-12). </w:t>
            </w:r>
          </w:p>
          <w:p w14:paraId="28DCA0F2" w14:textId="77777777" w:rsidR="00D476A0" w:rsidRPr="000A2FA1" w:rsidRDefault="00D476A0" w:rsidP="00D476A0">
            <w:pPr>
              <w:numPr>
                <w:ilvl w:val="0"/>
                <w:numId w:val="16"/>
              </w:numPr>
              <w:tabs>
                <w:tab w:val="left" w:pos="643"/>
              </w:tabs>
              <w:rPr>
                <w:rFonts w:asciiTheme="minorHAnsi" w:hAnsiTheme="minorHAnsi"/>
                <w:color w:val="000000"/>
                <w:sz w:val="18"/>
                <w:szCs w:val="18"/>
              </w:rPr>
            </w:pPr>
            <w:r w:rsidRPr="000A2FA1">
              <w:rPr>
                <w:rFonts w:asciiTheme="minorHAnsi" w:hAnsiTheme="minorHAnsi"/>
                <w:color w:val="000000"/>
                <w:sz w:val="18"/>
                <w:szCs w:val="18"/>
              </w:rPr>
              <w:t>stellen  die Rede vom trinitarischen Gott als Spezifikum des christlichen Glaubens und als Herausforderung für den interreligiösen Dialog dar (GK-13).</w:t>
            </w:r>
          </w:p>
          <w:p w14:paraId="1B7E1FBF" w14:textId="77777777" w:rsidR="00D476A0" w:rsidRPr="000A2FA1" w:rsidRDefault="00D476A0" w:rsidP="00D476A0">
            <w:pPr>
              <w:numPr>
                <w:ilvl w:val="0"/>
                <w:numId w:val="16"/>
              </w:numPr>
              <w:tabs>
                <w:tab w:val="left" w:pos="643"/>
              </w:tabs>
              <w:rPr>
                <w:rFonts w:asciiTheme="minorHAnsi" w:hAnsiTheme="minorHAnsi"/>
                <w:color w:val="000000"/>
                <w:sz w:val="18"/>
                <w:szCs w:val="18"/>
              </w:rPr>
            </w:pPr>
            <w:r w:rsidRPr="000A2FA1">
              <w:rPr>
                <w:rFonts w:asciiTheme="minorHAnsi" w:hAnsiTheme="minorHAnsi"/>
                <w:color w:val="000000"/>
                <w:sz w:val="18"/>
                <w:szCs w:val="18"/>
              </w:rPr>
              <w:t>erörtern eine Position der Religionskritik im Hinblick auf ihre Tragweite (GK-14).</w:t>
            </w:r>
          </w:p>
          <w:p w14:paraId="5094B183" w14:textId="77777777" w:rsidR="00D476A0" w:rsidRPr="000A2FA1" w:rsidRDefault="00D476A0" w:rsidP="00D476A0">
            <w:pPr>
              <w:numPr>
                <w:ilvl w:val="0"/>
                <w:numId w:val="16"/>
              </w:numPr>
              <w:tabs>
                <w:tab w:val="left" w:pos="643"/>
              </w:tabs>
              <w:rPr>
                <w:rFonts w:asciiTheme="minorHAnsi" w:hAnsiTheme="minorHAnsi"/>
                <w:color w:val="000000"/>
                <w:sz w:val="18"/>
                <w:szCs w:val="18"/>
              </w:rPr>
            </w:pPr>
            <w:r w:rsidRPr="000A2FA1">
              <w:rPr>
                <w:rFonts w:asciiTheme="minorHAnsi" w:hAnsiTheme="minorHAnsi"/>
                <w:color w:val="000000"/>
                <w:sz w:val="18"/>
                <w:szCs w:val="18"/>
              </w:rPr>
              <w:t xml:space="preserve">erörtern eine theologische Position zur </w:t>
            </w:r>
            <w:proofErr w:type="spellStart"/>
            <w:r w:rsidRPr="000A2FA1">
              <w:rPr>
                <w:rFonts w:asciiTheme="minorHAnsi" w:hAnsiTheme="minorHAnsi"/>
                <w:color w:val="000000"/>
                <w:sz w:val="18"/>
                <w:szCs w:val="18"/>
              </w:rPr>
              <w:t>Theodizeefrage</w:t>
            </w:r>
            <w:proofErr w:type="spellEnd"/>
            <w:r w:rsidRPr="000A2FA1">
              <w:rPr>
                <w:rFonts w:asciiTheme="minorHAnsi" w:hAnsiTheme="minorHAnsi"/>
                <w:color w:val="000000"/>
                <w:sz w:val="18"/>
                <w:szCs w:val="18"/>
              </w:rPr>
              <w:t xml:space="preserve"> (GK-15).</w:t>
            </w:r>
          </w:p>
          <w:p w14:paraId="186976E8" w14:textId="736AC13C" w:rsidR="00747059" w:rsidRPr="000A2FA1" w:rsidRDefault="00D476A0" w:rsidP="00D476A0">
            <w:pPr>
              <w:numPr>
                <w:ilvl w:val="0"/>
                <w:numId w:val="16"/>
              </w:numPr>
              <w:snapToGrid w:val="0"/>
              <w:rPr>
                <w:rFonts w:asciiTheme="minorHAnsi" w:hAnsiTheme="minorHAnsi"/>
                <w:sz w:val="18"/>
                <w:szCs w:val="18"/>
              </w:rPr>
            </w:pPr>
            <w:r w:rsidRPr="000A2FA1">
              <w:rPr>
                <w:rFonts w:asciiTheme="minorHAnsi" w:hAnsiTheme="minorHAnsi"/>
                <w:color w:val="000000"/>
                <w:sz w:val="18"/>
                <w:szCs w:val="18"/>
              </w:rPr>
              <w:t>erörtern die Vielfalt von Gottesbildern und setzen sie in Beziehung zum biblischen Bi</w:t>
            </w:r>
            <w:r w:rsidRPr="000A2FA1">
              <w:rPr>
                <w:rFonts w:asciiTheme="minorHAnsi" w:hAnsiTheme="minorHAnsi"/>
                <w:color w:val="000000"/>
                <w:sz w:val="18"/>
                <w:szCs w:val="18"/>
              </w:rPr>
              <w:t>l</w:t>
            </w:r>
            <w:r w:rsidRPr="000A2FA1">
              <w:rPr>
                <w:rFonts w:asciiTheme="minorHAnsi" w:hAnsiTheme="minorHAnsi"/>
                <w:color w:val="000000"/>
                <w:sz w:val="18"/>
                <w:szCs w:val="18"/>
              </w:rPr>
              <w:t>derverbot   (GK-16).</w:t>
            </w:r>
          </w:p>
          <w:p w14:paraId="3A85DD71" w14:textId="77777777" w:rsidR="000521E2" w:rsidRPr="000A2FA1" w:rsidRDefault="000521E2" w:rsidP="000521E2">
            <w:pPr>
              <w:snapToGrid w:val="0"/>
              <w:spacing w:line="276" w:lineRule="auto"/>
              <w:jc w:val="left"/>
              <w:rPr>
                <w:rFonts w:asciiTheme="minorHAnsi" w:hAnsiTheme="minorHAnsi"/>
                <w:sz w:val="18"/>
                <w:szCs w:val="18"/>
              </w:rPr>
            </w:pPr>
          </w:p>
        </w:tc>
        <w:tc>
          <w:tcPr>
            <w:tcW w:w="7071" w:type="dxa"/>
          </w:tcPr>
          <w:p w14:paraId="43D6DC5D" w14:textId="77777777" w:rsidR="00D476A0" w:rsidRPr="000A2FA1" w:rsidRDefault="00D476A0" w:rsidP="00D476A0">
            <w:p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lastRenderedPageBreak/>
              <w:t>Die Schülerinnen und Schüler</w:t>
            </w:r>
          </w:p>
          <w:p w14:paraId="24D0AE82"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skizzieren die jeweiligen zeitgeschichtlichen Kontexte, in denen sich die Gottesfrage stellt,</w:t>
            </w:r>
          </w:p>
          <w:p w14:paraId="74C37914"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benennen Kennzeichen der biblischen Rede von Gott,</w:t>
            </w:r>
          </w:p>
          <w:p w14:paraId="0A08FBE4"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beschreiben u.a. an biblischen Texten Gottes- und Menschenbilder in ihren dunklen und hellen Seiten,</w:t>
            </w:r>
          </w:p>
          <w:p w14:paraId="15B4049D"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beschreiben Anlässe für die Theodizee-Frage,</w:t>
            </w:r>
          </w:p>
          <w:p w14:paraId="3621CA03"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lastRenderedPageBreak/>
              <w:t>unterscheiden Denkmuster, in denen die Rede von Gott und seinem Handeln verte</w:t>
            </w:r>
            <w:r w:rsidRPr="000A2FA1">
              <w:rPr>
                <w:rFonts w:asciiTheme="minorHAnsi" w:eastAsiaTheme="minorHAnsi" w:hAnsiTheme="minorHAnsi" w:cstheme="minorBidi"/>
                <w:sz w:val="18"/>
                <w:szCs w:val="18"/>
                <w:lang w:eastAsia="en-US"/>
              </w:rPr>
              <w:t>i</w:t>
            </w:r>
            <w:r w:rsidRPr="000A2FA1">
              <w:rPr>
                <w:rFonts w:asciiTheme="minorHAnsi" w:eastAsiaTheme="minorHAnsi" w:hAnsiTheme="minorHAnsi" w:cstheme="minorBidi"/>
                <w:sz w:val="18"/>
                <w:szCs w:val="18"/>
                <w:lang w:eastAsia="en-US"/>
              </w:rPr>
              <w:t>digt oder verworfen wird,</w:t>
            </w:r>
          </w:p>
          <w:p w14:paraId="494F99CD"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unterscheiden das biblische Reden von Gott von anderen Weisen von Gott zu spr</w:t>
            </w:r>
            <w:r w:rsidRPr="000A2FA1">
              <w:rPr>
                <w:rFonts w:asciiTheme="minorHAnsi" w:eastAsiaTheme="minorHAnsi" w:hAnsiTheme="minorHAnsi" w:cstheme="minorBidi"/>
                <w:sz w:val="18"/>
                <w:szCs w:val="18"/>
                <w:lang w:eastAsia="en-US"/>
              </w:rPr>
              <w:t>e</w:t>
            </w:r>
            <w:r w:rsidRPr="000A2FA1">
              <w:rPr>
                <w:rFonts w:asciiTheme="minorHAnsi" w:eastAsiaTheme="minorHAnsi" w:hAnsiTheme="minorHAnsi" w:cstheme="minorBidi"/>
                <w:sz w:val="18"/>
                <w:szCs w:val="18"/>
                <w:lang w:eastAsia="en-US"/>
              </w:rPr>
              <w:t>chen,</w:t>
            </w:r>
          </w:p>
          <w:p w14:paraId="0DCC169B"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identifizieren die Frage nach einem verlässlichen Grund des eigenen Lebens und allen Seins als den Hintergrund der Frage nach der Existenz Gottes</w:t>
            </w:r>
          </w:p>
          <w:p w14:paraId="698BF692"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deuten unterschiedliche biblische Gottes-und Menschenbilder vor dem Hintergrund ihrer historischen Entstehung und der ihnen zugrunde liegenden menschlichen Erfa</w:t>
            </w:r>
            <w:r w:rsidRPr="000A2FA1">
              <w:rPr>
                <w:rFonts w:asciiTheme="minorHAnsi" w:eastAsiaTheme="minorHAnsi" w:hAnsiTheme="minorHAnsi" w:cstheme="minorBidi"/>
                <w:sz w:val="18"/>
                <w:szCs w:val="18"/>
                <w:lang w:eastAsia="en-US"/>
              </w:rPr>
              <w:t>h</w:t>
            </w:r>
            <w:r w:rsidRPr="000A2FA1">
              <w:rPr>
                <w:rFonts w:asciiTheme="minorHAnsi" w:eastAsiaTheme="minorHAnsi" w:hAnsiTheme="minorHAnsi" w:cstheme="minorBidi"/>
                <w:sz w:val="18"/>
                <w:szCs w:val="18"/>
                <w:lang w:eastAsia="en-US"/>
              </w:rPr>
              <w:t>rungen,</w:t>
            </w:r>
          </w:p>
          <w:p w14:paraId="397F3D12"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skizzieren die Wirkungsgeschichte ausgewählter biblischer Gottes- und Menschenbilder,</w:t>
            </w:r>
          </w:p>
          <w:p w14:paraId="6156A2F2"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deuten religionskritische Entwürfe der Bestreitung Gottes im Kontext ihrer Entst</w:t>
            </w:r>
            <w:r w:rsidRPr="000A2FA1">
              <w:rPr>
                <w:rFonts w:asciiTheme="minorHAnsi" w:eastAsiaTheme="minorHAnsi" w:hAnsiTheme="minorHAnsi" w:cstheme="minorBidi"/>
                <w:sz w:val="18"/>
                <w:szCs w:val="18"/>
                <w:lang w:eastAsia="en-US"/>
              </w:rPr>
              <w:t>e</w:t>
            </w:r>
            <w:r w:rsidRPr="000A2FA1">
              <w:rPr>
                <w:rFonts w:asciiTheme="minorHAnsi" w:eastAsiaTheme="minorHAnsi" w:hAnsiTheme="minorHAnsi" w:cstheme="minorBidi"/>
                <w:sz w:val="18"/>
                <w:szCs w:val="18"/>
                <w:lang w:eastAsia="en-US"/>
              </w:rPr>
              <w:t>hung,</w:t>
            </w:r>
          </w:p>
          <w:p w14:paraId="53B5FBB9"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vergleichen unterschiedliche Ansätze, angesichts der Erfahrung von Leid und Tod ang</w:t>
            </w:r>
            <w:r w:rsidRPr="000A2FA1">
              <w:rPr>
                <w:rFonts w:asciiTheme="minorHAnsi" w:eastAsiaTheme="minorHAnsi" w:hAnsiTheme="minorHAnsi" w:cstheme="minorBidi"/>
                <w:sz w:val="18"/>
                <w:szCs w:val="18"/>
                <w:lang w:eastAsia="en-US"/>
              </w:rPr>
              <w:t>e</w:t>
            </w:r>
            <w:r w:rsidRPr="000A2FA1">
              <w:rPr>
                <w:rFonts w:asciiTheme="minorHAnsi" w:eastAsiaTheme="minorHAnsi" w:hAnsiTheme="minorHAnsi" w:cstheme="minorBidi"/>
                <w:sz w:val="18"/>
                <w:szCs w:val="18"/>
                <w:lang w:eastAsia="en-US"/>
              </w:rPr>
              <w:t>messen von Gott zu sprechen,</w:t>
            </w:r>
          </w:p>
          <w:p w14:paraId="0786D1EF"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erläutern die unterschiedlichen Menschenbilder bzw. Wirklichkeitsverständnisse, die differierenden Antworten auf die Gottesfrage zugrunde liegen,</w:t>
            </w:r>
          </w:p>
          <w:p w14:paraId="5A307C9D" w14:textId="77777777" w:rsidR="00D476A0" w:rsidRPr="000A2FA1" w:rsidRDefault="00D476A0" w:rsidP="00D476A0">
            <w:pPr>
              <w:pStyle w:val="Listenabsatz"/>
              <w:numPr>
                <w:ilvl w:val="0"/>
                <w:numId w:val="20"/>
              </w:numPr>
              <w:jc w:val="left"/>
              <w:rPr>
                <w:rFonts w:asciiTheme="minorHAnsi" w:eastAsiaTheme="minorHAnsi" w:hAnsiTheme="minorHAnsi" w:cstheme="minorBidi"/>
                <w:i/>
                <w:sz w:val="18"/>
                <w:szCs w:val="18"/>
                <w:lang w:eastAsia="en-US"/>
              </w:rPr>
            </w:pPr>
            <w:r w:rsidRPr="000A2FA1">
              <w:rPr>
                <w:rFonts w:asciiTheme="minorHAnsi" w:eastAsiaTheme="minorHAnsi" w:hAnsiTheme="minorHAnsi" w:cstheme="minorBidi"/>
                <w:i/>
                <w:sz w:val="18"/>
                <w:szCs w:val="18"/>
                <w:lang w:eastAsia="en-US"/>
              </w:rPr>
              <w:t>erläutern vor dem eigenen biographischen Hintergrund die Genese ihrer Vorstellungen von Gott und dem Menschen.</w:t>
            </w:r>
          </w:p>
          <w:p w14:paraId="1129751F"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erörtern die Theodizee-Frage vor dem Hintergrund des Leidens in der Schöpfung,</w:t>
            </w:r>
          </w:p>
          <w:p w14:paraId="7E7ED0D1"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beurteilen religionskritische Entwürfe hinsichtlich ihrer Überzeugungskraft,</w:t>
            </w:r>
          </w:p>
          <w:p w14:paraId="621DE8B8" w14:textId="77777777" w:rsidR="00D476A0" w:rsidRPr="000A2FA1" w:rsidRDefault="00D476A0" w:rsidP="00D476A0">
            <w:pPr>
              <w:pStyle w:val="Listenabsatz"/>
              <w:numPr>
                <w:ilvl w:val="0"/>
                <w:numId w:val="20"/>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beurteilen die verschiedenen Gottes- und Menschenbilder hinsichtlich der lebensprakt</w:t>
            </w:r>
            <w:r w:rsidRPr="000A2FA1">
              <w:rPr>
                <w:rFonts w:asciiTheme="minorHAnsi" w:eastAsiaTheme="minorHAnsi" w:hAnsiTheme="minorHAnsi" w:cstheme="minorBidi"/>
                <w:sz w:val="18"/>
                <w:szCs w:val="18"/>
                <w:lang w:eastAsia="en-US"/>
              </w:rPr>
              <w:t>i</w:t>
            </w:r>
            <w:r w:rsidRPr="000A2FA1">
              <w:rPr>
                <w:rFonts w:asciiTheme="minorHAnsi" w:eastAsiaTheme="minorHAnsi" w:hAnsiTheme="minorHAnsi" w:cstheme="minorBidi"/>
                <w:sz w:val="18"/>
                <w:szCs w:val="18"/>
                <w:lang w:eastAsia="en-US"/>
              </w:rPr>
              <w:t>schen Konsequenzen in ihrer Lebenswelt.</w:t>
            </w:r>
          </w:p>
          <w:p w14:paraId="3C8D0AC6" w14:textId="77777777" w:rsidR="000521E2" w:rsidRPr="000A2FA1" w:rsidRDefault="000521E2" w:rsidP="00D476A0">
            <w:pPr>
              <w:rPr>
                <w:rFonts w:asciiTheme="minorHAnsi" w:hAnsiTheme="minorHAnsi"/>
                <w:sz w:val="18"/>
                <w:szCs w:val="18"/>
              </w:rPr>
            </w:pPr>
          </w:p>
        </w:tc>
      </w:tr>
      <w:tr w:rsidR="000521E2" w:rsidRPr="000A2FA1" w14:paraId="47DEE041" w14:textId="71708538" w:rsidTr="00747059">
        <w:tc>
          <w:tcPr>
            <w:tcW w:w="7071" w:type="dxa"/>
            <w:shd w:val="clear" w:color="auto" w:fill="auto"/>
          </w:tcPr>
          <w:p w14:paraId="15410DF5" w14:textId="77777777" w:rsidR="000521E2" w:rsidRPr="000A2FA1" w:rsidRDefault="000521E2" w:rsidP="00DC521C">
            <w:pPr>
              <w:snapToGrid w:val="0"/>
              <w:spacing w:line="276" w:lineRule="auto"/>
              <w:jc w:val="left"/>
              <w:rPr>
                <w:rFonts w:asciiTheme="minorHAnsi" w:hAnsiTheme="minorHAnsi"/>
                <w:kern w:val="1"/>
                <w:sz w:val="20"/>
                <w:szCs w:val="18"/>
              </w:rPr>
            </w:pPr>
            <w:r w:rsidRPr="000A2FA1">
              <w:rPr>
                <w:rFonts w:asciiTheme="minorHAnsi" w:hAnsiTheme="minorHAnsi"/>
                <w:sz w:val="20"/>
                <w:szCs w:val="18"/>
              </w:rPr>
              <w:lastRenderedPageBreak/>
              <w:t>IF 3: Das Zeugnis vom Zuspruch und Anspruch Jesu Christi</w:t>
            </w:r>
          </w:p>
          <w:p w14:paraId="4C277F45" w14:textId="4DF9B05A" w:rsidR="000521E2" w:rsidRPr="000A2FA1" w:rsidRDefault="000521E2" w:rsidP="00DC521C">
            <w:pPr>
              <w:pStyle w:val="Listenabsatz"/>
              <w:numPr>
                <w:ilvl w:val="0"/>
                <w:numId w:val="10"/>
              </w:numPr>
              <w:spacing w:line="276" w:lineRule="auto"/>
              <w:rPr>
                <w:rFonts w:asciiTheme="minorHAnsi" w:hAnsiTheme="minorHAnsi"/>
                <w:sz w:val="20"/>
                <w:szCs w:val="18"/>
              </w:rPr>
            </w:pPr>
            <w:r w:rsidRPr="000A2FA1">
              <w:rPr>
                <w:rFonts w:asciiTheme="minorHAnsi" w:hAnsiTheme="minorHAnsi"/>
                <w:sz w:val="20"/>
                <w:szCs w:val="18"/>
              </w:rPr>
              <w:t>Reich-Gottes-Verkündigung Jesu in Tat und Wort</w:t>
            </w:r>
          </w:p>
          <w:p w14:paraId="460A0873" w14:textId="077E70A9" w:rsidR="000521E2" w:rsidRPr="000A2FA1" w:rsidRDefault="000521E2" w:rsidP="00DC521C">
            <w:pPr>
              <w:pStyle w:val="Listenabsatz"/>
              <w:numPr>
                <w:ilvl w:val="0"/>
                <w:numId w:val="10"/>
              </w:numPr>
              <w:spacing w:line="276" w:lineRule="auto"/>
              <w:rPr>
                <w:rFonts w:asciiTheme="minorHAnsi" w:hAnsiTheme="minorHAnsi"/>
                <w:sz w:val="20"/>
                <w:szCs w:val="18"/>
              </w:rPr>
            </w:pPr>
            <w:r w:rsidRPr="000A2FA1">
              <w:rPr>
                <w:rFonts w:asciiTheme="minorHAnsi" w:hAnsiTheme="minorHAnsi"/>
                <w:sz w:val="20"/>
                <w:szCs w:val="18"/>
              </w:rPr>
              <w:t>Jesus von Nazareth, der Christus: Tod und Auferweckung</w:t>
            </w:r>
          </w:p>
        </w:tc>
        <w:tc>
          <w:tcPr>
            <w:tcW w:w="7071" w:type="dxa"/>
          </w:tcPr>
          <w:p w14:paraId="77B55201" w14:textId="77777777" w:rsidR="000521E2" w:rsidRPr="000A2FA1" w:rsidRDefault="000521E2" w:rsidP="00DC521C">
            <w:pPr>
              <w:spacing w:line="276" w:lineRule="auto"/>
              <w:rPr>
                <w:rFonts w:asciiTheme="minorHAnsi" w:hAnsiTheme="minorHAnsi"/>
                <w:sz w:val="20"/>
                <w:szCs w:val="18"/>
              </w:rPr>
            </w:pPr>
            <w:r w:rsidRPr="000A2FA1">
              <w:rPr>
                <w:rFonts w:asciiTheme="minorHAnsi" w:hAnsiTheme="minorHAnsi"/>
                <w:sz w:val="20"/>
                <w:szCs w:val="18"/>
              </w:rPr>
              <w:t>IF 3: Das Evangelium von Jesus Christus</w:t>
            </w:r>
          </w:p>
          <w:p w14:paraId="57723876" w14:textId="77777777" w:rsidR="000521E2" w:rsidRPr="000A2FA1" w:rsidRDefault="000521E2" w:rsidP="00DC521C">
            <w:pPr>
              <w:pStyle w:val="Listenabsatz"/>
              <w:numPr>
                <w:ilvl w:val="0"/>
                <w:numId w:val="15"/>
              </w:numPr>
              <w:spacing w:line="276" w:lineRule="auto"/>
              <w:rPr>
                <w:rFonts w:asciiTheme="minorHAnsi" w:hAnsiTheme="minorHAnsi"/>
                <w:sz w:val="20"/>
                <w:szCs w:val="18"/>
              </w:rPr>
            </w:pPr>
            <w:r w:rsidRPr="000A2FA1">
              <w:rPr>
                <w:rFonts w:asciiTheme="minorHAnsi" w:hAnsiTheme="minorHAnsi"/>
                <w:sz w:val="20"/>
                <w:szCs w:val="18"/>
              </w:rPr>
              <w:t>Reich-Gottes-Verkündigung Jesu in Tat und Wort</w:t>
            </w:r>
          </w:p>
          <w:p w14:paraId="04B3A2BE" w14:textId="4D8A141B" w:rsidR="000521E2" w:rsidRPr="000A2FA1" w:rsidRDefault="000521E2" w:rsidP="00DC521C">
            <w:pPr>
              <w:pStyle w:val="Listenabsatz"/>
              <w:numPr>
                <w:ilvl w:val="0"/>
                <w:numId w:val="15"/>
              </w:numPr>
              <w:spacing w:line="276" w:lineRule="auto"/>
              <w:rPr>
                <w:rFonts w:asciiTheme="minorHAnsi" w:hAnsiTheme="minorHAnsi"/>
                <w:sz w:val="20"/>
                <w:szCs w:val="18"/>
              </w:rPr>
            </w:pPr>
            <w:r w:rsidRPr="000A2FA1">
              <w:rPr>
                <w:rFonts w:asciiTheme="minorHAnsi" w:hAnsiTheme="minorHAnsi"/>
                <w:sz w:val="20"/>
                <w:szCs w:val="18"/>
              </w:rPr>
              <w:t xml:space="preserve">Jesus von </w:t>
            </w:r>
            <w:proofErr w:type="spellStart"/>
            <w:r w:rsidRPr="000A2FA1">
              <w:rPr>
                <w:rFonts w:asciiTheme="minorHAnsi" w:hAnsiTheme="minorHAnsi"/>
                <w:sz w:val="20"/>
                <w:szCs w:val="18"/>
              </w:rPr>
              <w:t>Nazareth,der</w:t>
            </w:r>
            <w:proofErr w:type="spellEnd"/>
            <w:r w:rsidRPr="000A2FA1">
              <w:rPr>
                <w:rFonts w:asciiTheme="minorHAnsi" w:hAnsiTheme="minorHAnsi"/>
                <w:sz w:val="20"/>
                <w:szCs w:val="18"/>
              </w:rPr>
              <w:t xml:space="preserve"> Christus: Kreuz und Auferweckung</w:t>
            </w:r>
          </w:p>
        </w:tc>
      </w:tr>
      <w:tr w:rsidR="000521E2" w:rsidRPr="000A2FA1" w14:paraId="02E3B8D8" w14:textId="77777777" w:rsidTr="00747059">
        <w:tc>
          <w:tcPr>
            <w:tcW w:w="7071" w:type="dxa"/>
            <w:shd w:val="clear" w:color="auto" w:fill="auto"/>
          </w:tcPr>
          <w:p w14:paraId="4469F1FB" w14:textId="77777777" w:rsidR="00747059" w:rsidRPr="000A2FA1" w:rsidRDefault="00747059" w:rsidP="00747059">
            <w:pPr>
              <w:rPr>
                <w:rFonts w:asciiTheme="minorHAnsi" w:hAnsiTheme="minorHAnsi"/>
                <w:sz w:val="18"/>
                <w:szCs w:val="18"/>
              </w:rPr>
            </w:pPr>
            <w:r w:rsidRPr="000A2FA1">
              <w:rPr>
                <w:rFonts w:asciiTheme="minorHAnsi" w:hAnsiTheme="minorHAnsi"/>
                <w:color w:val="000000"/>
                <w:sz w:val="18"/>
                <w:szCs w:val="18"/>
              </w:rPr>
              <w:t>Die Schülerinnen und Schüler</w:t>
            </w:r>
          </w:p>
          <w:p w14:paraId="2F74FF14" w14:textId="77777777" w:rsidR="00747059" w:rsidRPr="000A2FA1" w:rsidRDefault="00747059" w:rsidP="00747059">
            <w:pPr>
              <w:rPr>
                <w:rFonts w:asciiTheme="minorHAnsi" w:hAnsiTheme="minorHAnsi"/>
                <w:sz w:val="18"/>
                <w:szCs w:val="18"/>
              </w:rPr>
            </w:pPr>
          </w:p>
          <w:p w14:paraId="3F0B83A5" w14:textId="77777777" w:rsidR="00D476A0" w:rsidRPr="000A2FA1" w:rsidRDefault="00D476A0" w:rsidP="00D476A0">
            <w:pPr>
              <w:numPr>
                <w:ilvl w:val="0"/>
                <w:numId w:val="17"/>
              </w:numPr>
              <w:tabs>
                <w:tab w:val="left" w:pos="643"/>
              </w:tabs>
              <w:snapToGrid w:val="0"/>
              <w:rPr>
                <w:rFonts w:asciiTheme="minorHAnsi" w:hAnsiTheme="minorHAnsi"/>
                <w:sz w:val="18"/>
                <w:szCs w:val="18"/>
              </w:rPr>
            </w:pPr>
            <w:r w:rsidRPr="000A2FA1">
              <w:rPr>
                <w:rFonts w:asciiTheme="minorHAnsi" w:hAnsiTheme="minorHAnsi"/>
                <w:sz w:val="18"/>
                <w:szCs w:val="18"/>
              </w:rPr>
              <w:t>deuten die Evangelien als Zeugnisse des Glaubens an den Auferstandenen (GK-17),</w:t>
            </w:r>
          </w:p>
          <w:p w14:paraId="37C63439" w14:textId="77777777" w:rsidR="00D476A0" w:rsidRPr="000A2FA1" w:rsidRDefault="00D476A0" w:rsidP="00D476A0">
            <w:pPr>
              <w:numPr>
                <w:ilvl w:val="0"/>
                <w:numId w:val="17"/>
              </w:numPr>
              <w:tabs>
                <w:tab w:val="left" w:pos="643"/>
              </w:tabs>
              <w:snapToGrid w:val="0"/>
              <w:rPr>
                <w:rFonts w:asciiTheme="minorHAnsi" w:hAnsiTheme="minorHAnsi"/>
                <w:sz w:val="18"/>
                <w:szCs w:val="18"/>
              </w:rPr>
            </w:pPr>
            <w:r w:rsidRPr="000A2FA1">
              <w:rPr>
                <w:rFonts w:asciiTheme="minorHAnsi" w:hAnsiTheme="minorHAnsi"/>
                <w:sz w:val="18"/>
                <w:szCs w:val="18"/>
              </w:rPr>
              <w:t>erläutern Zuspruch und Anspruch der Reich-Gottes-Botschaft Jesu vor dem Hinte</w:t>
            </w:r>
            <w:r w:rsidRPr="000A2FA1">
              <w:rPr>
                <w:rFonts w:asciiTheme="minorHAnsi" w:hAnsiTheme="minorHAnsi"/>
                <w:sz w:val="18"/>
                <w:szCs w:val="18"/>
              </w:rPr>
              <w:t>r</w:t>
            </w:r>
            <w:r w:rsidRPr="000A2FA1">
              <w:rPr>
                <w:rFonts w:asciiTheme="minorHAnsi" w:hAnsiTheme="minorHAnsi"/>
                <w:sz w:val="18"/>
                <w:szCs w:val="18"/>
              </w:rPr>
              <w:t>grund des sozialen, politischen und religiösen Kontextes (GK-18),</w:t>
            </w:r>
          </w:p>
          <w:p w14:paraId="49CE3C08" w14:textId="77777777" w:rsidR="00D476A0" w:rsidRPr="000A2FA1" w:rsidRDefault="00D476A0" w:rsidP="00D476A0">
            <w:pPr>
              <w:numPr>
                <w:ilvl w:val="0"/>
                <w:numId w:val="17"/>
              </w:numPr>
              <w:tabs>
                <w:tab w:val="left" w:pos="643"/>
              </w:tabs>
              <w:snapToGrid w:val="0"/>
              <w:rPr>
                <w:rFonts w:asciiTheme="minorHAnsi" w:hAnsiTheme="minorHAnsi"/>
                <w:sz w:val="18"/>
                <w:szCs w:val="18"/>
              </w:rPr>
            </w:pPr>
            <w:r w:rsidRPr="000A2FA1">
              <w:rPr>
                <w:rFonts w:asciiTheme="minorHAnsi" w:hAnsiTheme="minorHAnsi"/>
                <w:sz w:val="18"/>
                <w:szCs w:val="18"/>
              </w:rPr>
              <w:t>stellen den Zusammenhang von Tat und Wort in der Verkündigung Jesu an ausgewäh</w:t>
            </w:r>
            <w:r w:rsidRPr="000A2FA1">
              <w:rPr>
                <w:rFonts w:asciiTheme="minorHAnsi" w:hAnsiTheme="minorHAnsi"/>
                <w:sz w:val="18"/>
                <w:szCs w:val="18"/>
              </w:rPr>
              <w:t>l</w:t>
            </w:r>
            <w:r w:rsidRPr="000A2FA1">
              <w:rPr>
                <w:rFonts w:asciiTheme="minorHAnsi" w:hAnsiTheme="minorHAnsi"/>
                <w:sz w:val="18"/>
                <w:szCs w:val="18"/>
              </w:rPr>
              <w:t>ten biblischen Texten dar (GK-19),</w:t>
            </w:r>
          </w:p>
          <w:p w14:paraId="07E1EA22" w14:textId="77777777" w:rsidR="00D476A0" w:rsidRPr="000A2FA1" w:rsidRDefault="00D476A0" w:rsidP="00D476A0">
            <w:pPr>
              <w:numPr>
                <w:ilvl w:val="0"/>
                <w:numId w:val="17"/>
              </w:numPr>
              <w:tabs>
                <w:tab w:val="left" w:pos="643"/>
              </w:tabs>
              <w:snapToGrid w:val="0"/>
              <w:rPr>
                <w:rFonts w:asciiTheme="minorHAnsi" w:hAnsiTheme="minorHAnsi"/>
                <w:sz w:val="18"/>
                <w:szCs w:val="18"/>
              </w:rPr>
            </w:pPr>
            <w:r w:rsidRPr="000A2FA1">
              <w:rPr>
                <w:rFonts w:asciiTheme="minorHAnsi" w:hAnsiTheme="minorHAnsi"/>
                <w:sz w:val="18"/>
                <w:szCs w:val="18"/>
              </w:rPr>
              <w:t>stellen unterschiedliche Deutungen des Todes Jesu dar  (GK-20),</w:t>
            </w:r>
          </w:p>
          <w:p w14:paraId="00DFCB0F" w14:textId="77777777" w:rsidR="00D476A0" w:rsidRPr="000A2FA1" w:rsidRDefault="00D476A0" w:rsidP="00D476A0">
            <w:pPr>
              <w:numPr>
                <w:ilvl w:val="0"/>
                <w:numId w:val="17"/>
              </w:numPr>
              <w:tabs>
                <w:tab w:val="left" w:pos="643"/>
              </w:tabs>
              <w:snapToGrid w:val="0"/>
              <w:rPr>
                <w:rFonts w:asciiTheme="minorHAnsi" w:hAnsiTheme="minorHAnsi"/>
                <w:sz w:val="18"/>
                <w:szCs w:val="18"/>
              </w:rPr>
            </w:pPr>
            <w:r w:rsidRPr="000A2FA1">
              <w:rPr>
                <w:rFonts w:asciiTheme="minorHAnsi" w:hAnsiTheme="minorHAnsi"/>
                <w:sz w:val="18"/>
                <w:szCs w:val="18"/>
              </w:rPr>
              <w:t>deuten Ostererfahrungen als den Auferstehungsglauben begründende Widerfahrnisse  (GK-21),</w:t>
            </w:r>
          </w:p>
          <w:p w14:paraId="247DB479" w14:textId="77777777" w:rsidR="00D476A0" w:rsidRPr="000A2FA1" w:rsidRDefault="00D476A0" w:rsidP="00D476A0">
            <w:pPr>
              <w:numPr>
                <w:ilvl w:val="0"/>
                <w:numId w:val="17"/>
              </w:numPr>
              <w:tabs>
                <w:tab w:val="left" w:pos="643"/>
              </w:tabs>
              <w:snapToGrid w:val="0"/>
              <w:rPr>
                <w:rFonts w:asciiTheme="minorHAnsi" w:hAnsiTheme="minorHAnsi"/>
                <w:sz w:val="18"/>
                <w:szCs w:val="18"/>
              </w:rPr>
            </w:pPr>
            <w:r w:rsidRPr="000A2FA1">
              <w:rPr>
                <w:rFonts w:asciiTheme="minorHAnsi" w:hAnsiTheme="minorHAnsi"/>
                <w:sz w:val="18"/>
                <w:szCs w:val="18"/>
              </w:rPr>
              <w:t>erläutern die fundamentale Bedeutung der Auferweckung Jesu Christi für den christl</w:t>
            </w:r>
            <w:r w:rsidRPr="000A2FA1">
              <w:rPr>
                <w:rFonts w:asciiTheme="minorHAnsi" w:hAnsiTheme="minorHAnsi"/>
                <w:sz w:val="18"/>
                <w:szCs w:val="18"/>
              </w:rPr>
              <w:t>i</w:t>
            </w:r>
            <w:r w:rsidRPr="000A2FA1">
              <w:rPr>
                <w:rFonts w:asciiTheme="minorHAnsi" w:hAnsiTheme="minorHAnsi"/>
                <w:sz w:val="18"/>
                <w:szCs w:val="18"/>
              </w:rPr>
              <w:t>chen Glauben (GK-22),</w:t>
            </w:r>
          </w:p>
          <w:p w14:paraId="05815E61" w14:textId="77777777" w:rsidR="00D476A0" w:rsidRPr="000A2FA1" w:rsidRDefault="00D476A0" w:rsidP="00D476A0">
            <w:pPr>
              <w:numPr>
                <w:ilvl w:val="0"/>
                <w:numId w:val="17"/>
              </w:numPr>
              <w:tabs>
                <w:tab w:val="left" w:pos="643"/>
              </w:tabs>
              <w:snapToGrid w:val="0"/>
              <w:rPr>
                <w:rFonts w:asciiTheme="minorHAnsi" w:hAnsiTheme="minorHAnsi"/>
                <w:sz w:val="18"/>
                <w:szCs w:val="18"/>
              </w:rPr>
            </w:pPr>
            <w:r w:rsidRPr="000A2FA1">
              <w:rPr>
                <w:rFonts w:asciiTheme="minorHAnsi" w:hAnsiTheme="minorHAnsi"/>
                <w:sz w:val="18"/>
                <w:szCs w:val="18"/>
              </w:rPr>
              <w:lastRenderedPageBreak/>
              <w:t>erläutern an einem Beispiel das Bekenntnis zum Mensch gewordenen Gott (GK-23),</w:t>
            </w:r>
          </w:p>
          <w:p w14:paraId="4F0E54BD" w14:textId="77777777" w:rsidR="00D476A0" w:rsidRPr="000A2FA1" w:rsidRDefault="00D476A0" w:rsidP="00D476A0">
            <w:pPr>
              <w:numPr>
                <w:ilvl w:val="0"/>
                <w:numId w:val="17"/>
              </w:numPr>
              <w:tabs>
                <w:tab w:val="left" w:pos="643"/>
              </w:tabs>
              <w:snapToGrid w:val="0"/>
              <w:rPr>
                <w:rFonts w:asciiTheme="minorHAnsi" w:hAnsiTheme="minorHAnsi"/>
                <w:sz w:val="18"/>
                <w:szCs w:val="18"/>
              </w:rPr>
            </w:pPr>
            <w:r w:rsidRPr="000A2FA1">
              <w:rPr>
                <w:rFonts w:asciiTheme="minorHAnsi" w:hAnsiTheme="minorHAnsi"/>
                <w:sz w:val="18"/>
                <w:szCs w:val="18"/>
              </w:rPr>
              <w:t>erläutern die Sichtweise auf Jesus im Judentum oder im Islam und vergleichen sie mit der christlichen Perspektive (GK-24),</w:t>
            </w:r>
          </w:p>
          <w:p w14:paraId="6A3E04E9" w14:textId="77777777" w:rsidR="00D476A0" w:rsidRPr="000A2FA1" w:rsidRDefault="00D476A0" w:rsidP="00D476A0">
            <w:pPr>
              <w:numPr>
                <w:ilvl w:val="0"/>
                <w:numId w:val="17"/>
              </w:numPr>
              <w:tabs>
                <w:tab w:val="left" w:pos="643"/>
              </w:tabs>
              <w:snapToGrid w:val="0"/>
              <w:rPr>
                <w:rFonts w:asciiTheme="minorHAnsi" w:hAnsiTheme="minorHAnsi"/>
                <w:sz w:val="18"/>
                <w:szCs w:val="18"/>
              </w:rPr>
            </w:pPr>
            <w:r w:rsidRPr="000A2FA1">
              <w:rPr>
                <w:rFonts w:asciiTheme="minorHAnsi" w:hAnsiTheme="minorHAnsi"/>
                <w:sz w:val="18"/>
                <w:szCs w:val="18"/>
              </w:rPr>
              <w:t>beurteilen an einem Beispiel aus den Evangelien Möglichkeiten und Grenzen der hist</w:t>
            </w:r>
            <w:r w:rsidRPr="000A2FA1">
              <w:rPr>
                <w:rFonts w:asciiTheme="minorHAnsi" w:hAnsiTheme="minorHAnsi"/>
                <w:sz w:val="18"/>
                <w:szCs w:val="18"/>
              </w:rPr>
              <w:t>o</w:t>
            </w:r>
            <w:r w:rsidRPr="000A2FA1">
              <w:rPr>
                <w:rFonts w:asciiTheme="minorHAnsi" w:hAnsiTheme="minorHAnsi"/>
                <w:sz w:val="18"/>
                <w:szCs w:val="18"/>
              </w:rPr>
              <w:t>risch-kritischen Methode und eines anderen Wegs der Schriftauslegung (GK-25),</w:t>
            </w:r>
          </w:p>
          <w:p w14:paraId="684F4392" w14:textId="77777777" w:rsidR="00D476A0" w:rsidRPr="000A2FA1" w:rsidRDefault="00D476A0" w:rsidP="00D476A0">
            <w:pPr>
              <w:numPr>
                <w:ilvl w:val="0"/>
                <w:numId w:val="17"/>
              </w:numPr>
              <w:tabs>
                <w:tab w:val="left" w:pos="643"/>
              </w:tabs>
              <w:snapToGrid w:val="0"/>
              <w:rPr>
                <w:rFonts w:asciiTheme="minorHAnsi" w:hAnsiTheme="minorHAnsi"/>
                <w:sz w:val="18"/>
                <w:szCs w:val="18"/>
              </w:rPr>
            </w:pPr>
            <w:r w:rsidRPr="000A2FA1">
              <w:rPr>
                <w:rFonts w:asciiTheme="minorHAnsi" w:hAnsiTheme="minorHAnsi"/>
                <w:sz w:val="18"/>
                <w:szCs w:val="18"/>
              </w:rPr>
              <w:t>beurteilen den Umgang mit der Frage nach der Verantwortung und der Schuld an der Kreuzigung Jesu (GK-26),</w:t>
            </w:r>
          </w:p>
          <w:p w14:paraId="43E02B94" w14:textId="77777777" w:rsidR="00D476A0" w:rsidRPr="000A2FA1" w:rsidRDefault="00D476A0" w:rsidP="00D476A0">
            <w:pPr>
              <w:numPr>
                <w:ilvl w:val="0"/>
                <w:numId w:val="17"/>
              </w:numPr>
              <w:tabs>
                <w:tab w:val="left" w:pos="643"/>
              </w:tabs>
              <w:snapToGrid w:val="0"/>
              <w:rPr>
                <w:rFonts w:asciiTheme="minorHAnsi" w:hAnsiTheme="minorHAnsi"/>
                <w:sz w:val="18"/>
                <w:szCs w:val="18"/>
              </w:rPr>
            </w:pPr>
            <w:r w:rsidRPr="000A2FA1">
              <w:rPr>
                <w:rFonts w:asciiTheme="minorHAnsi" w:hAnsiTheme="minorHAnsi"/>
                <w:sz w:val="18"/>
                <w:szCs w:val="18"/>
              </w:rPr>
              <w:t>beurteilen unterschiedliche Deutungen des Todes Jesu im Hinblick auf das zugrundeli</w:t>
            </w:r>
            <w:r w:rsidRPr="000A2FA1">
              <w:rPr>
                <w:rFonts w:asciiTheme="minorHAnsi" w:hAnsiTheme="minorHAnsi"/>
                <w:sz w:val="18"/>
                <w:szCs w:val="18"/>
              </w:rPr>
              <w:t>e</w:t>
            </w:r>
            <w:r w:rsidRPr="000A2FA1">
              <w:rPr>
                <w:rFonts w:asciiTheme="minorHAnsi" w:hAnsiTheme="minorHAnsi"/>
                <w:sz w:val="18"/>
                <w:szCs w:val="18"/>
              </w:rPr>
              <w:t>gende Gottes- und Menschenbild (GK-27),</w:t>
            </w:r>
          </w:p>
          <w:p w14:paraId="6A82B9C8" w14:textId="09F4AA0E" w:rsidR="000521E2" w:rsidRPr="000A2FA1" w:rsidRDefault="00D476A0" w:rsidP="00D476A0">
            <w:pPr>
              <w:numPr>
                <w:ilvl w:val="0"/>
                <w:numId w:val="17"/>
              </w:numPr>
              <w:tabs>
                <w:tab w:val="left" w:pos="643"/>
              </w:tabs>
              <w:snapToGrid w:val="0"/>
              <w:rPr>
                <w:rFonts w:asciiTheme="minorHAnsi" w:hAnsiTheme="minorHAnsi"/>
                <w:sz w:val="18"/>
                <w:szCs w:val="18"/>
              </w:rPr>
            </w:pPr>
            <w:r w:rsidRPr="000A2FA1">
              <w:rPr>
                <w:rFonts w:asciiTheme="minorHAnsi" w:hAnsiTheme="minorHAnsi"/>
                <w:sz w:val="18"/>
                <w:szCs w:val="18"/>
              </w:rPr>
              <w:t>erörtern die Relevanz des christlichen Glaubens an Jesu Auferstehung für Menschen heute  (GK-28).</w:t>
            </w:r>
          </w:p>
        </w:tc>
        <w:tc>
          <w:tcPr>
            <w:tcW w:w="7071" w:type="dxa"/>
          </w:tcPr>
          <w:p w14:paraId="50FF23B5" w14:textId="77777777" w:rsidR="00D476A0" w:rsidRPr="000A2FA1" w:rsidRDefault="00D476A0" w:rsidP="00D476A0">
            <w:p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lastRenderedPageBreak/>
              <w:t>Die Schülerinnen und Schüler</w:t>
            </w:r>
          </w:p>
          <w:p w14:paraId="6709B9BB" w14:textId="77777777" w:rsidR="00D476A0" w:rsidRPr="000A2FA1" w:rsidRDefault="00D476A0" w:rsidP="00DC521C">
            <w:pPr>
              <w:pStyle w:val="Listenabsatz"/>
              <w:numPr>
                <w:ilvl w:val="0"/>
                <w:numId w:val="21"/>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stellen Jesu Botschaft vom Reich Gottes anhand der Gleichnisse und der Bergpredigt dar,</w:t>
            </w:r>
          </w:p>
          <w:p w14:paraId="7B27391C" w14:textId="77777777" w:rsidR="00D476A0" w:rsidRPr="000A2FA1" w:rsidRDefault="00D476A0" w:rsidP="00DC521C">
            <w:pPr>
              <w:pStyle w:val="Listenabsatz"/>
              <w:numPr>
                <w:ilvl w:val="0"/>
                <w:numId w:val="21"/>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stellen zentrale Aspekte der biblischen Überlieferung von Passion, Kreuz und Auferw</w:t>
            </w:r>
            <w:r w:rsidRPr="000A2FA1">
              <w:rPr>
                <w:rFonts w:asciiTheme="minorHAnsi" w:eastAsiaTheme="minorHAnsi" w:hAnsiTheme="minorHAnsi" w:cstheme="minorBidi"/>
                <w:sz w:val="18"/>
                <w:szCs w:val="18"/>
                <w:lang w:eastAsia="en-US"/>
              </w:rPr>
              <w:t>e</w:t>
            </w:r>
            <w:r w:rsidRPr="000A2FA1">
              <w:rPr>
                <w:rFonts w:asciiTheme="minorHAnsi" w:eastAsiaTheme="minorHAnsi" w:hAnsiTheme="minorHAnsi" w:cstheme="minorBidi"/>
                <w:sz w:val="18"/>
                <w:szCs w:val="18"/>
                <w:lang w:eastAsia="en-US"/>
              </w:rPr>
              <w:t>ckung Jesu dar,</w:t>
            </w:r>
          </w:p>
          <w:p w14:paraId="2AC6E2E1" w14:textId="77777777" w:rsidR="00D476A0" w:rsidRPr="000A2FA1" w:rsidRDefault="00D476A0" w:rsidP="00DC521C">
            <w:pPr>
              <w:pStyle w:val="Listenabsatz"/>
              <w:numPr>
                <w:ilvl w:val="0"/>
                <w:numId w:val="21"/>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beschreiben in Grundzügen die christliche Akzentuierung des Gottesverständnisses durch die Person, die Botschaft und das Leben Jesu Christi,</w:t>
            </w:r>
          </w:p>
          <w:p w14:paraId="2AFAA762" w14:textId="77777777" w:rsidR="00D476A0" w:rsidRPr="000A2FA1" w:rsidRDefault="00D476A0" w:rsidP="00DC521C">
            <w:pPr>
              <w:pStyle w:val="Listenabsatz"/>
              <w:numPr>
                <w:ilvl w:val="0"/>
                <w:numId w:val="21"/>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beschreiben unterschiedliche Darstellungen von Passion, Kreuz und Auferweckung Jesu.</w:t>
            </w:r>
          </w:p>
          <w:p w14:paraId="6CF425AD" w14:textId="77777777" w:rsidR="00D476A0" w:rsidRPr="000A2FA1" w:rsidRDefault="00D476A0" w:rsidP="00DC521C">
            <w:pPr>
              <w:pStyle w:val="Listenabsatz"/>
              <w:numPr>
                <w:ilvl w:val="0"/>
                <w:numId w:val="21"/>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stellen das christliche Verständnis des Auftretens Jesu als Anbruch des Reiches Gottes dar,</w:t>
            </w:r>
          </w:p>
          <w:p w14:paraId="6D565E33" w14:textId="77777777" w:rsidR="00D476A0" w:rsidRPr="000A2FA1" w:rsidRDefault="00D476A0" w:rsidP="00DC521C">
            <w:pPr>
              <w:pStyle w:val="Listenabsatz"/>
              <w:numPr>
                <w:ilvl w:val="0"/>
                <w:numId w:val="21"/>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erläutern Lebensorientierungen und Hoffnungsperspektiven, die sich aus der Reich-Gottes-Verkündigung Jesu und aus dem Glauben an Jesu Auferweckung für Christi</w:t>
            </w:r>
            <w:r w:rsidRPr="000A2FA1">
              <w:rPr>
                <w:rFonts w:asciiTheme="minorHAnsi" w:eastAsiaTheme="minorHAnsi" w:hAnsiTheme="minorHAnsi" w:cstheme="minorBidi"/>
                <w:sz w:val="18"/>
                <w:szCs w:val="18"/>
                <w:lang w:eastAsia="en-US"/>
              </w:rPr>
              <w:t>n</w:t>
            </w:r>
            <w:r w:rsidRPr="000A2FA1">
              <w:rPr>
                <w:rFonts w:asciiTheme="minorHAnsi" w:eastAsiaTheme="minorHAnsi" w:hAnsiTheme="minorHAnsi" w:cstheme="minorBidi"/>
                <w:sz w:val="18"/>
                <w:szCs w:val="18"/>
                <w:lang w:eastAsia="en-US"/>
              </w:rPr>
              <w:t>nen und Christen ergeben,</w:t>
            </w:r>
          </w:p>
          <w:p w14:paraId="2568AA36" w14:textId="77777777" w:rsidR="00D476A0" w:rsidRPr="000A2FA1" w:rsidRDefault="00D476A0" w:rsidP="00DC521C">
            <w:pPr>
              <w:pStyle w:val="Listenabsatz"/>
              <w:numPr>
                <w:ilvl w:val="0"/>
                <w:numId w:val="21"/>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lastRenderedPageBreak/>
              <w:t>deuten die biblische Rede von Passion, Kreuz und Auferweckung Jesu als spezifisch christliche Akzentuierung des Gottesverständnisses,</w:t>
            </w:r>
          </w:p>
          <w:p w14:paraId="3B56B1CF" w14:textId="77777777" w:rsidR="00D476A0" w:rsidRPr="000A2FA1" w:rsidRDefault="00D476A0" w:rsidP="00DC521C">
            <w:pPr>
              <w:pStyle w:val="Listenabsatz"/>
              <w:numPr>
                <w:ilvl w:val="0"/>
                <w:numId w:val="21"/>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analysieren angeleitet unterschiedliche Darstellungen von Passion, Kreuz und Auferw</w:t>
            </w:r>
            <w:r w:rsidRPr="000A2FA1">
              <w:rPr>
                <w:rFonts w:asciiTheme="minorHAnsi" w:eastAsiaTheme="minorHAnsi" w:hAnsiTheme="minorHAnsi" w:cstheme="minorBidi"/>
                <w:sz w:val="18"/>
                <w:szCs w:val="18"/>
                <w:lang w:eastAsia="en-US"/>
              </w:rPr>
              <w:t>e</w:t>
            </w:r>
            <w:r w:rsidRPr="000A2FA1">
              <w:rPr>
                <w:rFonts w:asciiTheme="minorHAnsi" w:eastAsiaTheme="minorHAnsi" w:hAnsiTheme="minorHAnsi" w:cstheme="minorBidi"/>
                <w:sz w:val="18"/>
                <w:szCs w:val="18"/>
                <w:lang w:eastAsia="en-US"/>
              </w:rPr>
              <w:t>ckung,</w:t>
            </w:r>
          </w:p>
          <w:p w14:paraId="07F02406" w14:textId="77777777" w:rsidR="00D476A0" w:rsidRPr="000A2FA1" w:rsidRDefault="00D476A0" w:rsidP="00DC521C">
            <w:pPr>
              <w:pStyle w:val="Listenabsatz"/>
              <w:numPr>
                <w:ilvl w:val="0"/>
                <w:numId w:val="21"/>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vergleichen kriterienorientiert verschiedene Jesus-Deutungen,</w:t>
            </w:r>
          </w:p>
          <w:p w14:paraId="22A2BB25" w14:textId="77777777" w:rsidR="00D476A0" w:rsidRPr="000A2FA1" w:rsidRDefault="00D476A0" w:rsidP="00DC521C">
            <w:pPr>
              <w:pStyle w:val="Listenabsatz"/>
              <w:numPr>
                <w:ilvl w:val="0"/>
                <w:numId w:val="21"/>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erläutern die Verkündigung Jesu vom Reich Gottes als die für die Kirche grundlegende Orientierung für ihre Lebens-und Zukunftsgestaltung.</w:t>
            </w:r>
          </w:p>
          <w:p w14:paraId="57F2406C" w14:textId="77777777" w:rsidR="00D476A0" w:rsidRPr="000A2FA1" w:rsidRDefault="00D476A0" w:rsidP="00DC521C">
            <w:pPr>
              <w:pStyle w:val="Listenabsatz"/>
              <w:numPr>
                <w:ilvl w:val="0"/>
                <w:numId w:val="21"/>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erörtern Fragen nach Verantwortung und Schuld im Kontext der christlichen Rede von der Kreuzigung Jesu,</w:t>
            </w:r>
          </w:p>
          <w:p w14:paraId="039E621A" w14:textId="77777777" w:rsidR="00D476A0" w:rsidRPr="000A2FA1" w:rsidRDefault="00D476A0" w:rsidP="00DC521C">
            <w:pPr>
              <w:pStyle w:val="Listenabsatz"/>
              <w:numPr>
                <w:ilvl w:val="0"/>
                <w:numId w:val="21"/>
              </w:numPr>
              <w:jc w:val="left"/>
              <w:rPr>
                <w:rFonts w:asciiTheme="minorHAnsi" w:eastAsiaTheme="minorHAnsi" w:hAnsiTheme="minorHAnsi" w:cstheme="minorBidi"/>
                <w:i/>
                <w:sz w:val="18"/>
                <w:szCs w:val="18"/>
                <w:lang w:eastAsia="en-US"/>
              </w:rPr>
            </w:pPr>
            <w:r w:rsidRPr="000A2FA1">
              <w:rPr>
                <w:rFonts w:asciiTheme="minorHAnsi" w:eastAsiaTheme="minorHAnsi" w:hAnsiTheme="minorHAnsi" w:cstheme="minorBidi"/>
                <w:i/>
                <w:sz w:val="18"/>
                <w:szCs w:val="18"/>
                <w:lang w:eastAsia="en-US"/>
              </w:rPr>
              <w:t>erörtern die Relevanz der Botschaft von der Auferweckung,</w:t>
            </w:r>
          </w:p>
          <w:p w14:paraId="6E264460" w14:textId="77777777" w:rsidR="00D476A0" w:rsidRPr="000A2FA1" w:rsidRDefault="00D476A0" w:rsidP="00DC521C">
            <w:pPr>
              <w:pStyle w:val="Listenabsatz"/>
              <w:numPr>
                <w:ilvl w:val="0"/>
                <w:numId w:val="21"/>
              </w:numPr>
              <w:jc w:val="left"/>
              <w:rPr>
                <w:rFonts w:asciiTheme="minorHAnsi" w:eastAsiaTheme="minorHAnsi" w:hAnsiTheme="minorHAnsi" w:cstheme="minorBidi"/>
                <w:i/>
                <w:sz w:val="18"/>
                <w:szCs w:val="18"/>
                <w:lang w:eastAsia="en-US"/>
              </w:rPr>
            </w:pPr>
            <w:r w:rsidRPr="000A2FA1">
              <w:rPr>
                <w:rFonts w:asciiTheme="minorHAnsi" w:eastAsiaTheme="minorHAnsi" w:hAnsiTheme="minorHAnsi" w:cstheme="minorBidi"/>
                <w:i/>
                <w:sz w:val="18"/>
                <w:szCs w:val="18"/>
                <w:lang w:eastAsia="en-US"/>
              </w:rPr>
              <w:t>erörtern individuelle und soziale lebenspraktische Folgen der Reich-Gottes-Botschaft in Geschichte und Gegenwart,</w:t>
            </w:r>
          </w:p>
          <w:p w14:paraId="4D1A1B46" w14:textId="77777777" w:rsidR="00D476A0" w:rsidRPr="000A2FA1" w:rsidRDefault="00D476A0" w:rsidP="00DC521C">
            <w:pPr>
              <w:pStyle w:val="Listenabsatz"/>
              <w:numPr>
                <w:ilvl w:val="0"/>
                <w:numId w:val="21"/>
              </w:numPr>
              <w:jc w:val="left"/>
              <w:rPr>
                <w:rFonts w:asciiTheme="minorHAnsi" w:eastAsiaTheme="minorHAnsi" w:hAnsiTheme="minorHAnsi" w:cstheme="minorBidi"/>
                <w:i/>
                <w:sz w:val="18"/>
                <w:szCs w:val="18"/>
                <w:lang w:eastAsia="en-US"/>
              </w:rPr>
            </w:pPr>
            <w:r w:rsidRPr="000A2FA1">
              <w:rPr>
                <w:rFonts w:asciiTheme="minorHAnsi" w:eastAsiaTheme="minorHAnsi" w:hAnsiTheme="minorHAnsi" w:cstheme="minorBidi"/>
                <w:i/>
                <w:sz w:val="18"/>
                <w:szCs w:val="18"/>
                <w:lang w:eastAsia="en-US"/>
              </w:rPr>
              <w:t>erörtern die Überzeugungskraft von unterschiedlichen Jesus-Deutungen in Geschichte und Gegenwart.</w:t>
            </w:r>
          </w:p>
          <w:p w14:paraId="341E20F9" w14:textId="77777777" w:rsidR="000521E2" w:rsidRPr="000A2FA1" w:rsidRDefault="000521E2" w:rsidP="00D476A0">
            <w:pPr>
              <w:rPr>
                <w:rFonts w:asciiTheme="minorHAnsi" w:hAnsiTheme="minorHAnsi"/>
                <w:sz w:val="18"/>
                <w:szCs w:val="18"/>
              </w:rPr>
            </w:pPr>
          </w:p>
        </w:tc>
      </w:tr>
      <w:tr w:rsidR="000521E2" w:rsidRPr="000A2FA1" w14:paraId="558BCFDE" w14:textId="7A770DFD" w:rsidTr="00747059">
        <w:tc>
          <w:tcPr>
            <w:tcW w:w="7071" w:type="dxa"/>
            <w:shd w:val="clear" w:color="auto" w:fill="auto"/>
          </w:tcPr>
          <w:p w14:paraId="1CD08BA8" w14:textId="77777777" w:rsidR="000521E2" w:rsidRPr="000A2FA1" w:rsidRDefault="000521E2" w:rsidP="00DC521C">
            <w:pPr>
              <w:snapToGrid w:val="0"/>
              <w:spacing w:line="276" w:lineRule="auto"/>
              <w:jc w:val="left"/>
              <w:rPr>
                <w:rFonts w:asciiTheme="minorHAnsi" w:hAnsiTheme="minorHAnsi"/>
                <w:kern w:val="1"/>
                <w:sz w:val="20"/>
              </w:rPr>
            </w:pPr>
            <w:r w:rsidRPr="000A2FA1">
              <w:rPr>
                <w:rFonts w:asciiTheme="minorHAnsi" w:hAnsiTheme="minorHAnsi"/>
                <w:sz w:val="20"/>
              </w:rPr>
              <w:lastRenderedPageBreak/>
              <w:t>IF 4: Kirche in ihrem Anspruch und Auftrag</w:t>
            </w:r>
          </w:p>
          <w:p w14:paraId="7F029CAF" w14:textId="5C029D3C" w:rsidR="000521E2" w:rsidRPr="000A2FA1" w:rsidRDefault="000521E2" w:rsidP="00DC521C">
            <w:pPr>
              <w:pStyle w:val="Listenabsatz"/>
              <w:numPr>
                <w:ilvl w:val="0"/>
                <w:numId w:val="11"/>
              </w:numPr>
              <w:spacing w:line="276" w:lineRule="auto"/>
              <w:rPr>
                <w:rFonts w:asciiTheme="minorHAnsi" w:hAnsiTheme="minorHAnsi"/>
                <w:sz w:val="20"/>
              </w:rPr>
            </w:pPr>
            <w:r w:rsidRPr="000A2FA1">
              <w:rPr>
                <w:rFonts w:asciiTheme="minorHAnsi" w:hAnsiTheme="minorHAnsi"/>
                <w:sz w:val="20"/>
              </w:rPr>
              <w:t>Kirche in ihrem Selbstverständnis vor den Herausforderungen der Zeit</w:t>
            </w:r>
          </w:p>
        </w:tc>
        <w:tc>
          <w:tcPr>
            <w:tcW w:w="7071" w:type="dxa"/>
          </w:tcPr>
          <w:p w14:paraId="74F08119" w14:textId="77777777" w:rsidR="000521E2" w:rsidRPr="000A2FA1" w:rsidRDefault="000521E2" w:rsidP="00DC521C">
            <w:pPr>
              <w:spacing w:line="276" w:lineRule="auto"/>
              <w:rPr>
                <w:rFonts w:asciiTheme="minorHAnsi" w:hAnsiTheme="minorHAnsi"/>
                <w:sz w:val="20"/>
              </w:rPr>
            </w:pPr>
            <w:r w:rsidRPr="000A2FA1">
              <w:rPr>
                <w:rFonts w:asciiTheme="minorHAnsi" w:hAnsiTheme="minorHAnsi"/>
                <w:sz w:val="20"/>
              </w:rPr>
              <w:t>IF 4: Die Kirche und ihre Aufgabe in der Welt</w:t>
            </w:r>
          </w:p>
          <w:p w14:paraId="4460A13D" w14:textId="0029D89C" w:rsidR="000521E2" w:rsidRPr="000A2FA1" w:rsidRDefault="000521E2" w:rsidP="00DC521C">
            <w:pPr>
              <w:pStyle w:val="Listenabsatz"/>
              <w:numPr>
                <w:ilvl w:val="0"/>
                <w:numId w:val="11"/>
              </w:numPr>
              <w:spacing w:line="276" w:lineRule="auto"/>
              <w:rPr>
                <w:rFonts w:asciiTheme="minorHAnsi" w:hAnsiTheme="minorHAnsi"/>
                <w:sz w:val="20"/>
              </w:rPr>
            </w:pPr>
            <w:r w:rsidRPr="000A2FA1">
              <w:rPr>
                <w:rFonts w:asciiTheme="minorHAnsi" w:hAnsiTheme="minorHAnsi"/>
                <w:sz w:val="20"/>
              </w:rPr>
              <w:t>Der Auftrag der Kirche in einer sich wandelnden Welt</w:t>
            </w:r>
          </w:p>
        </w:tc>
      </w:tr>
      <w:tr w:rsidR="000521E2" w:rsidRPr="000A2FA1" w14:paraId="661A8E7C" w14:textId="77777777" w:rsidTr="00747059">
        <w:tc>
          <w:tcPr>
            <w:tcW w:w="7071" w:type="dxa"/>
            <w:shd w:val="clear" w:color="auto" w:fill="auto"/>
          </w:tcPr>
          <w:p w14:paraId="35EB86B2" w14:textId="77777777" w:rsidR="00747059" w:rsidRPr="000A2FA1" w:rsidRDefault="00747059" w:rsidP="00747059">
            <w:pPr>
              <w:rPr>
                <w:rFonts w:asciiTheme="minorHAnsi" w:hAnsiTheme="minorHAnsi"/>
                <w:color w:val="000000"/>
                <w:sz w:val="18"/>
                <w:szCs w:val="18"/>
              </w:rPr>
            </w:pPr>
            <w:r w:rsidRPr="000A2FA1">
              <w:rPr>
                <w:rFonts w:asciiTheme="minorHAnsi" w:hAnsiTheme="minorHAnsi"/>
                <w:color w:val="000000"/>
                <w:sz w:val="18"/>
                <w:szCs w:val="18"/>
              </w:rPr>
              <w:t xml:space="preserve">Die Schülerinnen und Schüler </w:t>
            </w:r>
          </w:p>
          <w:p w14:paraId="7CA70E18" w14:textId="77777777" w:rsidR="00D476A0" w:rsidRPr="000A2FA1" w:rsidRDefault="00D476A0" w:rsidP="00DC521C">
            <w:pPr>
              <w:pStyle w:val="Listenabsatz"/>
              <w:numPr>
                <w:ilvl w:val="0"/>
                <w:numId w:val="16"/>
              </w:numPr>
              <w:snapToGrid w:val="0"/>
              <w:jc w:val="left"/>
              <w:rPr>
                <w:rFonts w:asciiTheme="minorHAnsi" w:hAnsiTheme="minorHAnsi"/>
                <w:sz w:val="18"/>
                <w:szCs w:val="18"/>
              </w:rPr>
            </w:pPr>
            <w:r w:rsidRPr="000A2FA1">
              <w:rPr>
                <w:rFonts w:asciiTheme="minorHAnsi" w:hAnsiTheme="minorHAnsi"/>
                <w:sz w:val="18"/>
                <w:szCs w:val="18"/>
              </w:rPr>
              <w:t>beschreiben die Wahrnehmung und Bedeutung von Kirche in ihrer Lebenswirklichkeit  (GK-29),</w:t>
            </w:r>
          </w:p>
          <w:p w14:paraId="2FD4A0C3" w14:textId="77777777" w:rsidR="00D476A0" w:rsidRPr="000A2FA1" w:rsidRDefault="00D476A0" w:rsidP="00DC521C">
            <w:pPr>
              <w:pStyle w:val="Listenabsatz"/>
              <w:numPr>
                <w:ilvl w:val="0"/>
                <w:numId w:val="16"/>
              </w:numPr>
              <w:snapToGrid w:val="0"/>
              <w:jc w:val="left"/>
              <w:rPr>
                <w:rFonts w:asciiTheme="minorHAnsi" w:hAnsiTheme="minorHAnsi"/>
                <w:sz w:val="18"/>
                <w:szCs w:val="18"/>
              </w:rPr>
            </w:pPr>
            <w:r w:rsidRPr="000A2FA1">
              <w:rPr>
                <w:rFonts w:asciiTheme="minorHAnsi" w:hAnsiTheme="minorHAnsi"/>
                <w:sz w:val="18"/>
                <w:szCs w:val="18"/>
              </w:rPr>
              <w:t>erläutern den Ursprung der Kirche im Wirken Jesu und als Werk des Heiligen Geistes (GK-30),</w:t>
            </w:r>
          </w:p>
          <w:p w14:paraId="0B281E01" w14:textId="77777777" w:rsidR="00D476A0" w:rsidRPr="000A2FA1" w:rsidRDefault="00D476A0" w:rsidP="00DC521C">
            <w:pPr>
              <w:pStyle w:val="Listenabsatz"/>
              <w:numPr>
                <w:ilvl w:val="0"/>
                <w:numId w:val="16"/>
              </w:numPr>
              <w:snapToGrid w:val="0"/>
              <w:jc w:val="left"/>
              <w:rPr>
                <w:rFonts w:asciiTheme="minorHAnsi" w:hAnsiTheme="minorHAnsi"/>
                <w:sz w:val="18"/>
                <w:szCs w:val="18"/>
              </w:rPr>
            </w:pPr>
            <w:r w:rsidRPr="000A2FA1">
              <w:rPr>
                <w:rFonts w:asciiTheme="minorHAnsi" w:hAnsiTheme="minorHAnsi"/>
                <w:sz w:val="18"/>
                <w:szCs w:val="18"/>
              </w:rPr>
              <w:t>erläutern an einem historischen Beispiel, wie Kirche konkret Gestalt angenommen hat (GK-31),</w:t>
            </w:r>
          </w:p>
          <w:p w14:paraId="1D13B294" w14:textId="77777777" w:rsidR="00D476A0" w:rsidRPr="000A2FA1" w:rsidRDefault="00D476A0" w:rsidP="00DC521C">
            <w:pPr>
              <w:pStyle w:val="Listenabsatz"/>
              <w:numPr>
                <w:ilvl w:val="0"/>
                <w:numId w:val="16"/>
              </w:numPr>
              <w:snapToGrid w:val="0"/>
              <w:jc w:val="left"/>
              <w:rPr>
                <w:rFonts w:asciiTheme="minorHAnsi" w:hAnsiTheme="minorHAnsi"/>
                <w:sz w:val="18"/>
                <w:szCs w:val="18"/>
              </w:rPr>
            </w:pPr>
            <w:r w:rsidRPr="000A2FA1">
              <w:rPr>
                <w:rFonts w:asciiTheme="minorHAnsi" w:hAnsiTheme="minorHAnsi"/>
                <w:sz w:val="18"/>
                <w:szCs w:val="18"/>
              </w:rPr>
              <w:t>erläutern den Auftrag der Kirche, Sachwalterin des Reiches Gottes zu sein (GK-32)</w:t>
            </w:r>
          </w:p>
          <w:p w14:paraId="17B6A3AC" w14:textId="77777777" w:rsidR="00D476A0" w:rsidRPr="000A2FA1" w:rsidRDefault="00D476A0" w:rsidP="00DC521C">
            <w:pPr>
              <w:pStyle w:val="Listenabsatz"/>
              <w:numPr>
                <w:ilvl w:val="0"/>
                <w:numId w:val="16"/>
              </w:numPr>
              <w:snapToGrid w:val="0"/>
              <w:jc w:val="left"/>
              <w:rPr>
                <w:rFonts w:asciiTheme="minorHAnsi" w:hAnsiTheme="minorHAnsi"/>
                <w:sz w:val="18"/>
                <w:szCs w:val="18"/>
              </w:rPr>
            </w:pPr>
            <w:r w:rsidRPr="000A2FA1">
              <w:rPr>
                <w:rFonts w:asciiTheme="minorHAnsi" w:hAnsiTheme="minorHAnsi"/>
                <w:sz w:val="18"/>
                <w:szCs w:val="18"/>
              </w:rPr>
              <w:t xml:space="preserve">erläutern an Beispielen die kirchlichen Vollzüge </w:t>
            </w:r>
            <w:proofErr w:type="spellStart"/>
            <w:r w:rsidRPr="000A2FA1">
              <w:rPr>
                <w:rFonts w:asciiTheme="minorHAnsi" w:hAnsiTheme="minorHAnsi"/>
                <w:sz w:val="18"/>
                <w:szCs w:val="18"/>
              </w:rPr>
              <w:t>Diakonia</w:t>
            </w:r>
            <w:proofErr w:type="spellEnd"/>
            <w:r w:rsidRPr="000A2FA1">
              <w:rPr>
                <w:rFonts w:asciiTheme="minorHAnsi" w:hAnsiTheme="minorHAnsi"/>
                <w:sz w:val="18"/>
                <w:szCs w:val="18"/>
              </w:rPr>
              <w:t xml:space="preserve">, </w:t>
            </w:r>
            <w:proofErr w:type="spellStart"/>
            <w:r w:rsidRPr="000A2FA1">
              <w:rPr>
                <w:rFonts w:asciiTheme="minorHAnsi" w:hAnsiTheme="minorHAnsi"/>
                <w:sz w:val="18"/>
                <w:szCs w:val="18"/>
              </w:rPr>
              <w:t>Martyria</w:t>
            </w:r>
            <w:proofErr w:type="spellEnd"/>
            <w:r w:rsidRPr="000A2FA1">
              <w:rPr>
                <w:rFonts w:asciiTheme="minorHAnsi" w:hAnsiTheme="minorHAnsi"/>
                <w:sz w:val="18"/>
                <w:szCs w:val="18"/>
              </w:rPr>
              <w:t xml:space="preserve">, </w:t>
            </w:r>
            <w:proofErr w:type="spellStart"/>
            <w:r w:rsidRPr="000A2FA1">
              <w:rPr>
                <w:rFonts w:asciiTheme="minorHAnsi" w:hAnsiTheme="minorHAnsi"/>
                <w:sz w:val="18"/>
                <w:szCs w:val="18"/>
              </w:rPr>
              <w:t>Leiturgia</w:t>
            </w:r>
            <w:proofErr w:type="spellEnd"/>
            <w:r w:rsidRPr="000A2FA1">
              <w:rPr>
                <w:rFonts w:asciiTheme="minorHAnsi" w:hAnsiTheme="minorHAnsi"/>
                <w:sz w:val="18"/>
                <w:szCs w:val="18"/>
              </w:rPr>
              <w:t xml:space="preserve"> sowie </w:t>
            </w:r>
            <w:proofErr w:type="spellStart"/>
            <w:r w:rsidRPr="000A2FA1">
              <w:rPr>
                <w:rFonts w:asciiTheme="minorHAnsi" w:hAnsiTheme="minorHAnsi"/>
                <w:sz w:val="18"/>
                <w:szCs w:val="18"/>
              </w:rPr>
              <w:t>Koinonia</w:t>
            </w:r>
            <w:proofErr w:type="spellEnd"/>
            <w:r w:rsidRPr="000A2FA1">
              <w:rPr>
                <w:rFonts w:asciiTheme="minorHAnsi" w:hAnsiTheme="minorHAnsi"/>
                <w:sz w:val="18"/>
                <w:szCs w:val="18"/>
              </w:rPr>
              <w:t xml:space="preserve"> als zeichenhafte Realisierung der Reich-Gottes-Botschaft Jesu Christi (GK-33),</w:t>
            </w:r>
          </w:p>
          <w:p w14:paraId="54B1B109" w14:textId="77777777" w:rsidR="00D476A0" w:rsidRPr="000A2FA1" w:rsidRDefault="00D476A0" w:rsidP="00DC521C">
            <w:pPr>
              <w:pStyle w:val="Listenabsatz"/>
              <w:numPr>
                <w:ilvl w:val="0"/>
                <w:numId w:val="16"/>
              </w:numPr>
              <w:snapToGrid w:val="0"/>
              <w:jc w:val="left"/>
              <w:rPr>
                <w:rFonts w:asciiTheme="minorHAnsi" w:hAnsiTheme="minorHAnsi"/>
                <w:sz w:val="18"/>
                <w:szCs w:val="18"/>
              </w:rPr>
            </w:pPr>
            <w:r w:rsidRPr="000A2FA1">
              <w:rPr>
                <w:rFonts w:asciiTheme="minorHAnsi" w:hAnsiTheme="minorHAnsi"/>
                <w:sz w:val="18"/>
                <w:szCs w:val="18"/>
              </w:rPr>
              <w:t>erläutern die anthropologische und theologische Dimension eines Sakraments (GK-34),</w:t>
            </w:r>
          </w:p>
          <w:p w14:paraId="3FE17EE9" w14:textId="77777777" w:rsidR="00D476A0" w:rsidRPr="000A2FA1" w:rsidRDefault="00D476A0" w:rsidP="00DC521C">
            <w:pPr>
              <w:pStyle w:val="Listenabsatz"/>
              <w:numPr>
                <w:ilvl w:val="0"/>
                <w:numId w:val="16"/>
              </w:numPr>
              <w:snapToGrid w:val="0"/>
              <w:jc w:val="left"/>
              <w:rPr>
                <w:rFonts w:asciiTheme="minorHAnsi" w:hAnsiTheme="minorHAnsi"/>
                <w:sz w:val="18"/>
                <w:szCs w:val="18"/>
              </w:rPr>
            </w:pPr>
            <w:r w:rsidRPr="000A2FA1">
              <w:rPr>
                <w:rFonts w:asciiTheme="minorHAnsi" w:hAnsiTheme="minorHAnsi"/>
                <w:sz w:val="18"/>
                <w:szCs w:val="18"/>
              </w:rPr>
              <w:t>erläutern Kirchenbilder des II. Vatikanischen Konzils (u.a. Volk Gottes) als Perspektiven für eine Erneuerung der Kirche (GK-35),</w:t>
            </w:r>
          </w:p>
          <w:p w14:paraId="48CE85EA" w14:textId="77777777" w:rsidR="00D476A0" w:rsidRPr="000A2FA1" w:rsidRDefault="00D476A0" w:rsidP="00DC521C">
            <w:pPr>
              <w:pStyle w:val="Listenabsatz"/>
              <w:numPr>
                <w:ilvl w:val="0"/>
                <w:numId w:val="16"/>
              </w:numPr>
              <w:snapToGrid w:val="0"/>
              <w:jc w:val="left"/>
              <w:rPr>
                <w:rFonts w:asciiTheme="minorHAnsi" w:hAnsiTheme="minorHAnsi"/>
                <w:sz w:val="18"/>
                <w:szCs w:val="18"/>
              </w:rPr>
            </w:pPr>
            <w:r w:rsidRPr="000A2FA1">
              <w:rPr>
                <w:rFonts w:asciiTheme="minorHAnsi" w:hAnsiTheme="minorHAnsi"/>
                <w:sz w:val="18"/>
                <w:szCs w:val="18"/>
              </w:rPr>
              <w:t>beschreiben an einem Beispiel Möglichkeiten des interkonfessionellen Dialogs (GK-36),</w:t>
            </w:r>
          </w:p>
          <w:p w14:paraId="35F4309C" w14:textId="77777777" w:rsidR="00D476A0" w:rsidRPr="000A2FA1" w:rsidRDefault="00D476A0" w:rsidP="00DC521C">
            <w:pPr>
              <w:pStyle w:val="Listenabsatz"/>
              <w:numPr>
                <w:ilvl w:val="0"/>
                <w:numId w:val="16"/>
              </w:numPr>
              <w:snapToGrid w:val="0"/>
              <w:jc w:val="left"/>
              <w:rPr>
                <w:rFonts w:asciiTheme="minorHAnsi" w:hAnsiTheme="minorHAnsi"/>
                <w:sz w:val="18"/>
                <w:szCs w:val="18"/>
              </w:rPr>
            </w:pPr>
            <w:r w:rsidRPr="000A2FA1">
              <w:rPr>
                <w:rFonts w:asciiTheme="minorHAnsi" w:hAnsiTheme="minorHAnsi"/>
                <w:sz w:val="18"/>
                <w:szCs w:val="18"/>
              </w:rPr>
              <w:t>erläutern Anliegen der katholischen Kirche im interreligiösen Dialog (GK-37).</w:t>
            </w:r>
          </w:p>
          <w:p w14:paraId="496BB3A7" w14:textId="77777777" w:rsidR="00D476A0" w:rsidRPr="000A2FA1" w:rsidRDefault="00D476A0" w:rsidP="00DC521C">
            <w:pPr>
              <w:pStyle w:val="Listenabsatz"/>
              <w:numPr>
                <w:ilvl w:val="0"/>
                <w:numId w:val="16"/>
              </w:numPr>
              <w:snapToGrid w:val="0"/>
              <w:jc w:val="left"/>
              <w:rPr>
                <w:rFonts w:asciiTheme="minorHAnsi" w:hAnsiTheme="minorHAnsi"/>
                <w:sz w:val="18"/>
                <w:szCs w:val="18"/>
              </w:rPr>
            </w:pPr>
            <w:r w:rsidRPr="000A2FA1">
              <w:rPr>
                <w:rFonts w:asciiTheme="minorHAnsi" w:hAnsiTheme="minorHAnsi"/>
                <w:sz w:val="18"/>
                <w:szCs w:val="18"/>
              </w:rPr>
              <w:t>erörtern, ob und wie sich die katholische Kirche in ihrer konkreten Praxis am Anspruch der Reich-Gottes-Botschaft Jesu orientiert (GK-38),</w:t>
            </w:r>
          </w:p>
          <w:p w14:paraId="43D7F080" w14:textId="77777777" w:rsidR="00D476A0" w:rsidRPr="000A2FA1" w:rsidRDefault="00D476A0" w:rsidP="00DC521C">
            <w:pPr>
              <w:pStyle w:val="Listenabsatz"/>
              <w:numPr>
                <w:ilvl w:val="0"/>
                <w:numId w:val="16"/>
              </w:numPr>
              <w:snapToGrid w:val="0"/>
              <w:jc w:val="left"/>
              <w:rPr>
                <w:rFonts w:asciiTheme="minorHAnsi" w:hAnsiTheme="minorHAnsi"/>
                <w:sz w:val="18"/>
                <w:szCs w:val="18"/>
              </w:rPr>
            </w:pPr>
            <w:r w:rsidRPr="000A2FA1">
              <w:rPr>
                <w:rFonts w:asciiTheme="minorHAnsi" w:hAnsiTheme="minorHAnsi"/>
                <w:sz w:val="18"/>
                <w:szCs w:val="18"/>
              </w:rPr>
              <w:t>erörtern die Bedeutung und Spannung von gemeinsamem und besonderem Priestertum in der katholischen Kirche (GK-39),</w:t>
            </w:r>
          </w:p>
          <w:p w14:paraId="26DAA6EB" w14:textId="4E322861" w:rsidR="000521E2" w:rsidRPr="000A2FA1" w:rsidRDefault="00D476A0" w:rsidP="00DC521C">
            <w:pPr>
              <w:pStyle w:val="Listenabsatz"/>
              <w:numPr>
                <w:ilvl w:val="0"/>
                <w:numId w:val="16"/>
              </w:numPr>
              <w:snapToGrid w:val="0"/>
              <w:jc w:val="left"/>
              <w:rPr>
                <w:rFonts w:asciiTheme="minorHAnsi" w:hAnsiTheme="minorHAnsi"/>
                <w:sz w:val="18"/>
                <w:szCs w:val="18"/>
              </w:rPr>
            </w:pPr>
            <w:r w:rsidRPr="000A2FA1">
              <w:rPr>
                <w:rFonts w:asciiTheme="minorHAnsi" w:hAnsiTheme="minorHAnsi"/>
                <w:sz w:val="18"/>
                <w:szCs w:val="18"/>
              </w:rPr>
              <w:t xml:space="preserve">erörtern im Hinblick auf den interreligiösen Dialog die Relevanz des II. Vatikanischen </w:t>
            </w:r>
            <w:r w:rsidRPr="000A2FA1">
              <w:rPr>
                <w:rFonts w:asciiTheme="minorHAnsi" w:hAnsiTheme="minorHAnsi"/>
                <w:sz w:val="18"/>
                <w:szCs w:val="18"/>
              </w:rPr>
              <w:lastRenderedPageBreak/>
              <w:t>Konzils (GK-40).</w:t>
            </w:r>
          </w:p>
        </w:tc>
        <w:tc>
          <w:tcPr>
            <w:tcW w:w="7071" w:type="dxa"/>
          </w:tcPr>
          <w:p w14:paraId="0C7CC914" w14:textId="77777777" w:rsidR="00D476A0" w:rsidRPr="000A2FA1" w:rsidRDefault="00D476A0" w:rsidP="00DC521C">
            <w:pPr>
              <w:pStyle w:val="Listenabsatz"/>
              <w:numPr>
                <w:ilvl w:val="0"/>
                <w:numId w:val="16"/>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lastRenderedPageBreak/>
              <w:t>benennen die aus dem Selbstverständnis der Kirche erwachsenden Handlungsfelder,</w:t>
            </w:r>
          </w:p>
          <w:p w14:paraId="2A3AC621" w14:textId="77777777" w:rsidR="00D476A0" w:rsidRPr="000A2FA1" w:rsidRDefault="00D476A0" w:rsidP="00DC521C">
            <w:pPr>
              <w:pStyle w:val="Listenabsatz"/>
              <w:numPr>
                <w:ilvl w:val="0"/>
                <w:numId w:val="16"/>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differenzieren zwischen theologischem Selbstverständnis der Kirche und ihren gesel</w:t>
            </w:r>
            <w:r w:rsidRPr="000A2FA1">
              <w:rPr>
                <w:rFonts w:asciiTheme="minorHAnsi" w:eastAsiaTheme="minorHAnsi" w:hAnsiTheme="minorHAnsi" w:cstheme="minorBidi"/>
                <w:sz w:val="18"/>
                <w:szCs w:val="18"/>
                <w:lang w:eastAsia="en-US"/>
              </w:rPr>
              <w:t>l</w:t>
            </w:r>
            <w:r w:rsidRPr="000A2FA1">
              <w:rPr>
                <w:rFonts w:asciiTheme="minorHAnsi" w:eastAsiaTheme="minorHAnsi" w:hAnsiTheme="minorHAnsi" w:cstheme="minorBidi"/>
                <w:sz w:val="18"/>
                <w:szCs w:val="18"/>
                <w:lang w:eastAsia="en-US"/>
              </w:rPr>
              <w:t>schaftlichen Aktivitäten,</w:t>
            </w:r>
          </w:p>
          <w:p w14:paraId="2BCFACDE" w14:textId="77777777" w:rsidR="00D476A0" w:rsidRPr="000A2FA1" w:rsidRDefault="00D476A0" w:rsidP="00DC521C">
            <w:pPr>
              <w:pStyle w:val="Listenabsatz"/>
              <w:numPr>
                <w:ilvl w:val="0"/>
                <w:numId w:val="16"/>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beschreiben den Aufbau und die Gliederung der Evangelischen Kirche in Deutschland heute.</w:t>
            </w:r>
          </w:p>
          <w:p w14:paraId="5927820F" w14:textId="77777777" w:rsidR="00D476A0" w:rsidRPr="000A2FA1" w:rsidRDefault="00D476A0" w:rsidP="00DC521C">
            <w:pPr>
              <w:pStyle w:val="Listenabsatz"/>
              <w:numPr>
                <w:ilvl w:val="0"/>
                <w:numId w:val="16"/>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analysieren und vergleichen unterschiedliche Ansätze der Verhältnisbestimmung von Christinnen bzw. Christen und Kirche zum Staat und zur gesellschaftlichen Ordnung in Geschichte und Gegenwart,</w:t>
            </w:r>
          </w:p>
          <w:p w14:paraId="5BB5693E" w14:textId="77777777" w:rsidR="00D476A0" w:rsidRPr="000A2FA1" w:rsidRDefault="00D476A0" w:rsidP="00DC521C">
            <w:pPr>
              <w:pStyle w:val="Listenabsatz"/>
              <w:numPr>
                <w:ilvl w:val="0"/>
                <w:numId w:val="16"/>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erläutern an Beispielen unterschiedliche Formen des gesellschaftlichen Engagements der Kirche in ihrem jeweiligen historischen Kontext,</w:t>
            </w:r>
          </w:p>
          <w:p w14:paraId="599349A9" w14:textId="77777777" w:rsidR="00D476A0" w:rsidRPr="000A2FA1" w:rsidRDefault="00D476A0" w:rsidP="00DC521C">
            <w:pPr>
              <w:pStyle w:val="Listenabsatz"/>
              <w:numPr>
                <w:ilvl w:val="0"/>
                <w:numId w:val="16"/>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analysieren sich wandelnde Bestimmungen des Auftrags der Kirche und deuten sie im Kontext des Anspruchs, eine „sich immer verändernde Kirche“ zu sein,</w:t>
            </w:r>
          </w:p>
          <w:p w14:paraId="027DC5F2" w14:textId="77777777" w:rsidR="00D476A0" w:rsidRPr="000A2FA1" w:rsidRDefault="00D476A0" w:rsidP="00DC521C">
            <w:pPr>
              <w:pStyle w:val="Listenabsatz"/>
              <w:numPr>
                <w:ilvl w:val="0"/>
                <w:numId w:val="16"/>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analysieren Bedingungen, Möglichkeiten und Grenzen kirchlichen Handelns angesichts der Herausforderungen im 21. Jahrhundert.</w:t>
            </w:r>
          </w:p>
          <w:p w14:paraId="2E1F7775" w14:textId="76AFDBB5" w:rsidR="00D476A0" w:rsidRPr="000A2FA1" w:rsidRDefault="00DC521C" w:rsidP="00DC521C">
            <w:pPr>
              <w:pStyle w:val="Listenabsatz"/>
              <w:numPr>
                <w:ilvl w:val="0"/>
                <w:numId w:val="16"/>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w:t>
            </w:r>
            <w:r w:rsidR="00D476A0" w:rsidRPr="000A2FA1">
              <w:rPr>
                <w:rFonts w:asciiTheme="minorHAnsi" w:eastAsiaTheme="minorHAnsi" w:hAnsiTheme="minorHAnsi" w:cstheme="minorBidi"/>
                <w:sz w:val="18"/>
                <w:szCs w:val="18"/>
                <w:lang w:eastAsia="en-US"/>
              </w:rPr>
              <w:t>eurteilen Handlungsweisen der Kirche und der Christinnen und Christen vor dem Hi</w:t>
            </w:r>
            <w:r w:rsidR="00D476A0" w:rsidRPr="000A2FA1">
              <w:rPr>
                <w:rFonts w:asciiTheme="minorHAnsi" w:eastAsiaTheme="minorHAnsi" w:hAnsiTheme="minorHAnsi" w:cstheme="minorBidi"/>
                <w:sz w:val="18"/>
                <w:szCs w:val="18"/>
                <w:lang w:eastAsia="en-US"/>
              </w:rPr>
              <w:t>n</w:t>
            </w:r>
            <w:r w:rsidR="00D476A0" w:rsidRPr="000A2FA1">
              <w:rPr>
                <w:rFonts w:asciiTheme="minorHAnsi" w:eastAsiaTheme="minorHAnsi" w:hAnsiTheme="minorHAnsi" w:cstheme="minorBidi"/>
                <w:sz w:val="18"/>
                <w:szCs w:val="18"/>
                <w:lang w:eastAsia="en-US"/>
              </w:rPr>
              <w:t>tergrund des Anspruchs, gesellschaftlichen Herausforderungen in Geschichte und G</w:t>
            </w:r>
            <w:r w:rsidR="00D476A0" w:rsidRPr="000A2FA1">
              <w:rPr>
                <w:rFonts w:asciiTheme="minorHAnsi" w:eastAsiaTheme="minorHAnsi" w:hAnsiTheme="minorHAnsi" w:cstheme="minorBidi"/>
                <w:sz w:val="18"/>
                <w:szCs w:val="18"/>
                <w:lang w:eastAsia="en-US"/>
              </w:rPr>
              <w:t>e</w:t>
            </w:r>
            <w:r w:rsidR="00D476A0" w:rsidRPr="000A2FA1">
              <w:rPr>
                <w:rFonts w:asciiTheme="minorHAnsi" w:eastAsiaTheme="minorHAnsi" w:hAnsiTheme="minorHAnsi" w:cstheme="minorBidi"/>
                <w:sz w:val="18"/>
                <w:szCs w:val="18"/>
                <w:lang w:eastAsia="en-US"/>
              </w:rPr>
              <w:t>genwart gerecht zu werden,</w:t>
            </w:r>
          </w:p>
          <w:p w14:paraId="0836933C" w14:textId="77777777" w:rsidR="00D476A0" w:rsidRPr="000A2FA1" w:rsidRDefault="00D476A0" w:rsidP="00DC521C">
            <w:pPr>
              <w:pStyle w:val="Listenabsatz"/>
              <w:numPr>
                <w:ilvl w:val="0"/>
                <w:numId w:val="16"/>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beurteilen das Verhältnis der Kirche zum Staat an ausgewählten Beispielen der Kirche</w:t>
            </w:r>
            <w:r w:rsidRPr="000A2FA1">
              <w:rPr>
                <w:rFonts w:asciiTheme="minorHAnsi" w:eastAsiaTheme="minorHAnsi" w:hAnsiTheme="minorHAnsi" w:cstheme="minorBidi"/>
                <w:sz w:val="18"/>
                <w:szCs w:val="18"/>
                <w:lang w:eastAsia="en-US"/>
              </w:rPr>
              <w:t>n</w:t>
            </w:r>
            <w:r w:rsidRPr="000A2FA1">
              <w:rPr>
                <w:rFonts w:asciiTheme="minorHAnsi" w:eastAsiaTheme="minorHAnsi" w:hAnsiTheme="minorHAnsi" w:cstheme="minorBidi"/>
                <w:sz w:val="18"/>
                <w:szCs w:val="18"/>
                <w:lang w:eastAsia="en-US"/>
              </w:rPr>
              <w:t>geschichte,</w:t>
            </w:r>
          </w:p>
          <w:p w14:paraId="30BB131B" w14:textId="77777777" w:rsidR="00D476A0" w:rsidRPr="000A2FA1" w:rsidRDefault="00D476A0" w:rsidP="00DC521C">
            <w:pPr>
              <w:pStyle w:val="Listenabsatz"/>
              <w:numPr>
                <w:ilvl w:val="0"/>
                <w:numId w:val="16"/>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 xml:space="preserve">bewerten kirchliches Handeln in Geschichte und Gegenwart vor dem Hintergrund des </w:t>
            </w:r>
            <w:r w:rsidRPr="000A2FA1">
              <w:rPr>
                <w:rFonts w:asciiTheme="minorHAnsi" w:eastAsiaTheme="minorHAnsi" w:hAnsiTheme="minorHAnsi" w:cstheme="minorBidi"/>
                <w:sz w:val="18"/>
                <w:szCs w:val="18"/>
                <w:lang w:eastAsia="en-US"/>
              </w:rPr>
              <w:lastRenderedPageBreak/>
              <w:t>Auftrags und des Selbstverständnisses der Kirche,</w:t>
            </w:r>
          </w:p>
          <w:p w14:paraId="13D8B007" w14:textId="77777777" w:rsidR="00D476A0" w:rsidRPr="000A2FA1" w:rsidRDefault="00D476A0" w:rsidP="00DC521C">
            <w:pPr>
              <w:pStyle w:val="Listenabsatz"/>
              <w:numPr>
                <w:ilvl w:val="0"/>
                <w:numId w:val="16"/>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bewerten Möglichkeiten und Grenzen kirchlichen Handelns angesichts aktueller und zukünftiger Herausforderungen.</w:t>
            </w:r>
          </w:p>
          <w:p w14:paraId="2D425DF0" w14:textId="77777777" w:rsidR="000521E2" w:rsidRPr="000A2FA1" w:rsidRDefault="000521E2" w:rsidP="00D476A0">
            <w:pPr>
              <w:rPr>
                <w:rFonts w:asciiTheme="minorHAnsi" w:hAnsiTheme="minorHAnsi"/>
                <w:sz w:val="18"/>
                <w:szCs w:val="18"/>
              </w:rPr>
            </w:pPr>
          </w:p>
        </w:tc>
      </w:tr>
      <w:tr w:rsidR="000521E2" w:rsidRPr="000A2FA1" w14:paraId="31C220E4" w14:textId="4A168497" w:rsidTr="00747059">
        <w:tc>
          <w:tcPr>
            <w:tcW w:w="7071" w:type="dxa"/>
            <w:shd w:val="clear" w:color="auto" w:fill="auto"/>
          </w:tcPr>
          <w:p w14:paraId="66093BFE" w14:textId="77777777" w:rsidR="000521E2" w:rsidRPr="000A2FA1" w:rsidRDefault="000521E2" w:rsidP="00DC521C">
            <w:pPr>
              <w:snapToGrid w:val="0"/>
              <w:spacing w:line="276" w:lineRule="auto"/>
              <w:jc w:val="left"/>
              <w:rPr>
                <w:rFonts w:asciiTheme="minorHAnsi" w:hAnsiTheme="minorHAnsi"/>
                <w:kern w:val="1"/>
                <w:sz w:val="20"/>
                <w:szCs w:val="18"/>
              </w:rPr>
            </w:pPr>
            <w:r w:rsidRPr="000A2FA1">
              <w:rPr>
                <w:rFonts w:asciiTheme="minorHAnsi" w:hAnsiTheme="minorHAnsi"/>
                <w:kern w:val="1"/>
                <w:sz w:val="20"/>
                <w:szCs w:val="18"/>
              </w:rPr>
              <w:lastRenderedPageBreak/>
              <w:t>IF 5: Verantwortliches Handeln aus christlicher Motivation</w:t>
            </w:r>
          </w:p>
          <w:p w14:paraId="525192B5" w14:textId="1A3E2215" w:rsidR="000521E2" w:rsidRPr="000A2FA1" w:rsidRDefault="000521E2" w:rsidP="00DC521C">
            <w:pPr>
              <w:pStyle w:val="Listenabsatz"/>
              <w:numPr>
                <w:ilvl w:val="0"/>
                <w:numId w:val="11"/>
              </w:numPr>
              <w:spacing w:line="276" w:lineRule="auto"/>
              <w:rPr>
                <w:rFonts w:asciiTheme="minorHAnsi" w:hAnsiTheme="minorHAnsi"/>
                <w:sz w:val="20"/>
                <w:szCs w:val="18"/>
              </w:rPr>
            </w:pPr>
            <w:r w:rsidRPr="000A2FA1">
              <w:rPr>
                <w:rFonts w:asciiTheme="minorHAnsi" w:hAnsiTheme="minorHAnsi"/>
                <w:sz w:val="20"/>
                <w:szCs w:val="18"/>
              </w:rPr>
              <w:t>Christliches Handeln in der Nachfolge Jesu</w:t>
            </w:r>
          </w:p>
        </w:tc>
        <w:tc>
          <w:tcPr>
            <w:tcW w:w="7071" w:type="dxa"/>
          </w:tcPr>
          <w:p w14:paraId="03BA4F5E" w14:textId="77777777" w:rsidR="000521E2" w:rsidRPr="000A2FA1" w:rsidRDefault="000521E2" w:rsidP="00DC521C">
            <w:pPr>
              <w:spacing w:line="276" w:lineRule="auto"/>
              <w:rPr>
                <w:rFonts w:asciiTheme="minorHAnsi" w:hAnsiTheme="minorHAnsi"/>
                <w:sz w:val="20"/>
                <w:szCs w:val="18"/>
              </w:rPr>
            </w:pPr>
            <w:r w:rsidRPr="000A2FA1">
              <w:rPr>
                <w:rFonts w:asciiTheme="minorHAnsi" w:hAnsiTheme="minorHAnsi"/>
                <w:sz w:val="20"/>
                <w:szCs w:val="18"/>
              </w:rPr>
              <w:t>IF 5: Verantwortliches Handeln aus christlicher Motivation</w:t>
            </w:r>
          </w:p>
          <w:p w14:paraId="5CE9701E" w14:textId="4977E1D4" w:rsidR="000521E2" w:rsidRPr="000A2FA1" w:rsidRDefault="000521E2" w:rsidP="00DC521C">
            <w:pPr>
              <w:pStyle w:val="Listenabsatz"/>
              <w:numPr>
                <w:ilvl w:val="0"/>
                <w:numId w:val="11"/>
              </w:numPr>
              <w:spacing w:line="276" w:lineRule="auto"/>
              <w:rPr>
                <w:rFonts w:asciiTheme="minorHAnsi" w:hAnsiTheme="minorHAnsi"/>
                <w:sz w:val="20"/>
                <w:szCs w:val="18"/>
              </w:rPr>
            </w:pPr>
            <w:r w:rsidRPr="000A2FA1">
              <w:rPr>
                <w:rFonts w:asciiTheme="minorHAnsi" w:hAnsiTheme="minorHAnsi"/>
                <w:sz w:val="20"/>
                <w:szCs w:val="18"/>
              </w:rPr>
              <w:t>Gerechtigkeit und Frieden</w:t>
            </w:r>
          </w:p>
        </w:tc>
      </w:tr>
      <w:tr w:rsidR="000521E2" w:rsidRPr="000A2FA1" w14:paraId="575771E4" w14:textId="77777777" w:rsidTr="00747059">
        <w:tc>
          <w:tcPr>
            <w:tcW w:w="7071" w:type="dxa"/>
            <w:shd w:val="clear" w:color="auto" w:fill="auto"/>
          </w:tcPr>
          <w:p w14:paraId="0D691A15" w14:textId="77777777" w:rsidR="00747059" w:rsidRPr="000A2FA1" w:rsidRDefault="00747059" w:rsidP="00DC521C">
            <w:pPr>
              <w:snapToGrid w:val="0"/>
              <w:spacing w:before="120"/>
              <w:rPr>
                <w:rFonts w:asciiTheme="minorHAnsi" w:hAnsiTheme="minorHAnsi"/>
                <w:color w:val="000000"/>
                <w:sz w:val="18"/>
                <w:szCs w:val="18"/>
              </w:rPr>
            </w:pPr>
            <w:r w:rsidRPr="000A2FA1">
              <w:rPr>
                <w:rFonts w:asciiTheme="minorHAnsi" w:hAnsiTheme="minorHAnsi"/>
                <w:color w:val="000000"/>
                <w:sz w:val="18"/>
                <w:szCs w:val="18"/>
              </w:rPr>
              <w:t xml:space="preserve">Die Schülerinnen und Schüler </w:t>
            </w:r>
          </w:p>
          <w:p w14:paraId="1DC0D550" w14:textId="77777777" w:rsidR="00D476A0" w:rsidRPr="000A2FA1" w:rsidRDefault="00D476A0" w:rsidP="00D476A0">
            <w:pPr>
              <w:numPr>
                <w:ilvl w:val="0"/>
                <w:numId w:val="17"/>
              </w:numPr>
              <w:tabs>
                <w:tab w:val="left" w:pos="643"/>
              </w:tabs>
              <w:rPr>
                <w:rFonts w:asciiTheme="minorHAnsi" w:hAnsiTheme="minorHAnsi"/>
                <w:kern w:val="1"/>
                <w:sz w:val="18"/>
                <w:szCs w:val="18"/>
              </w:rPr>
            </w:pPr>
            <w:r w:rsidRPr="000A2FA1">
              <w:rPr>
                <w:rFonts w:asciiTheme="minorHAnsi" w:hAnsiTheme="minorHAnsi"/>
                <w:kern w:val="1"/>
                <w:sz w:val="18"/>
                <w:szCs w:val="18"/>
              </w:rPr>
              <w:t>analysieren verschiedene Positionen zu einem konkreten ethischen Entscheidungsfeld im Hinblick auf die zugrundeliegenden ethischen Begründungsmodelle (GK-51),</w:t>
            </w:r>
          </w:p>
          <w:p w14:paraId="09C411EB" w14:textId="77777777" w:rsidR="00D476A0" w:rsidRPr="000A2FA1" w:rsidRDefault="00D476A0" w:rsidP="00D476A0">
            <w:pPr>
              <w:numPr>
                <w:ilvl w:val="0"/>
                <w:numId w:val="17"/>
              </w:numPr>
              <w:tabs>
                <w:tab w:val="left" w:pos="643"/>
              </w:tabs>
              <w:rPr>
                <w:rFonts w:asciiTheme="minorHAnsi" w:hAnsiTheme="minorHAnsi"/>
                <w:kern w:val="1"/>
                <w:sz w:val="18"/>
                <w:szCs w:val="18"/>
              </w:rPr>
            </w:pPr>
            <w:r w:rsidRPr="000A2FA1">
              <w:rPr>
                <w:rFonts w:asciiTheme="minorHAnsi" w:hAnsiTheme="minorHAnsi"/>
                <w:kern w:val="1"/>
                <w:sz w:val="18"/>
                <w:szCs w:val="18"/>
              </w:rPr>
              <w:t>erläutern auf der Grundlage des biblisch-christlichen Menschenbildes (u.a. Gottesebe</w:t>
            </w:r>
            <w:r w:rsidRPr="000A2FA1">
              <w:rPr>
                <w:rFonts w:asciiTheme="minorHAnsi" w:hAnsiTheme="minorHAnsi"/>
                <w:kern w:val="1"/>
                <w:sz w:val="18"/>
                <w:szCs w:val="18"/>
              </w:rPr>
              <w:t>n</w:t>
            </w:r>
            <w:r w:rsidRPr="000A2FA1">
              <w:rPr>
                <w:rFonts w:asciiTheme="minorHAnsi" w:hAnsiTheme="minorHAnsi"/>
                <w:kern w:val="1"/>
                <w:sz w:val="18"/>
                <w:szCs w:val="18"/>
              </w:rPr>
              <w:t>bildlichkeit) Spezifika christlicher Ethik (GK-52),</w:t>
            </w:r>
          </w:p>
          <w:p w14:paraId="41F00C29" w14:textId="77777777" w:rsidR="00D476A0" w:rsidRPr="000A2FA1" w:rsidRDefault="00D476A0" w:rsidP="00D476A0">
            <w:pPr>
              <w:numPr>
                <w:ilvl w:val="0"/>
                <w:numId w:val="17"/>
              </w:numPr>
              <w:tabs>
                <w:tab w:val="left" w:pos="643"/>
              </w:tabs>
              <w:rPr>
                <w:rFonts w:asciiTheme="minorHAnsi" w:hAnsiTheme="minorHAnsi"/>
                <w:kern w:val="1"/>
                <w:sz w:val="18"/>
                <w:szCs w:val="18"/>
              </w:rPr>
            </w:pPr>
            <w:r w:rsidRPr="000A2FA1">
              <w:rPr>
                <w:rFonts w:asciiTheme="minorHAnsi" w:hAnsiTheme="minorHAnsi"/>
                <w:kern w:val="1"/>
                <w:sz w:val="18"/>
                <w:szCs w:val="18"/>
              </w:rPr>
              <w:t>erläutern Aussagen und Anliegen der katholischen Kirche im Hinblick auf den besond</w:t>
            </w:r>
            <w:r w:rsidRPr="000A2FA1">
              <w:rPr>
                <w:rFonts w:asciiTheme="minorHAnsi" w:hAnsiTheme="minorHAnsi"/>
                <w:kern w:val="1"/>
                <w:sz w:val="18"/>
                <w:szCs w:val="18"/>
              </w:rPr>
              <w:t>e</w:t>
            </w:r>
            <w:r w:rsidRPr="000A2FA1">
              <w:rPr>
                <w:rFonts w:asciiTheme="minorHAnsi" w:hAnsiTheme="minorHAnsi"/>
                <w:kern w:val="1"/>
                <w:sz w:val="18"/>
                <w:szCs w:val="18"/>
              </w:rPr>
              <w:t>ren Wert und die Würde menschlichen Lebens (GK-53),</w:t>
            </w:r>
          </w:p>
          <w:p w14:paraId="310F45AE" w14:textId="77777777" w:rsidR="00D476A0" w:rsidRPr="000A2FA1" w:rsidRDefault="00D476A0" w:rsidP="00D476A0">
            <w:pPr>
              <w:numPr>
                <w:ilvl w:val="0"/>
                <w:numId w:val="17"/>
              </w:numPr>
              <w:tabs>
                <w:tab w:val="left" w:pos="643"/>
              </w:tabs>
              <w:rPr>
                <w:rFonts w:asciiTheme="minorHAnsi" w:hAnsiTheme="minorHAnsi"/>
                <w:kern w:val="1"/>
                <w:sz w:val="18"/>
                <w:szCs w:val="18"/>
              </w:rPr>
            </w:pPr>
            <w:r w:rsidRPr="000A2FA1">
              <w:rPr>
                <w:rFonts w:asciiTheme="minorHAnsi" w:hAnsiTheme="minorHAnsi"/>
                <w:kern w:val="1"/>
                <w:sz w:val="18"/>
                <w:szCs w:val="18"/>
              </w:rPr>
              <w:t>stellen an historischen oder aktuellen Beispielen Formen und Wege der Nachfolge Jesu dar  (GK-54),</w:t>
            </w:r>
          </w:p>
          <w:p w14:paraId="03D95B36" w14:textId="77777777" w:rsidR="00D476A0" w:rsidRPr="000A2FA1" w:rsidRDefault="00D476A0" w:rsidP="00D476A0">
            <w:pPr>
              <w:numPr>
                <w:ilvl w:val="0"/>
                <w:numId w:val="17"/>
              </w:numPr>
              <w:tabs>
                <w:tab w:val="left" w:pos="643"/>
              </w:tabs>
              <w:rPr>
                <w:rFonts w:asciiTheme="minorHAnsi" w:hAnsiTheme="minorHAnsi"/>
                <w:kern w:val="1"/>
                <w:sz w:val="18"/>
                <w:szCs w:val="18"/>
              </w:rPr>
            </w:pPr>
            <w:r w:rsidRPr="000A2FA1">
              <w:rPr>
                <w:rFonts w:asciiTheme="minorHAnsi" w:hAnsiTheme="minorHAnsi"/>
                <w:kern w:val="1"/>
                <w:sz w:val="18"/>
                <w:szCs w:val="18"/>
              </w:rPr>
              <w:t>beurteilen Möglichkeiten und Grenzen unterschiedlicher Typen ethischer Argument</w:t>
            </w:r>
            <w:r w:rsidRPr="000A2FA1">
              <w:rPr>
                <w:rFonts w:asciiTheme="minorHAnsi" w:hAnsiTheme="minorHAnsi"/>
                <w:kern w:val="1"/>
                <w:sz w:val="18"/>
                <w:szCs w:val="18"/>
              </w:rPr>
              <w:t>a</w:t>
            </w:r>
            <w:r w:rsidRPr="000A2FA1">
              <w:rPr>
                <w:rFonts w:asciiTheme="minorHAnsi" w:hAnsiTheme="minorHAnsi"/>
                <w:kern w:val="1"/>
                <w:sz w:val="18"/>
                <w:szCs w:val="18"/>
              </w:rPr>
              <w:t>tion (GK-55),</w:t>
            </w:r>
          </w:p>
          <w:p w14:paraId="448CD84B" w14:textId="77777777" w:rsidR="00D476A0" w:rsidRPr="000A2FA1" w:rsidRDefault="00D476A0" w:rsidP="00D476A0">
            <w:pPr>
              <w:numPr>
                <w:ilvl w:val="0"/>
                <w:numId w:val="17"/>
              </w:numPr>
              <w:tabs>
                <w:tab w:val="left" w:pos="643"/>
              </w:tabs>
              <w:rPr>
                <w:rFonts w:asciiTheme="minorHAnsi" w:hAnsiTheme="minorHAnsi"/>
                <w:kern w:val="1"/>
                <w:sz w:val="18"/>
                <w:szCs w:val="18"/>
              </w:rPr>
            </w:pPr>
            <w:r w:rsidRPr="000A2FA1">
              <w:rPr>
                <w:rFonts w:asciiTheme="minorHAnsi" w:hAnsiTheme="minorHAnsi"/>
                <w:kern w:val="1"/>
                <w:sz w:val="18"/>
                <w:szCs w:val="18"/>
              </w:rPr>
              <w:t>erörtern unterschiedliche Positionen zu einem konkreten ethischen Entscheidungsfeld unter Berücksichtigung christlicher Ethik in katholischer Perspektive (GK-56),</w:t>
            </w:r>
          </w:p>
          <w:p w14:paraId="68E47682" w14:textId="6A529F7E" w:rsidR="000521E2" w:rsidRPr="000A2FA1" w:rsidRDefault="00D476A0" w:rsidP="00D476A0">
            <w:pPr>
              <w:numPr>
                <w:ilvl w:val="0"/>
                <w:numId w:val="17"/>
              </w:numPr>
              <w:tabs>
                <w:tab w:val="left" w:pos="643"/>
              </w:tabs>
              <w:rPr>
                <w:rFonts w:asciiTheme="minorHAnsi" w:hAnsiTheme="minorHAnsi"/>
                <w:kern w:val="1"/>
                <w:sz w:val="18"/>
                <w:szCs w:val="18"/>
              </w:rPr>
            </w:pPr>
            <w:r w:rsidRPr="000A2FA1">
              <w:rPr>
                <w:rFonts w:asciiTheme="minorHAnsi" w:hAnsiTheme="minorHAnsi"/>
                <w:kern w:val="1"/>
                <w:sz w:val="18"/>
                <w:szCs w:val="18"/>
              </w:rPr>
              <w:t>erörtern die Relevanz biblisch-christlicher Ethik für das individuelle Leben und die gesel</w:t>
            </w:r>
            <w:r w:rsidRPr="000A2FA1">
              <w:rPr>
                <w:rFonts w:asciiTheme="minorHAnsi" w:hAnsiTheme="minorHAnsi"/>
                <w:kern w:val="1"/>
                <w:sz w:val="18"/>
                <w:szCs w:val="18"/>
              </w:rPr>
              <w:t>l</w:t>
            </w:r>
            <w:r w:rsidRPr="000A2FA1">
              <w:rPr>
                <w:rFonts w:asciiTheme="minorHAnsi" w:hAnsiTheme="minorHAnsi"/>
                <w:kern w:val="1"/>
                <w:sz w:val="18"/>
                <w:szCs w:val="18"/>
              </w:rPr>
              <w:t>schaftliche Praxis (Verantwortung und Engagement für die Achtung der Me</w:t>
            </w:r>
            <w:r w:rsidRPr="000A2FA1">
              <w:rPr>
                <w:rFonts w:asciiTheme="minorHAnsi" w:hAnsiTheme="minorHAnsi"/>
                <w:kern w:val="1"/>
                <w:sz w:val="18"/>
                <w:szCs w:val="18"/>
              </w:rPr>
              <w:t>n</w:t>
            </w:r>
            <w:r w:rsidRPr="000A2FA1">
              <w:rPr>
                <w:rFonts w:asciiTheme="minorHAnsi" w:hAnsiTheme="minorHAnsi"/>
                <w:kern w:val="1"/>
                <w:sz w:val="18"/>
                <w:szCs w:val="18"/>
              </w:rPr>
              <w:t>schenwürde, für Gerechtigkeit, Frieden und Bewahrung der Schöpfung) (GK-57).</w:t>
            </w:r>
          </w:p>
        </w:tc>
        <w:tc>
          <w:tcPr>
            <w:tcW w:w="7071" w:type="dxa"/>
          </w:tcPr>
          <w:p w14:paraId="43B9C7B3"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ordnen ethische Herausforderungen unterschiedlichen Modellen der Ethik zu,</w:t>
            </w:r>
          </w:p>
          <w:p w14:paraId="492F0128"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vergleichen verschiedene ethische Begründungsansätze in Religionen und Weltanscha</w:t>
            </w:r>
            <w:r w:rsidRPr="000A2FA1">
              <w:rPr>
                <w:rFonts w:asciiTheme="minorHAnsi" w:eastAsiaTheme="minorHAnsi" w:hAnsiTheme="minorHAnsi" w:cstheme="minorBidi"/>
                <w:sz w:val="18"/>
                <w:szCs w:val="18"/>
                <w:lang w:eastAsia="en-US"/>
              </w:rPr>
              <w:t>u</w:t>
            </w:r>
            <w:r w:rsidRPr="000A2FA1">
              <w:rPr>
                <w:rFonts w:asciiTheme="minorHAnsi" w:eastAsiaTheme="minorHAnsi" w:hAnsiTheme="minorHAnsi" w:cstheme="minorBidi"/>
                <w:sz w:val="18"/>
                <w:szCs w:val="18"/>
                <w:lang w:eastAsia="en-US"/>
              </w:rPr>
              <w:t>ungen und stellen die Charakteristika einer christlichen Ethik heraus,</w:t>
            </w:r>
          </w:p>
          <w:p w14:paraId="2B4C4149"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beschreiben anhand unterschiedlicher Positionen das Verständnis von Gerechtigkeit und Frieden und deren Kombinierbarkeit,</w:t>
            </w:r>
          </w:p>
          <w:p w14:paraId="27715A9F"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benennen Situationen, in denen die Frage von Gerechtigkeit und Frieden gegenwärtig relevant wird,</w:t>
            </w:r>
          </w:p>
          <w:p w14:paraId="42AE5C14"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identifizieren christliche Beiträge von Personen und Institutionen in der gesellschaftl</w:t>
            </w:r>
            <w:r w:rsidRPr="000A2FA1">
              <w:rPr>
                <w:rFonts w:asciiTheme="minorHAnsi" w:eastAsiaTheme="minorHAnsi" w:hAnsiTheme="minorHAnsi" w:cstheme="minorBidi"/>
                <w:sz w:val="18"/>
                <w:szCs w:val="18"/>
                <w:lang w:eastAsia="en-US"/>
              </w:rPr>
              <w:t>i</w:t>
            </w:r>
            <w:r w:rsidRPr="000A2FA1">
              <w:rPr>
                <w:rFonts w:asciiTheme="minorHAnsi" w:eastAsiaTheme="minorHAnsi" w:hAnsiTheme="minorHAnsi" w:cstheme="minorBidi"/>
                <w:sz w:val="18"/>
                <w:szCs w:val="18"/>
                <w:lang w:eastAsia="en-US"/>
              </w:rPr>
              <w:t>chen Diskussion zu Gerechtigkeit und Frieden.</w:t>
            </w:r>
          </w:p>
          <w:p w14:paraId="360F4EB2"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benennen zu den Stichworten Gerechtigkeit und Frieden individuelle und soziale He</w:t>
            </w:r>
            <w:r w:rsidRPr="000A2FA1">
              <w:rPr>
                <w:rFonts w:asciiTheme="minorHAnsi" w:eastAsiaTheme="minorHAnsi" w:hAnsiTheme="minorHAnsi" w:cstheme="minorBidi"/>
                <w:sz w:val="18"/>
                <w:szCs w:val="18"/>
                <w:lang w:eastAsia="en-US"/>
              </w:rPr>
              <w:t>r</w:t>
            </w:r>
            <w:r w:rsidRPr="000A2FA1">
              <w:rPr>
                <w:rFonts w:asciiTheme="minorHAnsi" w:eastAsiaTheme="minorHAnsi" w:hAnsiTheme="minorHAnsi" w:cstheme="minorBidi"/>
                <w:sz w:val="18"/>
                <w:szCs w:val="18"/>
                <w:lang w:eastAsia="en-US"/>
              </w:rPr>
              <w:t>ausforderungen für ein christliches Gewissen,</w:t>
            </w:r>
          </w:p>
          <w:p w14:paraId="044ADDEE"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erläutern Handlungsoptionen aus unterschiedlichen ethischen Modellen für ausgewäh</w:t>
            </w:r>
            <w:r w:rsidRPr="000A2FA1">
              <w:rPr>
                <w:rFonts w:asciiTheme="minorHAnsi" w:eastAsiaTheme="minorHAnsi" w:hAnsiTheme="minorHAnsi" w:cstheme="minorBidi"/>
                <w:sz w:val="18"/>
                <w:szCs w:val="18"/>
                <w:lang w:eastAsia="en-US"/>
              </w:rPr>
              <w:t>l</w:t>
            </w:r>
            <w:r w:rsidRPr="000A2FA1">
              <w:rPr>
                <w:rFonts w:asciiTheme="minorHAnsi" w:eastAsiaTheme="minorHAnsi" w:hAnsiTheme="minorHAnsi" w:cstheme="minorBidi"/>
                <w:sz w:val="18"/>
                <w:szCs w:val="18"/>
                <w:lang w:eastAsia="en-US"/>
              </w:rPr>
              <w:t>te ethische Handlungssituationen,</w:t>
            </w:r>
          </w:p>
          <w:p w14:paraId="4730B014"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stellen Begründungszusammenhänge dar, die einem Handeln im Interesse der Gerec</w:t>
            </w:r>
            <w:r w:rsidRPr="000A2FA1">
              <w:rPr>
                <w:rFonts w:asciiTheme="minorHAnsi" w:eastAsiaTheme="minorHAnsi" w:hAnsiTheme="minorHAnsi" w:cstheme="minorBidi"/>
                <w:sz w:val="18"/>
                <w:szCs w:val="18"/>
                <w:lang w:eastAsia="en-US"/>
              </w:rPr>
              <w:t>h</w:t>
            </w:r>
            <w:r w:rsidRPr="000A2FA1">
              <w:rPr>
                <w:rFonts w:asciiTheme="minorHAnsi" w:eastAsiaTheme="minorHAnsi" w:hAnsiTheme="minorHAnsi" w:cstheme="minorBidi"/>
                <w:sz w:val="18"/>
                <w:szCs w:val="18"/>
                <w:lang w:eastAsia="en-US"/>
              </w:rPr>
              <w:t>tigkeit und des Friedens einer christlichen Ethik zugrunde liegen.</w:t>
            </w:r>
          </w:p>
          <w:p w14:paraId="31DFC715" w14:textId="16B53E2A" w:rsidR="00D476A0" w:rsidRPr="000A2FA1" w:rsidRDefault="00DC521C"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w:t>
            </w:r>
            <w:r w:rsidR="00D476A0" w:rsidRPr="000A2FA1">
              <w:rPr>
                <w:rFonts w:asciiTheme="minorHAnsi" w:eastAsiaTheme="minorHAnsi" w:hAnsiTheme="minorHAnsi" w:cstheme="minorBidi"/>
                <w:sz w:val="18"/>
                <w:szCs w:val="18"/>
                <w:lang w:eastAsia="en-US"/>
              </w:rPr>
              <w:t>eurteilen Dilemma-Situationen im Kontext von Gerechtigkeit und Frieden und setzen sie in Beziehung zu christlichen Urteilen,</w:t>
            </w:r>
          </w:p>
          <w:p w14:paraId="70E545F8"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erörtern verschiedene Möglichkeiten des gesellschaftspolitischen Engagements einer Christin bzw. eines Christen,</w:t>
            </w:r>
          </w:p>
          <w:p w14:paraId="26BA3707"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beurteilen theologische und anthropologische Aussagen in ihrer Bedeutung für eine christliche Ethik unter dem Aspekt der Reichweite bzw. des Erfolgs eines Einsatzes für Gerechtigkeit und Frieden.</w:t>
            </w:r>
          </w:p>
          <w:p w14:paraId="1FA35097" w14:textId="77777777" w:rsidR="000521E2" w:rsidRPr="000A2FA1" w:rsidRDefault="000521E2" w:rsidP="00D476A0">
            <w:pPr>
              <w:rPr>
                <w:rFonts w:asciiTheme="minorHAnsi" w:hAnsiTheme="minorHAnsi"/>
                <w:sz w:val="18"/>
                <w:szCs w:val="18"/>
              </w:rPr>
            </w:pPr>
          </w:p>
        </w:tc>
      </w:tr>
      <w:tr w:rsidR="000521E2" w:rsidRPr="000A2FA1" w14:paraId="7541DBA7" w14:textId="027F11E2" w:rsidTr="00747059">
        <w:tc>
          <w:tcPr>
            <w:tcW w:w="7071" w:type="dxa"/>
            <w:shd w:val="clear" w:color="auto" w:fill="auto"/>
          </w:tcPr>
          <w:p w14:paraId="0C559209" w14:textId="77777777" w:rsidR="000521E2" w:rsidRPr="000A2FA1" w:rsidRDefault="000521E2" w:rsidP="00DC521C">
            <w:pPr>
              <w:snapToGrid w:val="0"/>
              <w:spacing w:line="276" w:lineRule="auto"/>
              <w:jc w:val="left"/>
              <w:rPr>
                <w:rFonts w:asciiTheme="minorHAnsi" w:hAnsiTheme="minorHAnsi"/>
                <w:spacing w:val="2"/>
                <w:kern w:val="1"/>
                <w:sz w:val="20"/>
              </w:rPr>
            </w:pPr>
            <w:r w:rsidRPr="000A2FA1">
              <w:rPr>
                <w:rFonts w:asciiTheme="minorHAnsi" w:hAnsiTheme="minorHAnsi"/>
                <w:sz w:val="20"/>
              </w:rPr>
              <w:t xml:space="preserve">IF 6: Die christliche Hoffnung auf Vollendung </w:t>
            </w:r>
          </w:p>
          <w:p w14:paraId="6C61EE33" w14:textId="0356F2DB" w:rsidR="000521E2" w:rsidRPr="000A2FA1" w:rsidRDefault="000521E2" w:rsidP="00DC521C">
            <w:pPr>
              <w:pStyle w:val="Listenabsatz"/>
              <w:numPr>
                <w:ilvl w:val="0"/>
                <w:numId w:val="11"/>
              </w:numPr>
              <w:spacing w:line="276" w:lineRule="auto"/>
              <w:rPr>
                <w:rFonts w:asciiTheme="minorHAnsi" w:hAnsiTheme="minorHAnsi"/>
                <w:sz w:val="20"/>
              </w:rPr>
            </w:pPr>
            <w:r w:rsidRPr="000A2FA1">
              <w:rPr>
                <w:rFonts w:asciiTheme="minorHAnsi" w:hAnsiTheme="minorHAnsi"/>
                <w:sz w:val="20"/>
              </w:rPr>
              <w:t>Die christliche Botschaft von Tod und Auferstehung</w:t>
            </w:r>
          </w:p>
        </w:tc>
        <w:tc>
          <w:tcPr>
            <w:tcW w:w="7071" w:type="dxa"/>
          </w:tcPr>
          <w:p w14:paraId="3B187015" w14:textId="77777777" w:rsidR="000521E2" w:rsidRPr="000A2FA1" w:rsidRDefault="000521E2" w:rsidP="00DC521C">
            <w:pPr>
              <w:spacing w:line="276" w:lineRule="auto"/>
              <w:rPr>
                <w:rFonts w:asciiTheme="minorHAnsi" w:hAnsiTheme="minorHAnsi"/>
                <w:sz w:val="20"/>
              </w:rPr>
            </w:pPr>
            <w:r w:rsidRPr="000A2FA1">
              <w:rPr>
                <w:rFonts w:asciiTheme="minorHAnsi" w:hAnsiTheme="minorHAnsi"/>
                <w:sz w:val="20"/>
              </w:rPr>
              <w:t>IF 6: Die christliche Hoffnung auf Vollendung</w:t>
            </w:r>
          </w:p>
          <w:p w14:paraId="5FDDBC8D" w14:textId="69E96434" w:rsidR="000521E2" w:rsidRPr="000A2FA1" w:rsidRDefault="000521E2" w:rsidP="00DC521C">
            <w:pPr>
              <w:pStyle w:val="Listenabsatz"/>
              <w:numPr>
                <w:ilvl w:val="0"/>
                <w:numId w:val="11"/>
              </w:numPr>
              <w:spacing w:line="276" w:lineRule="auto"/>
              <w:rPr>
                <w:rFonts w:asciiTheme="minorHAnsi" w:hAnsiTheme="minorHAnsi"/>
                <w:sz w:val="20"/>
              </w:rPr>
            </w:pPr>
            <w:r w:rsidRPr="000A2FA1">
              <w:rPr>
                <w:rFonts w:asciiTheme="minorHAnsi" w:hAnsiTheme="minorHAnsi"/>
                <w:sz w:val="20"/>
              </w:rPr>
              <w:t>Apokalyptische Bilder von Angst und Hoffnung</w:t>
            </w:r>
          </w:p>
        </w:tc>
      </w:tr>
      <w:tr w:rsidR="000521E2" w:rsidRPr="000A2FA1" w14:paraId="5E0591C3" w14:textId="77777777" w:rsidTr="00747059">
        <w:tc>
          <w:tcPr>
            <w:tcW w:w="7071" w:type="dxa"/>
            <w:shd w:val="clear" w:color="auto" w:fill="auto"/>
          </w:tcPr>
          <w:p w14:paraId="1527F989" w14:textId="77777777" w:rsidR="00747059" w:rsidRPr="000A2FA1" w:rsidRDefault="00747059" w:rsidP="00747059">
            <w:pPr>
              <w:rPr>
                <w:rFonts w:asciiTheme="minorHAnsi" w:hAnsiTheme="minorHAnsi"/>
                <w:color w:val="000000"/>
                <w:sz w:val="18"/>
                <w:szCs w:val="18"/>
              </w:rPr>
            </w:pPr>
            <w:r w:rsidRPr="000A2FA1">
              <w:rPr>
                <w:rFonts w:asciiTheme="minorHAnsi" w:hAnsiTheme="minorHAnsi"/>
                <w:color w:val="000000"/>
                <w:sz w:val="18"/>
                <w:szCs w:val="18"/>
              </w:rPr>
              <w:t xml:space="preserve">Die Schülerinnen und Schüler  </w:t>
            </w:r>
          </w:p>
          <w:p w14:paraId="3E9D338A" w14:textId="77777777" w:rsidR="00D476A0" w:rsidRPr="000A2FA1" w:rsidRDefault="00D476A0" w:rsidP="00D476A0">
            <w:pPr>
              <w:numPr>
                <w:ilvl w:val="0"/>
                <w:numId w:val="17"/>
              </w:numPr>
              <w:tabs>
                <w:tab w:val="left" w:pos="643"/>
              </w:tabs>
              <w:rPr>
                <w:rFonts w:asciiTheme="minorHAnsi" w:hAnsiTheme="minorHAnsi"/>
                <w:sz w:val="18"/>
                <w:szCs w:val="18"/>
              </w:rPr>
            </w:pPr>
            <w:r w:rsidRPr="000A2FA1">
              <w:rPr>
                <w:rFonts w:asciiTheme="minorHAnsi" w:hAnsiTheme="minorHAnsi"/>
                <w:sz w:val="18"/>
                <w:szCs w:val="18"/>
              </w:rPr>
              <w:t>beschreiben Wege des Umgangs mit Tod und Endlichkeit (GK-58),</w:t>
            </w:r>
          </w:p>
          <w:p w14:paraId="2FCF15DE" w14:textId="77777777" w:rsidR="00D476A0" w:rsidRPr="000A2FA1" w:rsidRDefault="00D476A0" w:rsidP="00D476A0">
            <w:pPr>
              <w:numPr>
                <w:ilvl w:val="0"/>
                <w:numId w:val="17"/>
              </w:numPr>
              <w:tabs>
                <w:tab w:val="left" w:pos="643"/>
              </w:tabs>
              <w:rPr>
                <w:rFonts w:asciiTheme="minorHAnsi" w:hAnsiTheme="minorHAnsi"/>
                <w:sz w:val="18"/>
                <w:szCs w:val="18"/>
              </w:rPr>
            </w:pPr>
            <w:r w:rsidRPr="000A2FA1">
              <w:rPr>
                <w:rFonts w:asciiTheme="minorHAnsi" w:hAnsiTheme="minorHAnsi"/>
                <w:sz w:val="18"/>
                <w:szCs w:val="18"/>
              </w:rPr>
              <w:t>erläutern ausgehend von einem personalen Leibverständnis das Spezifische des christl</w:t>
            </w:r>
            <w:r w:rsidRPr="000A2FA1">
              <w:rPr>
                <w:rFonts w:asciiTheme="minorHAnsi" w:hAnsiTheme="minorHAnsi"/>
                <w:sz w:val="18"/>
                <w:szCs w:val="18"/>
              </w:rPr>
              <w:t>i</w:t>
            </w:r>
            <w:r w:rsidRPr="000A2FA1">
              <w:rPr>
                <w:rFonts w:asciiTheme="minorHAnsi" w:hAnsiTheme="minorHAnsi"/>
                <w:sz w:val="18"/>
                <w:szCs w:val="18"/>
              </w:rPr>
              <w:t>chen Glaubens an die Auferstehung der Toten (GK-59),</w:t>
            </w:r>
          </w:p>
          <w:p w14:paraId="3686AC3B" w14:textId="77777777" w:rsidR="00D476A0" w:rsidRPr="000A2FA1" w:rsidRDefault="00D476A0" w:rsidP="00D476A0">
            <w:pPr>
              <w:numPr>
                <w:ilvl w:val="0"/>
                <w:numId w:val="17"/>
              </w:numPr>
              <w:tabs>
                <w:tab w:val="left" w:pos="643"/>
              </w:tabs>
              <w:rPr>
                <w:rFonts w:asciiTheme="minorHAnsi" w:hAnsiTheme="minorHAnsi"/>
                <w:sz w:val="18"/>
                <w:szCs w:val="18"/>
              </w:rPr>
            </w:pPr>
            <w:r w:rsidRPr="000A2FA1">
              <w:rPr>
                <w:rFonts w:asciiTheme="minorHAnsi" w:hAnsiTheme="minorHAnsi"/>
                <w:sz w:val="18"/>
                <w:szCs w:val="18"/>
              </w:rPr>
              <w:t xml:space="preserve">analysieren traditionelle und zeitgenössische theologische Deutungen der Bilder von </w:t>
            </w:r>
            <w:r w:rsidRPr="000A2FA1">
              <w:rPr>
                <w:rFonts w:asciiTheme="minorHAnsi" w:hAnsiTheme="minorHAnsi"/>
                <w:sz w:val="18"/>
                <w:szCs w:val="18"/>
              </w:rPr>
              <w:lastRenderedPageBreak/>
              <w:t>Gericht und Vollendung im Hinblick auf das zugrunde liegende Gottes- und Mensche</w:t>
            </w:r>
            <w:r w:rsidRPr="000A2FA1">
              <w:rPr>
                <w:rFonts w:asciiTheme="minorHAnsi" w:hAnsiTheme="minorHAnsi"/>
                <w:sz w:val="18"/>
                <w:szCs w:val="18"/>
              </w:rPr>
              <w:t>n</w:t>
            </w:r>
            <w:r w:rsidRPr="000A2FA1">
              <w:rPr>
                <w:rFonts w:asciiTheme="minorHAnsi" w:hAnsiTheme="minorHAnsi"/>
                <w:sz w:val="18"/>
                <w:szCs w:val="18"/>
              </w:rPr>
              <w:t>bild  (GK-60),</w:t>
            </w:r>
          </w:p>
          <w:p w14:paraId="678A3151" w14:textId="77777777" w:rsidR="00D476A0" w:rsidRPr="000A2FA1" w:rsidRDefault="00D476A0" w:rsidP="00D476A0">
            <w:pPr>
              <w:numPr>
                <w:ilvl w:val="0"/>
                <w:numId w:val="17"/>
              </w:numPr>
              <w:tabs>
                <w:tab w:val="left" w:pos="643"/>
              </w:tabs>
              <w:rPr>
                <w:rFonts w:asciiTheme="minorHAnsi" w:hAnsiTheme="minorHAnsi"/>
                <w:sz w:val="18"/>
                <w:szCs w:val="18"/>
              </w:rPr>
            </w:pPr>
            <w:r w:rsidRPr="000A2FA1">
              <w:rPr>
                <w:rFonts w:asciiTheme="minorHAnsi" w:hAnsiTheme="minorHAnsi"/>
                <w:sz w:val="18"/>
                <w:szCs w:val="18"/>
              </w:rPr>
              <w:t>erläutern christliche Jenseitsvorstellungen im Vergleich zu Jenseitsvorstellungen einer anderen Religion (GK-61).</w:t>
            </w:r>
          </w:p>
          <w:p w14:paraId="0CD31CEF" w14:textId="77777777" w:rsidR="00D476A0" w:rsidRPr="000A2FA1" w:rsidRDefault="00D476A0" w:rsidP="00D476A0">
            <w:pPr>
              <w:numPr>
                <w:ilvl w:val="0"/>
                <w:numId w:val="17"/>
              </w:numPr>
              <w:tabs>
                <w:tab w:val="left" w:pos="643"/>
              </w:tabs>
              <w:rPr>
                <w:rFonts w:asciiTheme="minorHAnsi" w:hAnsiTheme="minorHAnsi"/>
                <w:sz w:val="18"/>
                <w:szCs w:val="18"/>
              </w:rPr>
            </w:pPr>
            <w:r w:rsidRPr="000A2FA1">
              <w:rPr>
                <w:rFonts w:asciiTheme="minorHAnsi" w:hAnsiTheme="minorHAnsi"/>
                <w:sz w:val="18"/>
                <w:szCs w:val="18"/>
              </w:rPr>
              <w:t>beurteilen die Vorstellungen von Reinkarnation und Auferstehung im Hinblick auf ihre Konsequenzen für das Menschsein (GK-62),</w:t>
            </w:r>
          </w:p>
          <w:p w14:paraId="54484DF6" w14:textId="1A09B8EB" w:rsidR="000521E2" w:rsidRPr="000A2FA1" w:rsidRDefault="00D476A0" w:rsidP="00D476A0">
            <w:pPr>
              <w:numPr>
                <w:ilvl w:val="0"/>
                <w:numId w:val="17"/>
              </w:numPr>
              <w:tabs>
                <w:tab w:val="left" w:pos="643"/>
              </w:tabs>
              <w:rPr>
                <w:rFonts w:asciiTheme="minorHAnsi" w:hAnsiTheme="minorHAnsi"/>
                <w:sz w:val="18"/>
                <w:szCs w:val="18"/>
              </w:rPr>
            </w:pPr>
            <w:r w:rsidRPr="000A2FA1">
              <w:rPr>
                <w:rFonts w:asciiTheme="minorHAnsi" w:hAnsiTheme="minorHAnsi"/>
                <w:sz w:val="18"/>
                <w:szCs w:val="18"/>
              </w:rPr>
              <w:t>erörtern an eschatologischen Bildern das Problem einer Darstellung des Undarstellbaren (GK-63).</w:t>
            </w:r>
          </w:p>
        </w:tc>
        <w:tc>
          <w:tcPr>
            <w:tcW w:w="7071" w:type="dxa"/>
          </w:tcPr>
          <w:p w14:paraId="50427394"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lastRenderedPageBreak/>
              <w:t>ordnen Aspekte eines christlichen Geschichtsverständnisses mit Blick auf Zukunftsangst und Zukunftshoffnung in Grundzüge apokalyptischen Denkens ein,</w:t>
            </w:r>
          </w:p>
          <w:p w14:paraId="2058C517"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skizzieren wesentliche historische Rahmen- und Entstehungsbedingungen apokalypt</w:t>
            </w:r>
            <w:r w:rsidRPr="000A2FA1">
              <w:rPr>
                <w:rFonts w:asciiTheme="minorHAnsi" w:eastAsiaTheme="minorHAnsi" w:hAnsiTheme="minorHAnsi" w:cstheme="minorBidi"/>
                <w:sz w:val="18"/>
                <w:szCs w:val="18"/>
                <w:lang w:eastAsia="en-US"/>
              </w:rPr>
              <w:t>i</w:t>
            </w:r>
            <w:r w:rsidRPr="000A2FA1">
              <w:rPr>
                <w:rFonts w:asciiTheme="minorHAnsi" w:eastAsiaTheme="minorHAnsi" w:hAnsiTheme="minorHAnsi" w:cstheme="minorBidi"/>
                <w:sz w:val="18"/>
                <w:szCs w:val="18"/>
                <w:lang w:eastAsia="en-US"/>
              </w:rPr>
              <w:t>scher Vorstellungen,</w:t>
            </w:r>
          </w:p>
          <w:p w14:paraId="088DD269"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beschreiben auf der Basis des zugrunde liegenden Gottes- bzw. Menschenbildes christl</w:t>
            </w:r>
            <w:r w:rsidRPr="000A2FA1">
              <w:rPr>
                <w:rFonts w:asciiTheme="minorHAnsi" w:eastAsiaTheme="minorHAnsi" w:hAnsiTheme="minorHAnsi" w:cstheme="minorBidi"/>
                <w:sz w:val="18"/>
                <w:szCs w:val="18"/>
                <w:lang w:eastAsia="en-US"/>
              </w:rPr>
              <w:t>i</w:t>
            </w:r>
            <w:r w:rsidRPr="000A2FA1">
              <w:rPr>
                <w:rFonts w:asciiTheme="minorHAnsi" w:eastAsiaTheme="minorHAnsi" w:hAnsiTheme="minorHAnsi" w:cstheme="minorBidi"/>
                <w:sz w:val="18"/>
                <w:szCs w:val="18"/>
                <w:lang w:eastAsia="en-US"/>
              </w:rPr>
              <w:lastRenderedPageBreak/>
              <w:t>che Bilder von Gericht und Vollendung.</w:t>
            </w:r>
          </w:p>
          <w:p w14:paraId="43CDAB75"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beschreiben die Eigenart christlicher Zukunftshoffnung mit der Vorstellung vom „esch</w:t>
            </w:r>
            <w:r w:rsidRPr="000A2FA1">
              <w:rPr>
                <w:rFonts w:asciiTheme="minorHAnsi" w:eastAsiaTheme="minorHAnsi" w:hAnsiTheme="minorHAnsi" w:cstheme="minorBidi"/>
                <w:sz w:val="18"/>
                <w:szCs w:val="18"/>
                <w:lang w:eastAsia="en-US"/>
              </w:rPr>
              <w:t>a</w:t>
            </w:r>
            <w:r w:rsidRPr="000A2FA1">
              <w:rPr>
                <w:rFonts w:asciiTheme="minorHAnsi" w:eastAsiaTheme="minorHAnsi" w:hAnsiTheme="minorHAnsi" w:cstheme="minorBidi"/>
                <w:sz w:val="18"/>
                <w:szCs w:val="18"/>
                <w:lang w:eastAsia="en-US"/>
              </w:rPr>
              <w:t>tologischen Vorbehalt“,</w:t>
            </w:r>
          </w:p>
          <w:p w14:paraId="443792E0"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formulieren die Verbindung von Schrecken und Hoffnung, wie sie sich im apokalypt</w:t>
            </w:r>
            <w:r w:rsidRPr="000A2FA1">
              <w:rPr>
                <w:rFonts w:asciiTheme="minorHAnsi" w:eastAsiaTheme="minorHAnsi" w:hAnsiTheme="minorHAnsi" w:cstheme="minorBidi"/>
                <w:sz w:val="18"/>
                <w:szCs w:val="18"/>
                <w:lang w:eastAsia="en-US"/>
              </w:rPr>
              <w:t>i</w:t>
            </w:r>
            <w:r w:rsidRPr="000A2FA1">
              <w:rPr>
                <w:rFonts w:asciiTheme="minorHAnsi" w:eastAsiaTheme="minorHAnsi" w:hAnsiTheme="minorHAnsi" w:cstheme="minorBidi"/>
                <w:sz w:val="18"/>
                <w:szCs w:val="18"/>
                <w:lang w:eastAsia="en-US"/>
              </w:rPr>
              <w:t>schen Denken zeigt,</w:t>
            </w:r>
          </w:p>
          <w:p w14:paraId="230A8061"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erläutern, inwieweit die Annahme eines eschatologischen Vorbehaltes utopische En</w:t>
            </w:r>
            <w:r w:rsidRPr="000A2FA1">
              <w:rPr>
                <w:rFonts w:asciiTheme="minorHAnsi" w:eastAsiaTheme="minorHAnsi" w:hAnsiTheme="minorHAnsi" w:cstheme="minorBidi"/>
                <w:sz w:val="18"/>
                <w:szCs w:val="18"/>
                <w:lang w:eastAsia="en-US"/>
              </w:rPr>
              <w:t>t</w:t>
            </w:r>
            <w:r w:rsidRPr="000A2FA1">
              <w:rPr>
                <w:rFonts w:asciiTheme="minorHAnsi" w:eastAsiaTheme="minorHAnsi" w:hAnsiTheme="minorHAnsi" w:cstheme="minorBidi"/>
                <w:sz w:val="18"/>
                <w:szCs w:val="18"/>
                <w:lang w:eastAsia="en-US"/>
              </w:rPr>
              <w:t>würfe relativiert,</w:t>
            </w:r>
          </w:p>
          <w:p w14:paraId="64EBDD61"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deuten die Verkündigung Jesu vom Reich Gottes als die für Christinnen bzw. Christen und die Kirche grundlegende Orientierung für ihre Lebens- und Zukunftsgestaltung.</w:t>
            </w:r>
          </w:p>
          <w:p w14:paraId="4798D1C4"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beurteilen die Auswirkungen verschiedener Zukunftsvisionen auf die Lebenshaltung und -gestaltung des einzelnen Menschen,</w:t>
            </w:r>
          </w:p>
          <w:p w14:paraId="4CB42BE3"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beurteilen verschiedene apokalyptische Denkmodelle hinsichtlich ihrer resignierenden und gegenwartsbewältigenden Anteile gegeneinander ab,</w:t>
            </w:r>
          </w:p>
          <w:p w14:paraId="18457892" w14:textId="77777777"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erörtern mögliche Beiträge christlicher Hoffnung zur Bewältigung von Gegenwarts- und Zukunftsaufgaben,</w:t>
            </w:r>
          </w:p>
          <w:p w14:paraId="4205CDFC" w14:textId="3C2F3A01" w:rsidR="00D476A0" w:rsidRPr="000A2FA1" w:rsidRDefault="00D476A0" w:rsidP="00DC521C">
            <w:pPr>
              <w:pStyle w:val="Listenabsatz"/>
              <w:numPr>
                <w:ilvl w:val="0"/>
                <w:numId w:val="17"/>
              </w:numPr>
              <w:jc w:val="left"/>
              <w:rPr>
                <w:rFonts w:asciiTheme="minorHAnsi" w:eastAsiaTheme="minorHAnsi" w:hAnsiTheme="minorHAnsi" w:cstheme="minorBidi"/>
                <w:sz w:val="18"/>
                <w:szCs w:val="18"/>
                <w:lang w:eastAsia="en-US"/>
              </w:rPr>
            </w:pPr>
            <w:r w:rsidRPr="000A2FA1">
              <w:rPr>
                <w:rFonts w:asciiTheme="minorHAnsi" w:eastAsiaTheme="minorHAnsi" w:hAnsiTheme="minorHAnsi" w:cstheme="minorBidi"/>
                <w:sz w:val="18"/>
                <w:szCs w:val="18"/>
                <w:lang w:eastAsia="en-US"/>
              </w:rPr>
              <w:t>beurteilen menschliche Zukunftsvisionen und Utopien hinsichtlich ihrer Machbarkeit und ihres Geltungsanspruches.</w:t>
            </w:r>
          </w:p>
          <w:p w14:paraId="74E3B0E1" w14:textId="77777777" w:rsidR="000521E2" w:rsidRPr="000A2FA1" w:rsidRDefault="000521E2" w:rsidP="00D476A0">
            <w:pPr>
              <w:rPr>
                <w:rFonts w:asciiTheme="minorHAnsi" w:hAnsiTheme="minorHAnsi"/>
                <w:sz w:val="18"/>
                <w:szCs w:val="18"/>
              </w:rPr>
            </w:pPr>
          </w:p>
        </w:tc>
      </w:tr>
    </w:tbl>
    <w:p w14:paraId="6C7CB4A6" w14:textId="77777777" w:rsidR="006E0A50" w:rsidRPr="000A2FA1" w:rsidRDefault="006E0A50" w:rsidP="009875BC">
      <w:pPr>
        <w:rPr>
          <w:u w:val="single"/>
        </w:rPr>
      </w:pPr>
    </w:p>
    <w:p w14:paraId="56485505" w14:textId="77777777" w:rsidR="009875BC" w:rsidRPr="000A2FA1" w:rsidRDefault="009875BC" w:rsidP="009875BC"/>
    <w:p w14:paraId="14B8BF65" w14:textId="77777777" w:rsidR="005E388C" w:rsidRPr="000A2FA1" w:rsidRDefault="005E388C">
      <w:pPr>
        <w:pStyle w:val="berschrift6"/>
        <w:tabs>
          <w:tab w:val="left" w:pos="283"/>
        </w:tabs>
        <w:snapToGrid w:val="0"/>
        <w:rPr>
          <w:i w:val="0"/>
          <w:iCs w:val="0"/>
          <w:szCs w:val="24"/>
        </w:rPr>
      </w:pPr>
    </w:p>
    <w:sectPr w:rsidR="005E388C" w:rsidRPr="000A2FA1" w:rsidSect="00A51F48">
      <w:headerReference w:type="default" r:id="rId12"/>
      <w:footerReference w:type="even" r:id="rId13"/>
      <w:footerReference w:type="default" r:id="rId14"/>
      <w:pgSz w:w="16838" w:h="11904" w:orient="landscape" w:code="9"/>
      <w:pgMar w:top="1134" w:right="1418" w:bottom="567" w:left="1418" w:header="709" w:footer="198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3F194" w14:textId="77777777" w:rsidR="00BE6DBD" w:rsidRDefault="00BE6DBD">
      <w:r>
        <w:separator/>
      </w:r>
    </w:p>
  </w:endnote>
  <w:endnote w:type="continuationSeparator" w:id="0">
    <w:p w14:paraId="0C86412C" w14:textId="77777777" w:rsidR="00BE6DBD" w:rsidRDefault="00BE6DBD">
      <w:r>
        <w:continuationSeparator/>
      </w:r>
    </w:p>
  </w:endnote>
  <w:endnote w:type="continuationNotice" w:id="1">
    <w:p w14:paraId="3E9AC035" w14:textId="77777777" w:rsidR="00BE6DBD" w:rsidRDefault="00BE6D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erif">
    <w:altName w:val="Times New Roman"/>
    <w:charset w:val="00"/>
    <w:family w:val="roman"/>
    <w:pitch w:val="variable"/>
    <w:sig w:usb0="00000000" w:usb1="500078FF" w:usb2="00000021" w:usb3="00000000" w:csb0="000001BF" w:csb1="00000000"/>
  </w:font>
  <w:font w:name="Verdana">
    <w:panose1 w:val="020B0604030504040204"/>
    <w:charset w:val="00"/>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74EBB" w14:textId="77777777" w:rsidR="00450FA3" w:rsidRDefault="00450FA3" w:rsidP="004158E0">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0A2FA1">
      <w:rPr>
        <w:rStyle w:val="Seitenzahl"/>
        <w:noProof/>
      </w:rPr>
      <w:t>4</w:t>
    </w:r>
    <w:r>
      <w:rPr>
        <w:rStyle w:val="Seitenzahl"/>
      </w:rPr>
      <w:fldChar w:fldCharType="end"/>
    </w:r>
  </w:p>
  <w:p w14:paraId="73A422E3" w14:textId="77777777" w:rsidR="00450FA3" w:rsidRDefault="00450FA3" w:rsidP="004158E0">
    <w:pPr>
      <w:pStyle w:val="Fuzeile"/>
      <w:ind w:right="360" w:firstLine="360"/>
    </w:pPr>
    <w:r>
      <w:rPr>
        <w:rStyle w:val="Seitenzah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FB709" w14:textId="77777777" w:rsidR="00450FA3" w:rsidRDefault="00450FA3" w:rsidP="004158E0">
    <w:pPr>
      <w:pStyle w:val="Fuzeile"/>
      <w:ind w:right="14"/>
      <w:jc w:val="right"/>
    </w:pPr>
    <w:r>
      <w:rPr>
        <w:rStyle w:val="Seitenzahl"/>
      </w:rPr>
      <w:fldChar w:fldCharType="begin"/>
    </w:r>
    <w:r>
      <w:rPr>
        <w:rStyle w:val="Seitenzahl"/>
      </w:rPr>
      <w:instrText xml:space="preserve"> PAGE </w:instrText>
    </w:r>
    <w:r>
      <w:rPr>
        <w:rStyle w:val="Seitenzahl"/>
      </w:rPr>
      <w:fldChar w:fldCharType="separate"/>
    </w:r>
    <w:r w:rsidR="000A2FA1">
      <w:rPr>
        <w:rStyle w:val="Seitenzahl"/>
        <w:noProof/>
      </w:rPr>
      <w:t>5</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051709" w14:textId="77777777" w:rsidR="00BE6DBD" w:rsidRDefault="00BE6DBD">
      <w:r>
        <w:separator/>
      </w:r>
    </w:p>
  </w:footnote>
  <w:footnote w:type="continuationSeparator" w:id="0">
    <w:p w14:paraId="5E9D04A2" w14:textId="77777777" w:rsidR="00BE6DBD" w:rsidRDefault="00BE6DBD">
      <w:r>
        <w:continuationSeparator/>
      </w:r>
    </w:p>
  </w:footnote>
  <w:footnote w:type="continuationNotice" w:id="1">
    <w:p w14:paraId="2DC24367" w14:textId="77777777" w:rsidR="00BE6DBD" w:rsidRDefault="00BE6D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95385" w14:textId="6443598D" w:rsidR="00E35F9C" w:rsidRPr="008B0D45" w:rsidRDefault="000A2FA1">
    <w:pPr>
      <w:pStyle w:val="Kopfzeile"/>
      <w:rPr>
        <w:sz w:val="18"/>
      </w:rPr>
    </w:pPr>
    <w:r>
      <w:rPr>
        <w:b/>
      </w:rPr>
      <w:t>A</w:t>
    </w:r>
    <w:r w:rsidR="008B0D45" w:rsidRPr="008B0D45">
      <w:rPr>
        <w:b/>
      </w:rPr>
      <w:t xml:space="preserve">9 </w:t>
    </w:r>
    <w:r w:rsidR="00E35F9C" w:rsidRPr="008B0D45">
      <w:rPr>
        <w:sz w:val="18"/>
      </w:rPr>
      <w:t xml:space="preserve">KLP KR </w:t>
    </w:r>
    <w:r w:rsidR="001A55A5" w:rsidRPr="008B0D45">
      <w:rPr>
        <w:sz w:val="18"/>
      </w:rPr>
      <w:t xml:space="preserve">und ER </w:t>
    </w:r>
    <w:r w:rsidR="00E35F9C" w:rsidRPr="008B0D45">
      <w:rPr>
        <w:sz w:val="18"/>
      </w:rPr>
      <w:t>SII (NRW) – Inhaltsfelder und inhaltliche Schwerpunkte</w:t>
    </w:r>
    <w:r w:rsidR="00B15274" w:rsidRPr="008B0D45">
      <w:rPr>
        <w:sz w:val="18"/>
      </w:rPr>
      <w:t xml:space="preserve"> </w:t>
    </w:r>
    <w:r>
      <w:rPr>
        <w:sz w:val="18"/>
      </w:rPr>
      <w:t>/ dazu: Anlage 2 APO-</w:t>
    </w:r>
    <w:proofErr w:type="spellStart"/>
    <w:r>
      <w:rPr>
        <w:sz w:val="18"/>
      </w:rPr>
      <w:t>GOSt</w:t>
    </w:r>
    <w:proofErr w:type="spellEnd"/>
    <w:r w:rsidR="00B15274" w:rsidRPr="008B0D45">
      <w:rPr>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pStyle w:val="berschrift5"/>
      <w:suff w:val="nothing"/>
      <w:lvlText w:val=""/>
      <w:lvlJc w:val="left"/>
      <w:pPr>
        <w:tabs>
          <w:tab w:val="num" w:pos="0"/>
        </w:tabs>
        <w:ind w:left="1008" w:hanging="1008"/>
      </w:pPr>
    </w:lvl>
    <w:lvl w:ilvl="5">
      <w:start w:val="1"/>
      <w:numFmt w:val="none"/>
      <w:pStyle w:val="berschrift6"/>
      <w:suff w:val="nothing"/>
      <w:lvlText w:val=""/>
      <w:lvlJc w:val="left"/>
      <w:pPr>
        <w:tabs>
          <w:tab w:val="num" w:pos="0"/>
        </w:tabs>
        <w:ind w:left="1152" w:hanging="1152"/>
      </w:pPr>
    </w:lvl>
    <w:lvl w:ilvl="6">
      <w:start w:val="1"/>
      <w:numFmt w:val="none"/>
      <w:pStyle w:val="berschrift7"/>
      <w:suff w:val="nothing"/>
      <w:lvlText w:val=""/>
      <w:lvlJc w:val="left"/>
      <w:pPr>
        <w:tabs>
          <w:tab w:val="num" w:pos="0"/>
        </w:tabs>
        <w:ind w:left="1296" w:hanging="1296"/>
      </w:pPr>
    </w:lvl>
    <w:lvl w:ilvl="7">
      <w:start w:val="1"/>
      <w:numFmt w:val="none"/>
      <w:pStyle w:val="berschrift8"/>
      <w:suff w:val="nothing"/>
      <w:lvlText w:val=""/>
      <w:lvlJc w:val="left"/>
      <w:pPr>
        <w:tabs>
          <w:tab w:val="num" w:pos="0"/>
        </w:tabs>
        <w:ind w:left="1440" w:hanging="1440"/>
      </w:pPr>
    </w:lvl>
    <w:lvl w:ilvl="8">
      <w:start w:val="1"/>
      <w:numFmt w:val="none"/>
      <w:pStyle w:val="berschrift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bullet"/>
      <w:pStyle w:val="Aufzhlungszeichen1"/>
      <w:lvlText w:val=""/>
      <w:lvlJc w:val="left"/>
      <w:pPr>
        <w:tabs>
          <w:tab w:val="num" w:pos="360"/>
        </w:tabs>
        <w:ind w:left="360" w:hanging="360"/>
      </w:pPr>
      <w:rPr>
        <w:rFonts w:ascii="Symbol" w:hAnsi="Symbol" w:cs="Symbol"/>
        <w:color w:val="auto"/>
      </w:rPr>
    </w:lvl>
  </w:abstractNum>
  <w:abstractNum w:abstractNumId="4">
    <w:nsid w:val="00000005"/>
    <w:multiLevelType w:val="multilevel"/>
    <w:tmpl w:val="00000005"/>
    <w:name w:val="WW8Num5"/>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decimal"/>
      <w:suff w:val="nothing"/>
      <w:lvlText w:val=")%8"/>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bullet"/>
      <w:lvlText w:val=""/>
      <w:lvlJc w:val="left"/>
      <w:pPr>
        <w:tabs>
          <w:tab w:val="num" w:pos="360"/>
        </w:tabs>
        <w:ind w:left="360" w:hanging="360"/>
      </w:pPr>
      <w:rPr>
        <w:rFonts w:ascii="Symbol" w:hAnsi="Symbol" w:cs="AdLib Win95BT"/>
        <w:position w:val="0"/>
        <w:sz w:val="20"/>
        <w:vertAlign w:val="baseline"/>
      </w:rPr>
    </w:lvl>
  </w:abstractNum>
  <w:abstractNum w:abstractNumId="6">
    <w:nsid w:val="00000007"/>
    <w:multiLevelType w:val="singleLevel"/>
    <w:tmpl w:val="00000007"/>
    <w:lvl w:ilvl="0">
      <w:start w:val="1"/>
      <w:numFmt w:val="bullet"/>
      <w:lvlText w:val=""/>
      <w:lvlJc w:val="left"/>
      <w:pPr>
        <w:tabs>
          <w:tab w:val="num" w:pos="360"/>
        </w:tabs>
        <w:ind w:left="360" w:hanging="360"/>
      </w:pPr>
      <w:rPr>
        <w:rFonts w:ascii="Symbol" w:hAnsi="Symbol" w:cs="Wingdings 2"/>
        <w:color w:val="auto"/>
      </w:rPr>
    </w:lvl>
  </w:abstractNum>
  <w:abstractNum w:abstractNumId="7">
    <w:nsid w:val="00000008"/>
    <w:multiLevelType w:val="singleLevel"/>
    <w:tmpl w:val="00000008"/>
    <w:name w:val="WW8Num8"/>
    <w:lvl w:ilvl="0">
      <w:numFmt w:val="bullet"/>
      <w:lvlText w:val=""/>
      <w:lvlJc w:val="left"/>
      <w:pPr>
        <w:tabs>
          <w:tab w:val="num" w:pos="360"/>
        </w:tabs>
        <w:ind w:left="360" w:hanging="360"/>
      </w:pPr>
      <w:rPr>
        <w:rFonts w:ascii="Symbol" w:hAnsi="Symbol" w:cs="OpenSymbol"/>
      </w:rPr>
    </w:lvl>
  </w:abstractNum>
  <w:abstractNum w:abstractNumId="8">
    <w:nsid w:val="00000009"/>
    <w:multiLevelType w:val="singleLevel"/>
    <w:tmpl w:val="00000009"/>
    <w:name w:val="WW8Num9"/>
    <w:lvl w:ilvl="0">
      <w:start w:val="1"/>
      <w:numFmt w:val="bullet"/>
      <w:pStyle w:val="einzug-1"/>
      <w:lvlText w:val=""/>
      <w:lvlJc w:val="left"/>
      <w:pPr>
        <w:tabs>
          <w:tab w:val="num" w:pos="360"/>
        </w:tabs>
        <w:ind w:left="284" w:hanging="284"/>
      </w:pPr>
      <w:rPr>
        <w:rFonts w:ascii="Symbol" w:hAnsi="Symbol" w:cs="OpenSymbol"/>
      </w:rPr>
    </w:lvl>
  </w:abstractNum>
  <w:abstractNum w:abstractNumId="9">
    <w:nsid w:val="0000000A"/>
    <w:multiLevelType w:val="singleLevel"/>
    <w:tmpl w:val="0000000A"/>
    <w:lvl w:ilvl="0">
      <w:start w:val="1"/>
      <w:numFmt w:val="bullet"/>
      <w:lvlText w:val=""/>
      <w:lvlJc w:val="left"/>
      <w:pPr>
        <w:tabs>
          <w:tab w:val="num" w:pos="360"/>
        </w:tabs>
        <w:ind w:left="360" w:hanging="360"/>
      </w:pPr>
      <w:rPr>
        <w:rFonts w:ascii="Symbol" w:hAnsi="Symbol" w:cs="OpenSymbol"/>
      </w:rPr>
    </w:lvl>
  </w:abstractNum>
  <w:abstractNum w:abstractNumId="10">
    <w:nsid w:val="0000000B"/>
    <w:multiLevelType w:val="singleLevel"/>
    <w:tmpl w:val="E5626518"/>
    <w:name w:val="WW8Num11"/>
    <w:lvl w:ilvl="0">
      <w:numFmt w:val="bullet"/>
      <w:lvlText w:val=""/>
      <w:lvlJc w:val="left"/>
      <w:pPr>
        <w:tabs>
          <w:tab w:val="num" w:pos="360"/>
        </w:tabs>
        <w:ind w:left="360" w:hanging="360"/>
      </w:pPr>
      <w:rPr>
        <w:rFonts w:ascii="Symbol" w:hAnsi="Symbol" w:cs="OpenSymbol"/>
        <w:color w:val="auto"/>
      </w:rPr>
    </w:lvl>
  </w:abstractNum>
  <w:abstractNum w:abstractNumId="11">
    <w:nsid w:val="0000000C"/>
    <w:multiLevelType w:val="singleLevel"/>
    <w:tmpl w:val="0000000C"/>
    <w:name w:val="WW8Num12"/>
    <w:lvl w:ilvl="0">
      <w:start w:val="1"/>
      <w:numFmt w:val="bullet"/>
      <w:lvlText w:val=""/>
      <w:lvlJc w:val="left"/>
      <w:pPr>
        <w:tabs>
          <w:tab w:val="num" w:pos="360"/>
        </w:tabs>
        <w:ind w:left="360" w:hanging="360"/>
      </w:pPr>
      <w:rPr>
        <w:rFonts w:ascii="Wingdings" w:hAnsi="Wingdings" w:cs="OpenSymbol"/>
      </w:rPr>
    </w:lvl>
  </w:abstractNum>
  <w:abstractNum w:abstractNumId="12">
    <w:nsid w:val="0000000D"/>
    <w:multiLevelType w:val="singleLevel"/>
    <w:tmpl w:val="0000000D"/>
    <w:name w:val="WW8Num13"/>
    <w:lvl w:ilvl="0">
      <w:numFmt w:val="bullet"/>
      <w:lvlText w:val=""/>
      <w:lvlJc w:val="left"/>
      <w:pPr>
        <w:tabs>
          <w:tab w:val="num" w:pos="360"/>
        </w:tabs>
        <w:ind w:left="360" w:hanging="360"/>
      </w:pPr>
      <w:rPr>
        <w:rFonts w:ascii="Symbol" w:hAnsi="Symbol" w:cs="OpenSymbol"/>
      </w:rPr>
    </w:lvl>
  </w:abstractNum>
  <w:abstractNum w:abstractNumId="13">
    <w:nsid w:val="0000000E"/>
    <w:multiLevelType w:val="singleLevel"/>
    <w:tmpl w:val="0000000E"/>
    <w:name w:val="WW8Num14"/>
    <w:lvl w:ilvl="0">
      <w:start w:val="1"/>
      <w:numFmt w:val="bullet"/>
      <w:pStyle w:val="einzug-3"/>
      <w:lvlText w:val=""/>
      <w:lvlJc w:val="left"/>
      <w:pPr>
        <w:tabs>
          <w:tab w:val="num" w:pos="927"/>
        </w:tabs>
        <w:ind w:left="851" w:hanging="284"/>
      </w:pPr>
      <w:rPr>
        <w:rFonts w:ascii="Wingdings" w:hAnsi="Wingdings" w:cs="OpenSymbol"/>
      </w:rPr>
    </w:lvl>
  </w:abstractNum>
  <w:abstractNum w:abstractNumId="14">
    <w:nsid w:val="0000000F"/>
    <w:multiLevelType w:val="singleLevel"/>
    <w:tmpl w:val="0000000F"/>
    <w:name w:val="WW8Num15"/>
    <w:lvl w:ilvl="0">
      <w:start w:val="1"/>
      <w:numFmt w:val="bullet"/>
      <w:pStyle w:val="einzug-2"/>
      <w:lvlText w:val="–"/>
      <w:lvlJc w:val="left"/>
      <w:pPr>
        <w:tabs>
          <w:tab w:val="num" w:pos="644"/>
        </w:tabs>
        <w:ind w:left="567" w:hanging="283"/>
      </w:pPr>
      <w:rPr>
        <w:rFonts w:ascii="AdLib Win95BT" w:hAnsi="AdLib Win95BT" w:cs="OpenSymbol"/>
      </w:rPr>
    </w:lvl>
  </w:abstractNum>
  <w:abstractNum w:abstractNumId="15">
    <w:nsid w:val="00000010"/>
    <w:multiLevelType w:val="singleLevel"/>
    <w:tmpl w:val="00000010"/>
    <w:name w:val="WW8Num16"/>
    <w:lvl w:ilvl="0">
      <w:numFmt w:val="bullet"/>
      <w:lvlText w:val=""/>
      <w:lvlJc w:val="left"/>
      <w:pPr>
        <w:tabs>
          <w:tab w:val="num" w:pos="360"/>
        </w:tabs>
        <w:ind w:left="360" w:hanging="360"/>
      </w:pPr>
      <w:rPr>
        <w:rFonts w:ascii="Symbol" w:hAnsi="Symbol" w:cs="OpenSymbol"/>
      </w:rPr>
    </w:lvl>
  </w:abstractNum>
  <w:abstractNum w:abstractNumId="16">
    <w:nsid w:val="00000011"/>
    <w:multiLevelType w:val="singleLevel"/>
    <w:tmpl w:val="00000011"/>
    <w:name w:val="WW8Num17"/>
    <w:lvl w:ilvl="0">
      <w:start w:val="1"/>
      <w:numFmt w:val="bullet"/>
      <w:pStyle w:val="ZW-Zusatz"/>
      <w:lvlText w:val=""/>
      <w:lvlJc w:val="left"/>
      <w:pPr>
        <w:tabs>
          <w:tab w:val="num" w:pos="360"/>
        </w:tabs>
        <w:ind w:left="283" w:hanging="283"/>
      </w:pPr>
      <w:rPr>
        <w:rFonts w:ascii="Symbol" w:hAnsi="Symbol" w:cs="OpenSymbol"/>
      </w:rPr>
    </w:lvl>
  </w:abstractNum>
  <w:abstractNum w:abstractNumId="17">
    <w:nsid w:val="00000012"/>
    <w:multiLevelType w:val="singleLevel"/>
    <w:tmpl w:val="00000012"/>
    <w:name w:val="WW8Num18"/>
    <w:lvl w:ilvl="0">
      <w:numFmt w:val="bullet"/>
      <w:lvlText w:val=""/>
      <w:lvlJc w:val="left"/>
      <w:pPr>
        <w:tabs>
          <w:tab w:val="num" w:pos="360"/>
        </w:tabs>
        <w:ind w:left="360" w:hanging="360"/>
      </w:pPr>
      <w:rPr>
        <w:rFonts w:ascii="Symbol" w:hAnsi="Symbol" w:cs="OpenSymbol"/>
      </w:rPr>
    </w:lvl>
  </w:abstractNum>
  <w:abstractNum w:abstractNumId="18">
    <w:nsid w:val="00000014"/>
    <w:multiLevelType w:val="singleLevel"/>
    <w:tmpl w:val="00000014"/>
    <w:name w:val="WW8Num20"/>
    <w:lvl w:ilvl="0">
      <w:start w:val="1"/>
      <w:numFmt w:val="bullet"/>
      <w:lvlText w:val=""/>
      <w:lvlJc w:val="left"/>
      <w:pPr>
        <w:tabs>
          <w:tab w:val="num" w:pos="360"/>
        </w:tabs>
        <w:ind w:left="360" w:hanging="360"/>
      </w:pPr>
      <w:rPr>
        <w:rFonts w:ascii="Symbol" w:hAnsi="Symbol" w:cs="OpenSymbol"/>
      </w:rPr>
    </w:lvl>
  </w:abstractNum>
  <w:abstractNum w:abstractNumId="19">
    <w:nsid w:val="00000015"/>
    <w:multiLevelType w:val="multilevel"/>
    <w:tmpl w:val="00000015"/>
    <w:name w:val="WW8Num21"/>
    <w:lvl w:ilvl="0">
      <w:start w:val="1"/>
      <w:numFmt w:val="bullet"/>
      <w:pStyle w:val="Index1"/>
      <w:lvlText w:val="←"/>
      <w:lvlJc w:val="left"/>
      <w:pPr>
        <w:tabs>
          <w:tab w:val="num" w:pos="283"/>
        </w:tabs>
        <w:ind w:left="283" w:hanging="283"/>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6"/>
    <w:multiLevelType w:val="singleLevel"/>
    <w:tmpl w:val="00000016"/>
    <w:name w:val="WW8Num22"/>
    <w:lvl w:ilvl="0">
      <w:start w:val="1"/>
      <w:numFmt w:val="bullet"/>
      <w:lvlText w:val="-"/>
      <w:lvlJc w:val="left"/>
      <w:pPr>
        <w:tabs>
          <w:tab w:val="num" w:pos="-76"/>
        </w:tabs>
        <w:ind w:left="644" w:hanging="360"/>
      </w:pPr>
      <w:rPr>
        <w:rFonts w:ascii="Arial" w:hAnsi="Arial" w:cs="OpenSymbol"/>
      </w:rPr>
    </w:lvl>
  </w:abstractNum>
  <w:abstractNum w:abstractNumId="21">
    <w:nsid w:val="09510FF2"/>
    <w:multiLevelType w:val="hybridMultilevel"/>
    <w:tmpl w:val="B8CABE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0EC268DD"/>
    <w:multiLevelType w:val="hybridMultilevel"/>
    <w:tmpl w:val="7688C774"/>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14867F3E"/>
    <w:multiLevelType w:val="hybridMultilevel"/>
    <w:tmpl w:val="A620CCA2"/>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1A097C23"/>
    <w:multiLevelType w:val="hybridMultilevel"/>
    <w:tmpl w:val="4B30DE52"/>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1C691D18"/>
    <w:multiLevelType w:val="hybridMultilevel"/>
    <w:tmpl w:val="C6346512"/>
    <w:lvl w:ilvl="0" w:tplc="00000007">
      <w:start w:val="1"/>
      <w:numFmt w:val="bullet"/>
      <w:lvlText w:val=""/>
      <w:lvlJc w:val="left"/>
      <w:pPr>
        <w:tabs>
          <w:tab w:val="num" w:pos="360"/>
        </w:tabs>
        <w:ind w:left="360" w:hanging="360"/>
      </w:pPr>
      <w:rPr>
        <w:rFonts w:ascii="Symbol" w:hAnsi="Symbol" w:cs="Wingdings 2"/>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289762F8"/>
    <w:multiLevelType w:val="hybridMultilevel"/>
    <w:tmpl w:val="26D88224"/>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2B7F6570"/>
    <w:multiLevelType w:val="hybridMultilevel"/>
    <w:tmpl w:val="BC163B12"/>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3CB07919"/>
    <w:multiLevelType w:val="hybridMultilevel"/>
    <w:tmpl w:val="48BA736C"/>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3E877856"/>
    <w:multiLevelType w:val="hybridMultilevel"/>
    <w:tmpl w:val="A1C23B04"/>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4556423F"/>
    <w:multiLevelType w:val="hybridMultilevel"/>
    <w:tmpl w:val="3FE0D572"/>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8AD63B1"/>
    <w:multiLevelType w:val="hybridMultilevel"/>
    <w:tmpl w:val="AC0AADBC"/>
    <w:lvl w:ilvl="0" w:tplc="862A6138">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A8D4DB3"/>
    <w:multiLevelType w:val="hybridMultilevel"/>
    <w:tmpl w:val="16B479D6"/>
    <w:lvl w:ilvl="0" w:tplc="00000007">
      <w:start w:val="1"/>
      <w:numFmt w:val="bullet"/>
      <w:lvlText w:val=""/>
      <w:lvlJc w:val="left"/>
      <w:pPr>
        <w:tabs>
          <w:tab w:val="num" w:pos="360"/>
        </w:tabs>
        <w:ind w:left="360" w:hanging="360"/>
      </w:pPr>
      <w:rPr>
        <w:rFonts w:ascii="Symbol" w:hAnsi="Symbol" w:cs="Wingdings 2"/>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8"/>
  </w:num>
  <w:num w:numId="4">
    <w:abstractNumId w:val="13"/>
  </w:num>
  <w:num w:numId="5">
    <w:abstractNumId w:val="14"/>
  </w:num>
  <w:num w:numId="6">
    <w:abstractNumId w:val="16"/>
  </w:num>
  <w:num w:numId="7">
    <w:abstractNumId w:val="19"/>
  </w:num>
  <w:num w:numId="8">
    <w:abstractNumId w:val="22"/>
  </w:num>
  <w:num w:numId="9">
    <w:abstractNumId w:val="27"/>
  </w:num>
  <w:num w:numId="10">
    <w:abstractNumId w:val="29"/>
  </w:num>
  <w:num w:numId="11">
    <w:abstractNumId w:val="26"/>
  </w:num>
  <w:num w:numId="12">
    <w:abstractNumId w:val="28"/>
  </w:num>
  <w:num w:numId="13">
    <w:abstractNumId w:val="31"/>
  </w:num>
  <w:num w:numId="14">
    <w:abstractNumId w:val="24"/>
  </w:num>
  <w:num w:numId="15">
    <w:abstractNumId w:val="30"/>
  </w:num>
  <w:num w:numId="16">
    <w:abstractNumId w:val="6"/>
  </w:num>
  <w:num w:numId="17">
    <w:abstractNumId w:val="9"/>
  </w:num>
  <w:num w:numId="18">
    <w:abstractNumId w:val="21"/>
  </w:num>
  <w:num w:numId="19">
    <w:abstractNumId w:val="23"/>
  </w:num>
  <w:num w:numId="20">
    <w:abstractNumId w:val="25"/>
  </w:num>
  <w:num w:numId="2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BEC"/>
    <w:rsid w:val="00001B17"/>
    <w:rsid w:val="000068FC"/>
    <w:rsid w:val="000100A0"/>
    <w:rsid w:val="0001378A"/>
    <w:rsid w:val="00020EFD"/>
    <w:rsid w:val="00021DB0"/>
    <w:rsid w:val="00030B29"/>
    <w:rsid w:val="000521E2"/>
    <w:rsid w:val="000547CC"/>
    <w:rsid w:val="000665F7"/>
    <w:rsid w:val="000767DD"/>
    <w:rsid w:val="000870ED"/>
    <w:rsid w:val="00090BB1"/>
    <w:rsid w:val="000A2DBC"/>
    <w:rsid w:val="000A2FA1"/>
    <w:rsid w:val="000A4BA1"/>
    <w:rsid w:val="000C092B"/>
    <w:rsid w:val="000C1783"/>
    <w:rsid w:val="000C474E"/>
    <w:rsid w:val="000D6F0B"/>
    <w:rsid w:val="000E3498"/>
    <w:rsid w:val="000E7515"/>
    <w:rsid w:val="000F436D"/>
    <w:rsid w:val="00110FD4"/>
    <w:rsid w:val="00117358"/>
    <w:rsid w:val="00122D34"/>
    <w:rsid w:val="00132BCA"/>
    <w:rsid w:val="00153EF8"/>
    <w:rsid w:val="00170929"/>
    <w:rsid w:val="0018642E"/>
    <w:rsid w:val="001973D5"/>
    <w:rsid w:val="001A55A5"/>
    <w:rsid w:val="001B4C2B"/>
    <w:rsid w:val="001C4FD6"/>
    <w:rsid w:val="001D201B"/>
    <w:rsid w:val="001D58B8"/>
    <w:rsid w:val="002031F3"/>
    <w:rsid w:val="0021252E"/>
    <w:rsid w:val="0022308B"/>
    <w:rsid w:val="002401AA"/>
    <w:rsid w:val="00241C48"/>
    <w:rsid w:val="00244E58"/>
    <w:rsid w:val="00250FEB"/>
    <w:rsid w:val="00253876"/>
    <w:rsid w:val="0025552E"/>
    <w:rsid w:val="002834B9"/>
    <w:rsid w:val="00285F4D"/>
    <w:rsid w:val="002869CA"/>
    <w:rsid w:val="00292BEC"/>
    <w:rsid w:val="00296547"/>
    <w:rsid w:val="002A3358"/>
    <w:rsid w:val="002A3FC1"/>
    <w:rsid w:val="002B3BEC"/>
    <w:rsid w:val="002B654F"/>
    <w:rsid w:val="002B7AA7"/>
    <w:rsid w:val="002C4CFF"/>
    <w:rsid w:val="002C639F"/>
    <w:rsid w:val="002D5F86"/>
    <w:rsid w:val="002E18AC"/>
    <w:rsid w:val="002F03FD"/>
    <w:rsid w:val="002F3315"/>
    <w:rsid w:val="00311F22"/>
    <w:rsid w:val="00313A87"/>
    <w:rsid w:val="00321D0C"/>
    <w:rsid w:val="003549AF"/>
    <w:rsid w:val="00361FE5"/>
    <w:rsid w:val="003933B2"/>
    <w:rsid w:val="003966E9"/>
    <w:rsid w:val="003A2CA7"/>
    <w:rsid w:val="003B5D61"/>
    <w:rsid w:val="003C206E"/>
    <w:rsid w:val="003C6CE0"/>
    <w:rsid w:val="003D4822"/>
    <w:rsid w:val="003D5887"/>
    <w:rsid w:val="003D73A8"/>
    <w:rsid w:val="003E23E6"/>
    <w:rsid w:val="003F03C3"/>
    <w:rsid w:val="00406755"/>
    <w:rsid w:val="004158E0"/>
    <w:rsid w:val="00422F15"/>
    <w:rsid w:val="0043237F"/>
    <w:rsid w:val="00441219"/>
    <w:rsid w:val="00450FA3"/>
    <w:rsid w:val="00452C0F"/>
    <w:rsid w:val="00461B3C"/>
    <w:rsid w:val="00464575"/>
    <w:rsid w:val="00484793"/>
    <w:rsid w:val="004965A5"/>
    <w:rsid w:val="004977EB"/>
    <w:rsid w:val="004B00F2"/>
    <w:rsid w:val="004B5656"/>
    <w:rsid w:val="004B766F"/>
    <w:rsid w:val="004C2FE2"/>
    <w:rsid w:val="004D1794"/>
    <w:rsid w:val="004E3242"/>
    <w:rsid w:val="004E5F87"/>
    <w:rsid w:val="005002CC"/>
    <w:rsid w:val="00502505"/>
    <w:rsid w:val="005142E2"/>
    <w:rsid w:val="00515426"/>
    <w:rsid w:val="005154A6"/>
    <w:rsid w:val="005266D2"/>
    <w:rsid w:val="00535DE7"/>
    <w:rsid w:val="0054784B"/>
    <w:rsid w:val="0056698B"/>
    <w:rsid w:val="00572706"/>
    <w:rsid w:val="0058160C"/>
    <w:rsid w:val="00582A06"/>
    <w:rsid w:val="005857AD"/>
    <w:rsid w:val="00586298"/>
    <w:rsid w:val="005A37B7"/>
    <w:rsid w:val="005A6551"/>
    <w:rsid w:val="005B506E"/>
    <w:rsid w:val="005D576B"/>
    <w:rsid w:val="005D5E1C"/>
    <w:rsid w:val="005E00CC"/>
    <w:rsid w:val="005E10F3"/>
    <w:rsid w:val="005E388C"/>
    <w:rsid w:val="005F4A5A"/>
    <w:rsid w:val="005F4E3C"/>
    <w:rsid w:val="005F708D"/>
    <w:rsid w:val="00610DE2"/>
    <w:rsid w:val="00613BD4"/>
    <w:rsid w:val="00614E11"/>
    <w:rsid w:val="00615032"/>
    <w:rsid w:val="00650A1B"/>
    <w:rsid w:val="00657558"/>
    <w:rsid w:val="0069452D"/>
    <w:rsid w:val="00697CC3"/>
    <w:rsid w:val="006A019B"/>
    <w:rsid w:val="006A1FD5"/>
    <w:rsid w:val="006B3C20"/>
    <w:rsid w:val="006D72F7"/>
    <w:rsid w:val="006E0A50"/>
    <w:rsid w:val="006F789F"/>
    <w:rsid w:val="0070142D"/>
    <w:rsid w:val="007040A1"/>
    <w:rsid w:val="007048F8"/>
    <w:rsid w:val="007072C2"/>
    <w:rsid w:val="00723B1A"/>
    <w:rsid w:val="00747059"/>
    <w:rsid w:val="00765D75"/>
    <w:rsid w:val="00773ED7"/>
    <w:rsid w:val="007871B9"/>
    <w:rsid w:val="00797D74"/>
    <w:rsid w:val="007B16F0"/>
    <w:rsid w:val="007B3825"/>
    <w:rsid w:val="007E7FC0"/>
    <w:rsid w:val="007F16F1"/>
    <w:rsid w:val="007F73F5"/>
    <w:rsid w:val="008027F7"/>
    <w:rsid w:val="00805103"/>
    <w:rsid w:val="008158CB"/>
    <w:rsid w:val="008351E7"/>
    <w:rsid w:val="00835BE7"/>
    <w:rsid w:val="00841A6D"/>
    <w:rsid w:val="00850FFF"/>
    <w:rsid w:val="00853C4C"/>
    <w:rsid w:val="0085749F"/>
    <w:rsid w:val="008648D8"/>
    <w:rsid w:val="008670EE"/>
    <w:rsid w:val="00881E45"/>
    <w:rsid w:val="00886AEC"/>
    <w:rsid w:val="008965C1"/>
    <w:rsid w:val="00897539"/>
    <w:rsid w:val="008A1964"/>
    <w:rsid w:val="008A4A67"/>
    <w:rsid w:val="008B0D45"/>
    <w:rsid w:val="008D6EF8"/>
    <w:rsid w:val="008D7F67"/>
    <w:rsid w:val="008E1D80"/>
    <w:rsid w:val="008F4181"/>
    <w:rsid w:val="00921F71"/>
    <w:rsid w:val="00926314"/>
    <w:rsid w:val="00927274"/>
    <w:rsid w:val="009331F8"/>
    <w:rsid w:val="009444B2"/>
    <w:rsid w:val="0095274B"/>
    <w:rsid w:val="00970CD0"/>
    <w:rsid w:val="009756EB"/>
    <w:rsid w:val="00982086"/>
    <w:rsid w:val="009875BC"/>
    <w:rsid w:val="0098786A"/>
    <w:rsid w:val="009A4E1C"/>
    <w:rsid w:val="009B7729"/>
    <w:rsid w:val="009C0C5A"/>
    <w:rsid w:val="009D433F"/>
    <w:rsid w:val="009E1C56"/>
    <w:rsid w:val="009E1CCA"/>
    <w:rsid w:val="009E7F4D"/>
    <w:rsid w:val="009F3085"/>
    <w:rsid w:val="00A021C4"/>
    <w:rsid w:val="00A14C15"/>
    <w:rsid w:val="00A15C8C"/>
    <w:rsid w:val="00A22412"/>
    <w:rsid w:val="00A24063"/>
    <w:rsid w:val="00A31929"/>
    <w:rsid w:val="00A34410"/>
    <w:rsid w:val="00A42DC2"/>
    <w:rsid w:val="00A51F48"/>
    <w:rsid w:val="00A90661"/>
    <w:rsid w:val="00A922B9"/>
    <w:rsid w:val="00AA62BF"/>
    <w:rsid w:val="00AB275E"/>
    <w:rsid w:val="00AB2F75"/>
    <w:rsid w:val="00AB399B"/>
    <w:rsid w:val="00AB6946"/>
    <w:rsid w:val="00AC394C"/>
    <w:rsid w:val="00AD5BE7"/>
    <w:rsid w:val="00AD6096"/>
    <w:rsid w:val="00AD71AD"/>
    <w:rsid w:val="00AE2C68"/>
    <w:rsid w:val="00AE3591"/>
    <w:rsid w:val="00AE3838"/>
    <w:rsid w:val="00AF1547"/>
    <w:rsid w:val="00AF3DE5"/>
    <w:rsid w:val="00AF41E6"/>
    <w:rsid w:val="00B01354"/>
    <w:rsid w:val="00B03998"/>
    <w:rsid w:val="00B14B8E"/>
    <w:rsid w:val="00B15274"/>
    <w:rsid w:val="00B16C1E"/>
    <w:rsid w:val="00B27E8F"/>
    <w:rsid w:val="00B444AD"/>
    <w:rsid w:val="00B548D6"/>
    <w:rsid w:val="00B61709"/>
    <w:rsid w:val="00B65C6B"/>
    <w:rsid w:val="00B759FA"/>
    <w:rsid w:val="00B81DE3"/>
    <w:rsid w:val="00B81E43"/>
    <w:rsid w:val="00B92F9E"/>
    <w:rsid w:val="00B973E5"/>
    <w:rsid w:val="00BE1B2B"/>
    <w:rsid w:val="00BE6DBD"/>
    <w:rsid w:val="00BE76FC"/>
    <w:rsid w:val="00BF34B3"/>
    <w:rsid w:val="00BF5AD5"/>
    <w:rsid w:val="00C001BB"/>
    <w:rsid w:val="00C0126A"/>
    <w:rsid w:val="00C22C40"/>
    <w:rsid w:val="00C24930"/>
    <w:rsid w:val="00C2697F"/>
    <w:rsid w:val="00C3272B"/>
    <w:rsid w:val="00C50556"/>
    <w:rsid w:val="00C51910"/>
    <w:rsid w:val="00C81FCA"/>
    <w:rsid w:val="00C85E68"/>
    <w:rsid w:val="00C96C82"/>
    <w:rsid w:val="00C977CB"/>
    <w:rsid w:val="00C97C16"/>
    <w:rsid w:val="00CA1BFC"/>
    <w:rsid w:val="00CB2776"/>
    <w:rsid w:val="00CB448D"/>
    <w:rsid w:val="00CD063D"/>
    <w:rsid w:val="00CE4957"/>
    <w:rsid w:val="00CE4959"/>
    <w:rsid w:val="00CE4E1A"/>
    <w:rsid w:val="00D03E66"/>
    <w:rsid w:val="00D125B6"/>
    <w:rsid w:val="00D135D2"/>
    <w:rsid w:val="00D162D4"/>
    <w:rsid w:val="00D20A41"/>
    <w:rsid w:val="00D326C5"/>
    <w:rsid w:val="00D435E9"/>
    <w:rsid w:val="00D476A0"/>
    <w:rsid w:val="00D513D3"/>
    <w:rsid w:val="00D613D1"/>
    <w:rsid w:val="00D7347C"/>
    <w:rsid w:val="00D81D75"/>
    <w:rsid w:val="00D81F18"/>
    <w:rsid w:val="00D839DF"/>
    <w:rsid w:val="00D85783"/>
    <w:rsid w:val="00D865C7"/>
    <w:rsid w:val="00D96304"/>
    <w:rsid w:val="00DA3E58"/>
    <w:rsid w:val="00DC521C"/>
    <w:rsid w:val="00DE5F4E"/>
    <w:rsid w:val="00DE7014"/>
    <w:rsid w:val="00DF5B60"/>
    <w:rsid w:val="00E21F7D"/>
    <w:rsid w:val="00E31592"/>
    <w:rsid w:val="00E35F9C"/>
    <w:rsid w:val="00E4566E"/>
    <w:rsid w:val="00E50F39"/>
    <w:rsid w:val="00E52761"/>
    <w:rsid w:val="00E5731F"/>
    <w:rsid w:val="00E80B60"/>
    <w:rsid w:val="00E85894"/>
    <w:rsid w:val="00E87BC7"/>
    <w:rsid w:val="00EB616E"/>
    <w:rsid w:val="00ED0B8A"/>
    <w:rsid w:val="00ED2E0A"/>
    <w:rsid w:val="00ED6583"/>
    <w:rsid w:val="00EE7777"/>
    <w:rsid w:val="00EF41EA"/>
    <w:rsid w:val="00F02D8D"/>
    <w:rsid w:val="00F100D8"/>
    <w:rsid w:val="00F1019B"/>
    <w:rsid w:val="00F1282F"/>
    <w:rsid w:val="00F31E4D"/>
    <w:rsid w:val="00F4091C"/>
    <w:rsid w:val="00F45F3C"/>
    <w:rsid w:val="00F50ED7"/>
    <w:rsid w:val="00F66EEB"/>
    <w:rsid w:val="00F734D1"/>
    <w:rsid w:val="00F74070"/>
    <w:rsid w:val="00F74801"/>
    <w:rsid w:val="00F7751F"/>
    <w:rsid w:val="00F8282F"/>
    <w:rsid w:val="00F86A4E"/>
    <w:rsid w:val="00FA07D9"/>
    <w:rsid w:val="00FA459A"/>
    <w:rsid w:val="00FB0207"/>
    <w:rsid w:val="00FC0B04"/>
    <w:rsid w:val="00FE0BF3"/>
    <w:rsid w:val="00FE18AB"/>
    <w:rsid w:val="00FE235A"/>
    <w:rsid w:val="00FE5107"/>
    <w:rsid w:val="00FE6226"/>
    <w:rsid w:val="00FE6804"/>
    <w:rsid w:val="00FE7147"/>
    <w:rsid w:val="00FF0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354"/>
    <w:pPr>
      <w:jc w:val="both"/>
    </w:pPr>
    <w:rPr>
      <w:rFonts w:ascii="Arial" w:hAnsi="Arial" w:cs="Arial"/>
      <w:sz w:val="24"/>
      <w:lang w:eastAsia="ar-SA"/>
    </w:rPr>
  </w:style>
  <w:style w:type="paragraph" w:styleId="berschrift1">
    <w:name w:val="heading 1"/>
    <w:basedOn w:val="Standard"/>
    <w:next w:val="Standard"/>
    <w:qFormat/>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qFormat/>
    <w:pPr>
      <w:numPr>
        <w:ilvl w:val="1"/>
      </w:numPr>
      <w:outlineLvl w:val="1"/>
    </w:pPr>
    <w:rPr>
      <w:sz w:val="28"/>
    </w:rPr>
  </w:style>
  <w:style w:type="paragraph" w:styleId="berschrift3">
    <w:name w:val="heading 3"/>
    <w:basedOn w:val="berschrift2"/>
    <w:next w:val="Standard"/>
    <w:qFormat/>
    <w:pPr>
      <w:numPr>
        <w:ilvl w:val="2"/>
      </w:numPr>
      <w:outlineLvl w:val="2"/>
    </w:pPr>
    <w:rPr>
      <w:sz w:val="26"/>
    </w:rPr>
  </w:style>
  <w:style w:type="paragraph" w:styleId="berschrift4">
    <w:name w:val="heading 4"/>
    <w:basedOn w:val="berschrift3"/>
    <w:next w:val="Standard"/>
    <w:qFormat/>
    <w:pPr>
      <w:numPr>
        <w:ilvl w:val="3"/>
      </w:numPr>
      <w:outlineLvl w:val="3"/>
    </w:pPr>
    <w:rPr>
      <w:sz w:val="24"/>
    </w:rPr>
  </w:style>
  <w:style w:type="paragraph" w:styleId="berschrift5">
    <w:name w:val="heading 5"/>
    <w:basedOn w:val="Standard"/>
    <w:next w:val="Standard"/>
    <w:qFormat/>
    <w:pPr>
      <w:keepNext/>
      <w:numPr>
        <w:ilvl w:val="4"/>
        <w:numId w:val="1"/>
      </w:numPr>
      <w:outlineLvl w:val="4"/>
    </w:pPr>
    <w:rPr>
      <w:i/>
      <w:iCs/>
      <w:sz w:val="22"/>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left="340" w:hanging="340"/>
      <w:outlineLvl w:val="6"/>
    </w:pPr>
    <w:rPr>
      <w:i/>
      <w:iCs/>
      <w:sz w:val="22"/>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Symbol" w:hAnsi="Symbol" w:cs="Symbol"/>
      <w:color w:val="auto"/>
    </w:rPr>
  </w:style>
  <w:style w:type="character" w:customStyle="1" w:styleId="WW8Num6z0">
    <w:name w:val="WW8Num6z0"/>
    <w:rPr>
      <w:rFonts w:ascii="AdLib Win95BT" w:hAnsi="AdLib Win95BT" w:cs="AdLib Win95BT"/>
      <w:position w:val="0"/>
      <w:sz w:val="20"/>
      <w:vertAlign w:val="baseline"/>
    </w:rPr>
  </w:style>
  <w:style w:type="character" w:customStyle="1" w:styleId="WW8Num7z0">
    <w:name w:val="WW8Num7z0"/>
    <w:rPr>
      <w:rFonts w:ascii="Wingdings 2" w:hAnsi="Wingdings 2" w:cs="Wingdings 2"/>
      <w:color w:val="auto"/>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0">
    <w:name w:val="WW8Num23z0"/>
    <w:rPr>
      <w:rFonts w:ascii="Wingdings 2" w:hAnsi="Wingdings 2" w:cs="OpenSymbol"/>
    </w:rPr>
  </w:style>
  <w:style w:type="character" w:customStyle="1" w:styleId="WW8Num24z0">
    <w:name w:val="WW8Num24z0"/>
    <w:rPr>
      <w:rFonts w:ascii="Wingdings 2" w:hAnsi="Wingdings 2" w:cs="OpenSymbol"/>
    </w:rPr>
  </w:style>
  <w:style w:type="character" w:customStyle="1" w:styleId="WW8Num25z0">
    <w:name w:val="WW8Num25z0"/>
    <w:rPr>
      <w:rFonts w:ascii="Wingdings 2" w:hAnsi="Wingdings 2" w:cs="OpenSymbol"/>
    </w:rPr>
  </w:style>
  <w:style w:type="character" w:customStyle="1" w:styleId="WW8Num26z0">
    <w:name w:val="WW8Num26z0"/>
    <w:rPr>
      <w:rFonts w:ascii="Symbol" w:eastAsia="Times New Roman" w:hAnsi="Symbol" w:cs="Arial"/>
      <w:b w:val="0"/>
      <w:sz w:val="24"/>
      <w:szCs w:val="24"/>
    </w:rPr>
  </w:style>
  <w:style w:type="character" w:customStyle="1" w:styleId="WW8Num27z0">
    <w:name w:val="WW8Num27z0"/>
    <w:rPr>
      <w:rFonts w:ascii="Symbol" w:hAnsi="Symbol" w:cs="Symbol"/>
      <w:sz w:val="32"/>
    </w:rPr>
  </w:style>
  <w:style w:type="character" w:customStyle="1" w:styleId="WW8Num28z0">
    <w:name w:val="WW8Num28z0"/>
    <w:rPr>
      <w:rFonts w:ascii="Symbol" w:eastAsia="Times New Roman" w:hAnsi="Symbol" w:cs="Arial"/>
    </w:rPr>
  </w:style>
  <w:style w:type="character" w:customStyle="1" w:styleId="WW8Num29z0">
    <w:name w:val="WW8Num29z0"/>
    <w:rPr>
      <w:rFonts w:ascii="Symbol" w:hAnsi="Symbol" w:cs="Symbol"/>
      <w:color w:val="auto"/>
    </w:rPr>
  </w:style>
  <w:style w:type="character" w:customStyle="1" w:styleId="Absatz-Standardschriftart8">
    <w:name w:val="Absatz-Standardschriftart8"/>
  </w:style>
  <w:style w:type="character" w:customStyle="1" w:styleId="WW8Num3z0">
    <w:name w:val="WW8Num3z0"/>
    <w:rPr>
      <w:rFonts w:ascii="Symbol" w:hAnsi="Symbol" w:cs="Symbol"/>
      <w:sz w:val="32"/>
    </w:rPr>
  </w:style>
  <w:style w:type="character" w:customStyle="1" w:styleId="WW8Num5z0">
    <w:name w:val="WW8Num5z0"/>
    <w:rPr>
      <w:rFonts w:ascii="Symbol"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eastAsia="Times New Roman" w:hAnsi="Symbol" w:cs="Arial"/>
      <w:b w:val="0"/>
      <w:sz w:val="24"/>
      <w:szCs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position w:val="0"/>
      <w:sz w:val="20"/>
      <w:vertAlign w:val="baseli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b/>
      <w:i w:val="0"/>
      <w:sz w:val="2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Arial" w:hAnsi="Arial" w:cs="Open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w:hAnsi="Arial" w:cs="Open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Liberation Serif" w:hAnsi="Liberation Serif" w:cs="Open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Absatz-Standardschriftart11">
    <w:name w:val="WW-Absatz-Standardschriftart11"/>
  </w:style>
  <w:style w:type="character" w:customStyle="1" w:styleId="Absatz-Standardschriftart5">
    <w:name w:val="Absatz-Standardschriftart5"/>
  </w:style>
  <w:style w:type="character" w:customStyle="1" w:styleId="WW8Num2z0">
    <w:name w:val="WW8Num2z0"/>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Absatz-Standardschriftart111111">
    <w:name w:val="WW-Absatz-Standardschriftart111111"/>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cs="Wingdings"/>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11111">
    <w:name w:val="WW-Absatz-Standardschriftart1111111"/>
  </w:style>
  <w:style w:type="character" w:customStyle="1" w:styleId="WW8Num6z1">
    <w:name w:val="WW8Num6z1"/>
    <w:rPr>
      <w:rFonts w:ascii="OpenSymbol" w:hAnsi="OpenSymbol" w:cs="Courier New"/>
    </w:rPr>
  </w:style>
  <w:style w:type="character" w:customStyle="1" w:styleId="WW8Num7z1">
    <w:name w:val="WW8Num7z1"/>
    <w:rPr>
      <w:rFonts w:ascii="OpenSymbol" w:hAnsi="OpenSymbol"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Absatz-Standardschriftart11111111">
    <w:name w:val="WW-Absatz-Standardschriftart111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111">
    <w:name w:val="WW-Absatz-Standardschriftart111111111"/>
  </w:style>
  <w:style w:type="character" w:customStyle="1" w:styleId="WW8Num1z0">
    <w:name w:val="WW8Num1z0"/>
    <w:rPr>
      <w:rFonts w:ascii="Symbol" w:hAnsi="Symbol" w:cs="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23z1">
    <w:name w:val="WW8Num23z1"/>
    <w:rPr>
      <w:rFonts w:ascii="OpenSymbol" w:hAnsi="OpenSymbol" w:cs="OpenSymbol"/>
    </w:rPr>
  </w:style>
  <w:style w:type="character" w:customStyle="1" w:styleId="WW8Num24z1">
    <w:name w:val="WW8Num24z1"/>
    <w:rPr>
      <w:rFonts w:ascii="OpenSymbol" w:hAnsi="OpenSymbol" w:cs="Open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eastAsia="Times New Roman" w:hAnsi="Symbol" w:cs="Arial"/>
      <w:b w:val="0"/>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5">
    <w:name w:val="WW8Num31z5"/>
    <w:rPr>
      <w:rFonts w:ascii="Symbol" w:hAnsi="Symbol" w:cs="Symbol"/>
      <w:color w:val="auto"/>
    </w:rPr>
  </w:style>
  <w:style w:type="character" w:customStyle="1" w:styleId="WW8Num31z6">
    <w:name w:val="WW8Num31z6"/>
    <w:rPr>
      <w:rFonts w:ascii="Symbol" w:hAnsi="Symbol" w:cs="Symbol"/>
    </w:rPr>
  </w:style>
  <w:style w:type="character" w:customStyle="1" w:styleId="WW8Num35z0">
    <w:name w:val="WW8Num35z0"/>
    <w:rPr>
      <w:rFonts w:ascii="AdLib Win95BT" w:hAnsi="AdLib Win95BT" w:cs="AdLib Win95BT"/>
      <w:sz w:val="24"/>
    </w:rPr>
  </w:style>
  <w:style w:type="character" w:customStyle="1" w:styleId="WW8Num36z0">
    <w:name w:val="WW8Num36z0"/>
    <w:rPr>
      <w:rFonts w:ascii="Symbol" w:eastAsia="Times New Roman" w:hAnsi="Symbol" w:cs="Arial"/>
      <w:b w:val="0"/>
      <w:sz w:val="24"/>
      <w:szCs w:val="24"/>
    </w:rPr>
  </w:style>
  <w:style w:type="character" w:customStyle="1" w:styleId="WW8Num38z0">
    <w:name w:val="WW8Num38z0"/>
    <w:rPr>
      <w:rFonts w:ascii="Symbol" w:eastAsia="Times New Roman" w:hAnsi="Symbol" w:cs="Arial"/>
      <w:b w:val="0"/>
      <w:sz w:val="24"/>
      <w:szCs w:val="24"/>
    </w:rPr>
  </w:style>
  <w:style w:type="character" w:customStyle="1" w:styleId="WW-Absatz-Standardschriftart1111111111">
    <w:name w:val="WW-Absatz-Standardschriftart1111111111"/>
  </w:style>
  <w:style w:type="character" w:styleId="Seitenzahl">
    <w:name w:val="page number"/>
    <w:basedOn w:val="WW-Absatz-Standardschriftart1111111111"/>
    <w:uiPriority w:val="99"/>
  </w:style>
  <w:style w:type="character" w:customStyle="1" w:styleId="Funotenzeichen3">
    <w:name w:val="Fußnotenzeichen3"/>
    <w:rPr>
      <w:rFonts w:ascii="Arial" w:hAnsi="Arial" w:cs="Arial"/>
      <w:sz w:val="24"/>
      <w:vertAlign w:val="superscript"/>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Endnotenzeichen1">
    <w:name w:val="Endnotenzeichen1"/>
    <w:rPr>
      <w:vertAlign w:val="superscript"/>
    </w:rPr>
  </w:style>
  <w:style w:type="character" w:customStyle="1" w:styleId="einzug-1Zchn">
    <w:name w:val="einzug-1 Zchn"/>
    <w:rPr>
      <w:rFonts w:ascii="Arial" w:hAnsi="Arial" w:cs="Arial"/>
      <w:sz w:val="24"/>
      <w:lang w:val="de-DE" w:eastAsia="ar-SA" w:bidi="ar-SA"/>
    </w:rPr>
  </w:style>
  <w:style w:type="character" w:customStyle="1" w:styleId="Kommentarzeichen2">
    <w:name w:val="Kommentarzeichen2"/>
    <w:rPr>
      <w:sz w:val="16"/>
      <w:szCs w:val="16"/>
    </w:rPr>
  </w:style>
  <w:style w:type="character" w:customStyle="1" w:styleId="Funotenzeichen2">
    <w:name w:val="Fußnotenzeichen2"/>
    <w:rPr>
      <w:rFonts w:ascii="Arial" w:hAnsi="Arial" w:cs="Arial"/>
      <w:sz w:val="24"/>
      <w:vertAlign w:val="superscript"/>
    </w:rPr>
  </w:style>
  <w:style w:type="character" w:customStyle="1" w:styleId="Funotenzeichen1">
    <w:name w:val="Fußnotenzeichen1"/>
    <w:rPr>
      <w:rFonts w:ascii="Arial" w:hAnsi="Arial" w:cs="Arial"/>
      <w:sz w:val="24"/>
      <w:vertAlign w:val="superscript"/>
    </w:rPr>
  </w:style>
  <w:style w:type="character" w:customStyle="1" w:styleId="Kommentarzeichen1">
    <w:name w:val="Kommentarzeichen1"/>
    <w:rPr>
      <w:sz w:val="16"/>
      <w:szCs w:val="16"/>
    </w:rPr>
  </w:style>
  <w:style w:type="character" w:customStyle="1" w:styleId="Funotenzeichen4">
    <w:name w:val="Fußnotenzeichen4"/>
    <w:rPr>
      <w:vertAlign w:val="superscript"/>
    </w:rPr>
  </w:style>
  <w:style w:type="character" w:customStyle="1" w:styleId="Endnotenzeichen2">
    <w:name w:val="Endnotenzeichen2"/>
    <w:rPr>
      <w:vertAlign w:val="superscript"/>
    </w:rPr>
  </w:style>
  <w:style w:type="character" w:customStyle="1" w:styleId="Funotenzeichen5">
    <w:name w:val="Fußnotenzeichen5"/>
    <w:rPr>
      <w:vertAlign w:val="superscript"/>
    </w:rPr>
  </w:style>
  <w:style w:type="character" w:customStyle="1" w:styleId="Endnotenzeichen3">
    <w:name w:val="Endnotenzeichen3"/>
    <w:rPr>
      <w:vertAlign w:val="superscript"/>
    </w:rPr>
  </w:style>
  <w:style w:type="character" w:customStyle="1" w:styleId="Funotenzeichen6">
    <w:name w:val="Fußnotenzeichen6"/>
    <w:rPr>
      <w:vertAlign w:val="superscript"/>
    </w:rPr>
  </w:style>
  <w:style w:type="character" w:customStyle="1" w:styleId="Endnotenzeichen4">
    <w:name w:val="Endnotenzeichen4"/>
    <w:rPr>
      <w:vertAlign w:val="superscript"/>
    </w:rPr>
  </w:style>
  <w:style w:type="character" w:customStyle="1" w:styleId="Aufzhlungszeichen2">
    <w:name w:val="Aufzählungszeichen2"/>
    <w:rPr>
      <w:rFonts w:ascii="OpenSymbol" w:eastAsia="OpenSymbol" w:hAnsi="OpenSymbol" w:cs="OpenSymbol"/>
    </w:rPr>
  </w:style>
  <w:style w:type="character" w:customStyle="1" w:styleId="Kommentarzeichen3">
    <w:name w:val="Kommentarzeichen3"/>
    <w:rPr>
      <w:sz w:val="16"/>
      <w:szCs w:val="16"/>
    </w:rPr>
  </w:style>
  <w:style w:type="character" w:customStyle="1" w:styleId="Funotenzeichen7">
    <w:name w:val="Fußnotenzeichen7"/>
    <w:rPr>
      <w:vertAlign w:val="superscript"/>
    </w:rPr>
  </w:style>
  <w:style w:type="character" w:customStyle="1" w:styleId="Endnotenzeichen5">
    <w:name w:val="Endnotenzeichen5"/>
    <w:rPr>
      <w:vertAlign w:val="superscript"/>
    </w:rPr>
  </w:style>
  <w:style w:type="character" w:customStyle="1" w:styleId="Kommentarzeichen4">
    <w:name w:val="Kommentarzeichen4"/>
    <w:rPr>
      <w:sz w:val="16"/>
      <w:szCs w:val="16"/>
    </w:rPr>
  </w:style>
  <w:style w:type="character" w:customStyle="1" w:styleId="Funotenzeichen8">
    <w:name w:val="Fußnotenzeichen8"/>
    <w:rPr>
      <w:vertAlign w:val="superscript"/>
    </w:rPr>
  </w:style>
  <w:style w:type="character" w:customStyle="1" w:styleId="Endnotenzeichen6">
    <w:name w:val="Endnotenzeichen6"/>
    <w:rPr>
      <w:vertAlign w:val="superscript"/>
    </w:rPr>
  </w:style>
  <w:style w:type="character" w:customStyle="1" w:styleId="WW8Num75z0">
    <w:name w:val="WW8Num75z0"/>
    <w:rPr>
      <w:rFonts w:ascii="Verdana" w:eastAsia="Times New Roman" w:hAnsi="Verdana"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45z0">
    <w:name w:val="WW8Num45z0"/>
    <w:rPr>
      <w:rFonts w:ascii="Symbol" w:eastAsia="Times New Roman" w:hAnsi="Symbol" w:cs="Aria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74z0">
    <w:name w:val="WW8Num74z0"/>
    <w:rPr>
      <w:rFonts w:ascii="Arial" w:eastAsia="Times New Roman" w:hAnsi="Arial" w:cs="Aria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22z3">
    <w:name w:val="WW8Num22z3"/>
    <w:rPr>
      <w:rFonts w:ascii="Symbol" w:hAnsi="Symbol" w:cs="Symbol"/>
    </w:rPr>
  </w:style>
  <w:style w:type="character" w:customStyle="1" w:styleId="Kommentarzeichen5">
    <w:name w:val="Kommentarzeichen5"/>
    <w:rPr>
      <w:sz w:val="16"/>
      <w:szCs w:val="16"/>
    </w:rPr>
  </w:style>
  <w:style w:type="character" w:customStyle="1" w:styleId="Funotenzeichen9">
    <w:name w:val="Fußnotenzeichen9"/>
    <w:rPr>
      <w:vertAlign w:val="superscript"/>
    </w:rPr>
  </w:style>
  <w:style w:type="character" w:customStyle="1" w:styleId="Endnotenzeichen7">
    <w:name w:val="Endnotenzeichen7"/>
    <w:rPr>
      <w:vertAlign w:val="superscript"/>
    </w:rPr>
  </w:style>
  <w:style w:type="character" w:customStyle="1" w:styleId="WW8NumSt1z0">
    <w:name w:val="WW8NumSt1z0"/>
    <w:rPr>
      <w:rFonts w:ascii="Symbol" w:hAnsi="Symbol" w:cs="Symbol"/>
      <w:sz w:val="28"/>
    </w:rPr>
  </w:style>
  <w:style w:type="character" w:customStyle="1" w:styleId="Kommentarzeichen6">
    <w:name w:val="Kommentarzeichen6"/>
    <w:rPr>
      <w:sz w:val="16"/>
      <w:szCs w:val="16"/>
    </w:rPr>
  </w:style>
  <w:style w:type="character" w:customStyle="1" w:styleId="Funotenzeichen10">
    <w:name w:val="Fußnotenzeichen10"/>
    <w:rPr>
      <w:vertAlign w:val="superscript"/>
    </w:rPr>
  </w:style>
  <w:style w:type="character" w:customStyle="1" w:styleId="Endnotenzeichen8">
    <w:name w:val="Endnotenzeichen8"/>
    <w:rPr>
      <w:vertAlign w:val="superscript"/>
    </w:rPr>
  </w:style>
  <w:style w:type="character" w:customStyle="1" w:styleId="Kommentarzeichen7">
    <w:name w:val="Kommentarzeichen7"/>
    <w:rPr>
      <w:sz w:val="16"/>
      <w:szCs w:val="16"/>
    </w:rPr>
  </w:style>
  <w:style w:type="character" w:customStyle="1" w:styleId="KommentartextZchn">
    <w:name w:val="Kommentartext Zchn"/>
    <w:rPr>
      <w:rFonts w:ascii="Arial" w:hAnsi="Arial" w:cs="Arial"/>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jc w:val="left"/>
    </w:pPr>
    <w:rPr>
      <w:color w:val="FF0000"/>
      <w:sz w:val="22"/>
    </w:rPr>
  </w:style>
  <w:style w:type="paragraph" w:styleId="Liste">
    <w:name w:val="List"/>
    <w:basedOn w:val="Textkrper"/>
    <w:rPr>
      <w:rFonts w:cs="Mangal"/>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Mangal"/>
      <w:i/>
      <w:iCs/>
      <w:szCs w:val="24"/>
    </w:rPr>
  </w:style>
  <w:style w:type="paragraph" w:customStyle="1" w:styleId="Beschriftung5">
    <w:name w:val="Beschriftung5"/>
    <w:basedOn w:val="Standard"/>
    <w:pPr>
      <w:suppressLineNumbers/>
      <w:spacing w:before="120" w:after="120"/>
    </w:pPr>
    <w:rPr>
      <w:rFonts w:cs="Mangal"/>
      <w:i/>
      <w:iCs/>
      <w:szCs w:val="24"/>
    </w:rPr>
  </w:style>
  <w:style w:type="paragraph" w:customStyle="1" w:styleId="Beschriftung4">
    <w:name w:val="Beschriftung4"/>
    <w:basedOn w:val="Standard"/>
    <w:pPr>
      <w:suppressLineNumbers/>
      <w:spacing w:before="120" w:after="120"/>
    </w:pPr>
    <w:rPr>
      <w:rFonts w:cs="Mangal"/>
      <w:i/>
      <w:iCs/>
      <w:szCs w:val="24"/>
    </w:rPr>
  </w:style>
  <w:style w:type="paragraph" w:customStyle="1" w:styleId="Beschriftung3">
    <w:name w:val="Beschriftung3"/>
    <w:basedOn w:val="Standard"/>
    <w:pPr>
      <w:suppressLineNumbers/>
      <w:spacing w:before="120" w:after="120"/>
    </w:pPr>
    <w:rPr>
      <w:rFonts w:cs="Mangal"/>
      <w:i/>
      <w:iCs/>
      <w:szCs w:val="24"/>
    </w:rPr>
  </w:style>
  <w:style w:type="paragraph" w:customStyle="1" w:styleId="Beschriftung2">
    <w:name w:val="Beschriftung2"/>
    <w:basedOn w:val="Standard"/>
    <w:pPr>
      <w:suppressLineNumbers/>
      <w:spacing w:before="120" w:after="120"/>
    </w:pPr>
    <w:rPr>
      <w:rFonts w:cs="Mangal"/>
      <w:i/>
      <w:iCs/>
      <w:szCs w:val="24"/>
    </w:rPr>
  </w:style>
  <w:style w:type="paragraph" w:customStyle="1" w:styleId="Beschriftung1">
    <w:name w:val="Beschriftung1"/>
    <w:basedOn w:val="Standard"/>
    <w:pPr>
      <w:suppressLineNumbers/>
      <w:spacing w:before="120" w:after="120"/>
    </w:pPr>
    <w:rPr>
      <w:rFonts w:cs="Mangal"/>
      <w:i/>
      <w:iCs/>
      <w:szCs w:val="24"/>
    </w:rPr>
  </w:style>
  <w:style w:type="paragraph" w:customStyle="1" w:styleId="einzug-3">
    <w:name w:val="einzug-3"/>
    <w:basedOn w:val="Standard"/>
    <w:next w:val="Standard"/>
    <w:pPr>
      <w:numPr>
        <w:numId w:val="4"/>
      </w:numPr>
      <w:tabs>
        <w:tab w:val="left" w:pos="284"/>
      </w:tabs>
      <w:spacing w:line="288" w:lineRule="exact"/>
    </w:pPr>
  </w:style>
  <w:style w:type="paragraph" w:customStyle="1" w:styleId="ZW-Zusatz">
    <w:name w:val="ZW-Zusatz"/>
    <w:basedOn w:val="Standard"/>
    <w:next w:val="Standard"/>
    <w:pPr>
      <w:keepNext/>
      <w:numPr>
        <w:numId w:val="6"/>
      </w:numPr>
      <w:tabs>
        <w:tab w:val="left"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5"/>
      </w:numPr>
      <w:tabs>
        <w:tab w:val="left" w:pos="284"/>
      </w:tabs>
      <w:spacing w:line="288" w:lineRule="exact"/>
    </w:pPr>
  </w:style>
  <w:style w:type="paragraph" w:styleId="Verzeichnis2">
    <w:name w:val="toc 2"/>
    <w:basedOn w:val="Standard"/>
    <w:next w:val="Standard"/>
    <w:uiPriority w:val="39"/>
    <w:pPr>
      <w:tabs>
        <w:tab w:val="left" w:pos="900"/>
        <w:tab w:val="right" w:pos="8845"/>
      </w:tabs>
      <w:ind w:left="794" w:right="14" w:hanging="794"/>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uiPriority w:val="39"/>
    <w:pPr>
      <w:tabs>
        <w:tab w:val="left" w:pos="0"/>
        <w:tab w:val="right" w:pos="8845"/>
      </w:tabs>
      <w:spacing w:before="480" w:after="240"/>
      <w:ind w:left="794" w:right="851" w:hanging="794"/>
      <w:jc w:val="left"/>
    </w:pPr>
    <w:rPr>
      <w:b/>
      <w:sz w:val="30"/>
      <w:szCs w:val="30"/>
    </w:rPr>
  </w:style>
  <w:style w:type="paragraph" w:styleId="Verzeichnis3">
    <w:name w:val="toc 3"/>
    <w:basedOn w:val="Standard"/>
    <w:next w:val="Standard"/>
    <w:uiPriority w:val="39"/>
    <w:pPr>
      <w:tabs>
        <w:tab w:val="left" w:pos="0"/>
        <w:tab w:val="left" w:pos="794"/>
        <w:tab w:val="left" w:pos="900"/>
        <w:tab w:val="right" w:pos="8845"/>
      </w:tabs>
      <w:spacing w:before="60" w:after="60"/>
      <w:ind w:left="794" w:hanging="794"/>
      <w:jc w:val="left"/>
    </w:pPr>
    <w:rPr>
      <w:i/>
      <w:sz w:val="22"/>
      <w:szCs w:val="22"/>
    </w:rPr>
  </w:style>
  <w:style w:type="paragraph" w:styleId="Fuzeile">
    <w:name w:val="footer"/>
    <w:basedOn w:val="Standard"/>
    <w:link w:val="FuzeileZchn"/>
    <w:uiPriority w:val="99"/>
    <w:pPr>
      <w:widowControl w:val="0"/>
      <w:tabs>
        <w:tab w:val="right" w:pos="9072"/>
      </w:tabs>
    </w:pPr>
  </w:style>
  <w:style w:type="paragraph" w:styleId="Kopfzeile">
    <w:name w:val="header"/>
    <w:basedOn w:val="Standard"/>
    <w:link w:val="KopfzeileZchn"/>
    <w:uiPriority w:val="99"/>
    <w:pPr>
      <w:widowControl w:val="0"/>
      <w:pBdr>
        <w:bottom w:val="single" w:sz="4" w:space="1" w:color="000000"/>
      </w:pBdr>
    </w:pPr>
    <w:rPr>
      <w:sz w:val="20"/>
    </w:rPr>
  </w:style>
  <w:style w:type="paragraph" w:styleId="Funotentext">
    <w:name w:val="footnote text"/>
    <w:pPr>
      <w:widowControl w:val="0"/>
      <w:tabs>
        <w:tab w:val="left" w:pos="284"/>
      </w:tabs>
      <w:suppressAutoHyphens/>
      <w:ind w:left="284" w:hanging="284"/>
      <w:jc w:val="both"/>
    </w:pPr>
    <w:rPr>
      <w:rFonts w:ascii="Arial" w:eastAsia="Arial" w:hAnsi="Arial" w:cs="Arial"/>
      <w:lang w:eastAsia="ar-SA"/>
    </w:rPr>
  </w:style>
  <w:style w:type="paragraph" w:customStyle="1" w:styleId="Textkrper-Einzug21">
    <w:name w:val="Textkörper-Einzug 21"/>
    <w:basedOn w:val="Standard"/>
    <w:pPr>
      <w:ind w:left="410" w:hanging="410"/>
      <w:jc w:val="left"/>
    </w:pPr>
    <w:rPr>
      <w:rFonts w:ascii="Times New Roman" w:hAnsi="Times New Roman" w:cs="Times New Roman"/>
      <w:szCs w:val="24"/>
    </w:rPr>
  </w:style>
  <w:style w:type="paragraph" w:customStyle="1" w:styleId="Textkrper22">
    <w:name w:val="Textkörper 22"/>
    <w:basedOn w:val="Standard"/>
    <w:pPr>
      <w:spacing w:before="120" w:after="240"/>
      <w:jc w:val="left"/>
    </w:pPr>
    <w:rPr>
      <w:b/>
      <w:sz w:val="22"/>
    </w:rPr>
  </w:style>
  <w:style w:type="paragraph" w:customStyle="1" w:styleId="Textkrper31">
    <w:name w:val="Textkörper 31"/>
    <w:basedOn w:val="Standard"/>
    <w:pPr>
      <w:jc w:val="left"/>
    </w:pPr>
    <w:rPr>
      <w:i/>
      <w:sz w:val="22"/>
    </w:rPr>
  </w:style>
  <w:style w:type="paragraph" w:customStyle="1" w:styleId="Textkrper-Einzug31">
    <w:name w:val="Textkörper-Einzug 31"/>
    <w:basedOn w:val="Standard"/>
    <w:pPr>
      <w:ind w:left="309" w:hanging="309"/>
    </w:pPr>
    <w:rPr>
      <w:rFonts w:eastAsia="Times"/>
      <w:sz w:val="22"/>
    </w:rPr>
  </w:style>
  <w:style w:type="paragraph" w:styleId="Textkrper-Zeileneinzug">
    <w:name w:val="Body Text Indent"/>
    <w:basedOn w:val="Standard"/>
    <w:pPr>
      <w:widowControl w:val="0"/>
      <w:autoSpaceDE w:val="0"/>
      <w:ind w:left="79"/>
      <w:jc w:val="left"/>
    </w:pPr>
    <w:rPr>
      <w:rFonts w:ascii="Times New Roman" w:hAnsi="Times New Roman" w:cs="Times New Roman"/>
      <w:sz w:val="22"/>
      <w:szCs w:val="22"/>
    </w:rPr>
  </w:style>
  <w:style w:type="paragraph" w:customStyle="1" w:styleId="Aufzhlungszeichen1">
    <w:name w:val="Aufzählungszeichen1"/>
    <w:basedOn w:val="Standard"/>
    <w:pPr>
      <w:numPr>
        <w:numId w:val="2"/>
      </w:numPr>
      <w:tabs>
        <w:tab w:val="left" w:pos="284"/>
      </w:tabs>
      <w:spacing w:after="120"/>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eastAsia="Arial"/>
      <w:color w:val="000000"/>
      <w:sz w:val="24"/>
      <w:lang w:eastAsia="ar-SA"/>
    </w:rPr>
  </w:style>
  <w:style w:type="paragraph" w:customStyle="1" w:styleId="Betreff">
    <w:name w:val="Betreff"/>
    <w:basedOn w:val="Standard"/>
    <w:pPr>
      <w:tabs>
        <w:tab w:val="left" w:pos="1010"/>
      </w:tabs>
      <w:spacing w:before="480"/>
      <w:ind w:left="1009" w:hanging="1009"/>
      <w:jc w:val="left"/>
    </w:pPr>
    <w:rPr>
      <w:rFonts w:ascii="Times New Roman" w:hAnsi="Times New Roman" w:cs="Times New Roman"/>
    </w:rPr>
  </w:style>
  <w:style w:type="paragraph" w:customStyle="1" w:styleId="Adressen">
    <w:name w:val="Adressen"/>
    <w:basedOn w:val="Standard"/>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pPr>
    <w:rPr>
      <w:b/>
      <w:bCs/>
      <w:sz w:val="32"/>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Style1">
    <w:name w:val="Style 1"/>
    <w:basedOn w:val="Standard"/>
    <w:pPr>
      <w:widowControl w:val="0"/>
      <w:autoSpaceDE w:val="0"/>
      <w:spacing w:before="72"/>
      <w:ind w:left="288"/>
      <w:jc w:val="left"/>
    </w:pPr>
    <w:rPr>
      <w:rFonts w:ascii="Times New Roman" w:hAnsi="Times New Roman" w:cs="Times New Roman"/>
      <w:szCs w:val="24"/>
    </w:rPr>
  </w:style>
  <w:style w:type="paragraph" w:customStyle="1" w:styleId="Textkrper21">
    <w:name w:val="Textkörper 21"/>
    <w:basedOn w:val="Standard"/>
    <w:pPr>
      <w:spacing w:before="120" w:after="240"/>
      <w:jc w:val="left"/>
    </w:pPr>
    <w:rPr>
      <w:b/>
      <w:sz w:val="22"/>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uiPriority w:val="39"/>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Kommentartext2">
    <w:name w:val="Kommentartext2"/>
    <w:basedOn w:val="Standard"/>
    <w:rPr>
      <w:sz w:val="20"/>
    </w:rPr>
  </w:style>
  <w:style w:type="paragraph" w:customStyle="1" w:styleId="Kommentartext3">
    <w:name w:val="Kommentartext3"/>
    <w:basedOn w:val="Standard"/>
    <w:rPr>
      <w:sz w:val="20"/>
    </w:rPr>
  </w:style>
  <w:style w:type="paragraph" w:customStyle="1" w:styleId="StandardMSWWF">
    <w:name w:val="Standard MSWWF"/>
    <w:basedOn w:val="Standard"/>
    <w:pPr>
      <w:spacing w:after="120" w:line="360" w:lineRule="auto"/>
      <w:jc w:val="left"/>
    </w:pPr>
    <w:rPr>
      <w:rFonts w:ascii="Times New Roman" w:hAnsi="Times New Roman" w:cs="Times New Roman"/>
    </w:rPr>
  </w:style>
  <w:style w:type="paragraph" w:customStyle="1" w:styleId="Kommentartext4">
    <w:name w:val="Kommentartext4"/>
    <w:basedOn w:val="Standard"/>
    <w:rPr>
      <w:sz w:val="20"/>
    </w:rPr>
  </w:style>
  <w:style w:type="paragraph" w:styleId="Index1">
    <w:name w:val="index 1"/>
    <w:basedOn w:val="Standard"/>
    <w:next w:val="Standard"/>
    <w:pPr>
      <w:numPr>
        <w:numId w:val="7"/>
      </w:numPr>
      <w:ind w:left="284" w:hanging="284"/>
    </w:pPr>
  </w:style>
  <w:style w:type="paragraph" w:customStyle="1" w:styleId="Kommentartext5">
    <w:name w:val="Kommentartext5"/>
    <w:basedOn w:val="Standard"/>
    <w:rPr>
      <w:sz w:val="20"/>
    </w:rPr>
  </w:style>
  <w:style w:type="paragraph" w:customStyle="1" w:styleId="Kommentartext6">
    <w:name w:val="Kommentartext6"/>
    <w:basedOn w:val="Standard"/>
    <w:rPr>
      <w:sz w:val="20"/>
    </w:rPr>
  </w:style>
  <w:style w:type="character" w:styleId="Kommentarzeichen">
    <w:name w:val="annotation reference"/>
    <w:basedOn w:val="Absatz-Standardschriftart"/>
    <w:uiPriority w:val="99"/>
    <w:semiHidden/>
    <w:unhideWhenUsed/>
    <w:rsid w:val="00805103"/>
    <w:rPr>
      <w:sz w:val="16"/>
      <w:szCs w:val="16"/>
    </w:rPr>
  </w:style>
  <w:style w:type="paragraph" w:styleId="Kommentartext">
    <w:name w:val="annotation text"/>
    <w:basedOn w:val="Standard"/>
    <w:link w:val="KommentartextZchn1"/>
    <w:uiPriority w:val="99"/>
    <w:semiHidden/>
    <w:unhideWhenUsed/>
    <w:rsid w:val="00805103"/>
    <w:rPr>
      <w:sz w:val="20"/>
    </w:rPr>
  </w:style>
  <w:style w:type="character" w:customStyle="1" w:styleId="KommentartextZchn1">
    <w:name w:val="Kommentartext Zchn1"/>
    <w:basedOn w:val="Absatz-Standardschriftart"/>
    <w:link w:val="Kommentartext"/>
    <w:uiPriority w:val="99"/>
    <w:semiHidden/>
    <w:rsid w:val="00805103"/>
    <w:rPr>
      <w:rFonts w:ascii="Arial" w:hAnsi="Arial" w:cs="Arial"/>
      <w:lang w:eastAsia="ar-SA"/>
    </w:rPr>
  </w:style>
  <w:style w:type="paragraph" w:styleId="Listenabsatz">
    <w:name w:val="List Paragraph"/>
    <w:basedOn w:val="Standard"/>
    <w:uiPriority w:val="34"/>
    <w:qFormat/>
    <w:rsid w:val="00535DE7"/>
    <w:pPr>
      <w:ind w:left="720"/>
      <w:contextualSpacing/>
    </w:pPr>
  </w:style>
  <w:style w:type="character" w:customStyle="1" w:styleId="FuzeileZchn">
    <w:name w:val="Fußzeile Zchn"/>
    <w:basedOn w:val="Absatz-Standardschriftart"/>
    <w:link w:val="Fuzeile"/>
    <w:uiPriority w:val="99"/>
    <w:rPr>
      <w:rFonts w:ascii="Arial" w:hAnsi="Arial" w:cs="Arial"/>
      <w:sz w:val="24"/>
      <w:lang w:eastAsia="ar-SA"/>
    </w:rPr>
  </w:style>
  <w:style w:type="paragraph" w:styleId="berarbeitung">
    <w:name w:val="Revision"/>
    <w:hidden/>
    <w:uiPriority w:val="99"/>
    <w:semiHidden/>
    <w:rsid w:val="00253876"/>
    <w:rPr>
      <w:rFonts w:ascii="Arial" w:hAnsi="Arial" w:cs="Arial"/>
      <w:sz w:val="24"/>
      <w:lang w:eastAsia="ar-SA"/>
    </w:rPr>
  </w:style>
  <w:style w:type="character" w:customStyle="1" w:styleId="KopfzeileZchn">
    <w:name w:val="Kopfzeile Zchn"/>
    <w:basedOn w:val="Absatz-Standardschriftart"/>
    <w:link w:val="Kopfzeile"/>
    <w:uiPriority w:val="99"/>
    <w:rsid w:val="006E0A50"/>
    <w:rPr>
      <w:rFonts w:ascii="Arial" w:hAnsi="Arial" w:cs="Arial"/>
      <w:lang w:eastAsia="ar-SA"/>
    </w:rPr>
  </w:style>
  <w:style w:type="table" w:styleId="Tabellenraster">
    <w:name w:val="Table Grid"/>
    <w:basedOn w:val="NormaleTabelle"/>
    <w:uiPriority w:val="59"/>
    <w:rsid w:val="006E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39"/>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01354"/>
    <w:pPr>
      <w:jc w:val="both"/>
    </w:pPr>
    <w:rPr>
      <w:rFonts w:ascii="Arial" w:hAnsi="Arial" w:cs="Arial"/>
      <w:sz w:val="24"/>
      <w:lang w:eastAsia="ar-SA"/>
    </w:rPr>
  </w:style>
  <w:style w:type="paragraph" w:styleId="berschrift1">
    <w:name w:val="heading 1"/>
    <w:basedOn w:val="Standard"/>
    <w:next w:val="Standard"/>
    <w:qFormat/>
    <w:pPr>
      <w:keepNext/>
      <w:widowControl w:val="0"/>
      <w:numPr>
        <w:numId w:val="1"/>
      </w:numPr>
      <w:tabs>
        <w:tab w:val="left" w:pos="794"/>
      </w:tabs>
      <w:spacing w:after="240"/>
      <w:ind w:left="794" w:hanging="794"/>
      <w:outlineLvl w:val="0"/>
    </w:pPr>
    <w:rPr>
      <w:b/>
      <w:sz w:val="30"/>
    </w:rPr>
  </w:style>
  <w:style w:type="paragraph" w:styleId="berschrift2">
    <w:name w:val="heading 2"/>
    <w:basedOn w:val="berschrift1"/>
    <w:next w:val="Standard"/>
    <w:qFormat/>
    <w:pPr>
      <w:numPr>
        <w:ilvl w:val="1"/>
      </w:numPr>
      <w:outlineLvl w:val="1"/>
    </w:pPr>
    <w:rPr>
      <w:sz w:val="28"/>
    </w:rPr>
  </w:style>
  <w:style w:type="paragraph" w:styleId="berschrift3">
    <w:name w:val="heading 3"/>
    <w:basedOn w:val="berschrift2"/>
    <w:next w:val="Standard"/>
    <w:qFormat/>
    <w:pPr>
      <w:numPr>
        <w:ilvl w:val="2"/>
      </w:numPr>
      <w:outlineLvl w:val="2"/>
    </w:pPr>
    <w:rPr>
      <w:sz w:val="26"/>
    </w:rPr>
  </w:style>
  <w:style w:type="paragraph" w:styleId="berschrift4">
    <w:name w:val="heading 4"/>
    <w:basedOn w:val="berschrift3"/>
    <w:next w:val="Standard"/>
    <w:qFormat/>
    <w:pPr>
      <w:numPr>
        <w:ilvl w:val="3"/>
      </w:numPr>
      <w:outlineLvl w:val="3"/>
    </w:pPr>
    <w:rPr>
      <w:sz w:val="24"/>
    </w:rPr>
  </w:style>
  <w:style w:type="paragraph" w:styleId="berschrift5">
    <w:name w:val="heading 5"/>
    <w:basedOn w:val="Standard"/>
    <w:next w:val="Standard"/>
    <w:qFormat/>
    <w:pPr>
      <w:keepNext/>
      <w:numPr>
        <w:ilvl w:val="4"/>
        <w:numId w:val="1"/>
      </w:numPr>
      <w:outlineLvl w:val="4"/>
    </w:pPr>
    <w:rPr>
      <w:i/>
      <w:iCs/>
      <w:sz w:val="22"/>
    </w:rPr>
  </w:style>
  <w:style w:type="paragraph" w:styleId="berschrift6">
    <w:name w:val="heading 6"/>
    <w:basedOn w:val="Standard"/>
    <w:next w:val="Standard"/>
    <w:qFormat/>
    <w:pPr>
      <w:keepNext/>
      <w:numPr>
        <w:ilvl w:val="5"/>
        <w:numId w:val="1"/>
      </w:numPr>
      <w:outlineLvl w:val="5"/>
    </w:pPr>
    <w:rPr>
      <w:i/>
      <w:iCs/>
    </w:rPr>
  </w:style>
  <w:style w:type="paragraph" w:styleId="berschrift7">
    <w:name w:val="heading 7"/>
    <w:basedOn w:val="Standard"/>
    <w:next w:val="Standard"/>
    <w:qFormat/>
    <w:pPr>
      <w:keepNext/>
      <w:numPr>
        <w:ilvl w:val="6"/>
        <w:numId w:val="1"/>
      </w:numPr>
      <w:ind w:left="340" w:hanging="340"/>
      <w:outlineLvl w:val="6"/>
    </w:pPr>
    <w:rPr>
      <w:i/>
      <w:iCs/>
      <w:sz w:val="22"/>
    </w:rPr>
  </w:style>
  <w:style w:type="paragraph" w:styleId="berschrift8">
    <w:name w:val="heading 8"/>
    <w:basedOn w:val="Standard"/>
    <w:next w:val="Standard"/>
    <w:qFormat/>
    <w:pPr>
      <w:keepNext/>
      <w:numPr>
        <w:ilvl w:val="7"/>
        <w:numId w:val="1"/>
      </w:numPr>
      <w:outlineLvl w:val="7"/>
    </w:pPr>
    <w:rPr>
      <w:b/>
      <w:bCs/>
    </w:rPr>
  </w:style>
  <w:style w:type="paragraph" w:styleId="berschrift9">
    <w:name w:val="heading 9"/>
    <w:basedOn w:val="Standard"/>
    <w:next w:val="Standard"/>
    <w:qFormat/>
    <w:pPr>
      <w:keepNext/>
      <w:numPr>
        <w:ilvl w:val="8"/>
        <w:numId w:val="1"/>
      </w:numPr>
      <w:spacing w:before="120" w:after="240"/>
      <w:ind w:left="357" w:firstLine="0"/>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4z0">
    <w:name w:val="WW8Num4z0"/>
    <w:rPr>
      <w:rFonts w:ascii="Symbol" w:hAnsi="Symbol" w:cs="Symbol"/>
      <w:color w:val="auto"/>
    </w:rPr>
  </w:style>
  <w:style w:type="character" w:customStyle="1" w:styleId="WW8Num6z0">
    <w:name w:val="WW8Num6z0"/>
    <w:rPr>
      <w:rFonts w:ascii="AdLib Win95BT" w:hAnsi="AdLib Win95BT" w:cs="AdLib Win95BT"/>
      <w:position w:val="0"/>
      <w:sz w:val="20"/>
      <w:vertAlign w:val="baseline"/>
    </w:rPr>
  </w:style>
  <w:style w:type="character" w:customStyle="1" w:styleId="WW8Num7z0">
    <w:name w:val="WW8Num7z0"/>
    <w:rPr>
      <w:rFonts w:ascii="Wingdings 2" w:hAnsi="Wingdings 2" w:cs="Wingdings 2"/>
      <w:color w:val="auto"/>
    </w:rPr>
  </w:style>
  <w:style w:type="character" w:customStyle="1" w:styleId="WW8Num8z0">
    <w:name w:val="WW8Num8z0"/>
    <w:rPr>
      <w:rFonts w:ascii="Wingdings 2" w:hAnsi="Wingdings 2" w:cs="OpenSymbol"/>
    </w:rPr>
  </w:style>
  <w:style w:type="character" w:customStyle="1" w:styleId="WW8Num9z0">
    <w:name w:val="WW8Num9z0"/>
    <w:rPr>
      <w:rFonts w:ascii="Wingdings 2" w:hAnsi="Wingdings 2" w:cs="OpenSymbol"/>
    </w:rPr>
  </w:style>
  <w:style w:type="character" w:customStyle="1" w:styleId="WW8Num10z0">
    <w:name w:val="WW8Num10z0"/>
    <w:rPr>
      <w:rFonts w:ascii="Wingdings 2" w:hAnsi="Wingdings 2" w:cs="OpenSymbol"/>
    </w:rPr>
  </w:style>
  <w:style w:type="character" w:customStyle="1" w:styleId="WW8Num11z0">
    <w:name w:val="WW8Num11z0"/>
    <w:rPr>
      <w:rFonts w:ascii="Wingdings 2" w:hAnsi="Wingdings 2" w:cs="OpenSymbol"/>
    </w:rPr>
  </w:style>
  <w:style w:type="character" w:customStyle="1" w:styleId="WW8Num12z0">
    <w:name w:val="WW8Num12z0"/>
    <w:rPr>
      <w:rFonts w:ascii="Wingdings 2" w:hAnsi="Wingdings 2" w:cs="OpenSymbol"/>
    </w:rPr>
  </w:style>
  <w:style w:type="character" w:customStyle="1" w:styleId="WW8Num13z0">
    <w:name w:val="WW8Num13z0"/>
    <w:rPr>
      <w:rFonts w:ascii="Wingdings 2" w:hAnsi="Wingdings 2" w:cs="OpenSymbol"/>
    </w:rPr>
  </w:style>
  <w:style w:type="character" w:customStyle="1" w:styleId="WW8Num14z0">
    <w:name w:val="WW8Num14z0"/>
    <w:rPr>
      <w:rFonts w:ascii="Wingdings 2" w:hAnsi="Wingdings 2" w:cs="OpenSymbol"/>
    </w:rPr>
  </w:style>
  <w:style w:type="character" w:customStyle="1" w:styleId="WW8Num15z0">
    <w:name w:val="WW8Num15z0"/>
    <w:rPr>
      <w:rFonts w:ascii="Wingdings 2" w:hAnsi="Wingdings 2" w:cs="OpenSymbol"/>
    </w:rPr>
  </w:style>
  <w:style w:type="character" w:customStyle="1" w:styleId="WW8Num16z0">
    <w:name w:val="WW8Num16z0"/>
    <w:rPr>
      <w:rFonts w:ascii="Wingdings 2" w:hAnsi="Wingdings 2" w:cs="OpenSymbol"/>
    </w:rPr>
  </w:style>
  <w:style w:type="character" w:customStyle="1" w:styleId="WW8Num17z0">
    <w:name w:val="WW8Num17z0"/>
    <w:rPr>
      <w:rFonts w:ascii="Wingdings 2" w:hAnsi="Wingdings 2" w:cs="OpenSymbol"/>
    </w:rPr>
  </w:style>
  <w:style w:type="character" w:customStyle="1" w:styleId="WW8Num18z0">
    <w:name w:val="WW8Num18z0"/>
    <w:rPr>
      <w:rFonts w:ascii="Wingdings 2" w:hAnsi="Wingdings 2" w:cs="OpenSymbol"/>
    </w:rPr>
  </w:style>
  <w:style w:type="character" w:customStyle="1" w:styleId="WW8Num19z0">
    <w:name w:val="WW8Num19z0"/>
    <w:rPr>
      <w:rFonts w:ascii="Wingdings 2" w:hAnsi="Wingdings 2" w:cs="OpenSymbol"/>
    </w:rPr>
  </w:style>
  <w:style w:type="character" w:customStyle="1" w:styleId="WW8Num20z0">
    <w:name w:val="WW8Num20z0"/>
    <w:rPr>
      <w:rFonts w:ascii="Wingdings 2" w:hAnsi="Wingdings 2" w:cs="OpenSymbol"/>
    </w:rPr>
  </w:style>
  <w:style w:type="character" w:customStyle="1" w:styleId="WW8Num21z0">
    <w:name w:val="WW8Num21z0"/>
    <w:rPr>
      <w:rFonts w:ascii="Wingdings 2" w:hAnsi="Wingdings 2" w:cs="OpenSymbol"/>
    </w:rPr>
  </w:style>
  <w:style w:type="character" w:customStyle="1" w:styleId="WW8Num22z0">
    <w:name w:val="WW8Num22z0"/>
    <w:rPr>
      <w:rFonts w:ascii="Wingdings 2" w:hAnsi="Wingdings 2" w:cs="OpenSymbol"/>
    </w:rPr>
  </w:style>
  <w:style w:type="character" w:customStyle="1" w:styleId="WW8Num23z0">
    <w:name w:val="WW8Num23z0"/>
    <w:rPr>
      <w:rFonts w:ascii="Wingdings 2" w:hAnsi="Wingdings 2" w:cs="OpenSymbol"/>
    </w:rPr>
  </w:style>
  <w:style w:type="character" w:customStyle="1" w:styleId="WW8Num24z0">
    <w:name w:val="WW8Num24z0"/>
    <w:rPr>
      <w:rFonts w:ascii="Wingdings 2" w:hAnsi="Wingdings 2" w:cs="OpenSymbol"/>
    </w:rPr>
  </w:style>
  <w:style w:type="character" w:customStyle="1" w:styleId="WW8Num25z0">
    <w:name w:val="WW8Num25z0"/>
    <w:rPr>
      <w:rFonts w:ascii="Wingdings 2" w:hAnsi="Wingdings 2" w:cs="OpenSymbol"/>
    </w:rPr>
  </w:style>
  <w:style w:type="character" w:customStyle="1" w:styleId="WW8Num26z0">
    <w:name w:val="WW8Num26z0"/>
    <w:rPr>
      <w:rFonts w:ascii="Symbol" w:eastAsia="Times New Roman" w:hAnsi="Symbol" w:cs="Arial"/>
      <w:b w:val="0"/>
      <w:sz w:val="24"/>
      <w:szCs w:val="24"/>
    </w:rPr>
  </w:style>
  <w:style w:type="character" w:customStyle="1" w:styleId="WW8Num27z0">
    <w:name w:val="WW8Num27z0"/>
    <w:rPr>
      <w:rFonts w:ascii="Symbol" w:hAnsi="Symbol" w:cs="Symbol"/>
      <w:sz w:val="32"/>
    </w:rPr>
  </w:style>
  <w:style w:type="character" w:customStyle="1" w:styleId="WW8Num28z0">
    <w:name w:val="WW8Num28z0"/>
    <w:rPr>
      <w:rFonts w:ascii="Symbol" w:eastAsia="Times New Roman" w:hAnsi="Symbol" w:cs="Arial"/>
    </w:rPr>
  </w:style>
  <w:style w:type="character" w:customStyle="1" w:styleId="WW8Num29z0">
    <w:name w:val="WW8Num29z0"/>
    <w:rPr>
      <w:rFonts w:ascii="Symbol" w:hAnsi="Symbol" w:cs="Symbol"/>
      <w:color w:val="auto"/>
    </w:rPr>
  </w:style>
  <w:style w:type="character" w:customStyle="1" w:styleId="Absatz-Standardschriftart8">
    <w:name w:val="Absatz-Standardschriftart8"/>
  </w:style>
  <w:style w:type="character" w:customStyle="1" w:styleId="WW8Num3z0">
    <w:name w:val="WW8Num3z0"/>
    <w:rPr>
      <w:rFonts w:ascii="Symbol" w:hAnsi="Symbol" w:cs="Symbol"/>
      <w:sz w:val="32"/>
    </w:rPr>
  </w:style>
  <w:style w:type="character" w:customStyle="1" w:styleId="WW8Num5z0">
    <w:name w:val="WW8Num5z0"/>
    <w:rPr>
      <w:rFonts w:ascii="Symbol" w:hAnsi="Symbol" w:cs="Symbol"/>
      <w:color w:val="auto"/>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1z0">
    <w:name w:val="WW8Num31z0"/>
    <w:rPr>
      <w:rFonts w:ascii="Wingdings" w:hAnsi="Wingdings" w:cs="Wingdings"/>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Symbol" w:eastAsia="Times New Roman" w:hAnsi="Symbol" w:cs="Aria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Symbol" w:eastAsia="Times New Roman" w:hAnsi="Symbol" w:cs="Arial"/>
      <w:b w:val="0"/>
      <w:sz w:val="24"/>
      <w:szCs w:val="24"/>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rPr>
      <w:rFonts w:ascii="Wingdings" w:hAnsi="Wingdings" w:cs="Wingdings"/>
      <w:position w:val="0"/>
      <w:sz w:val="20"/>
      <w:vertAlign w:val="baseline"/>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rPr>
      <w:rFonts w:ascii="Symbol" w:hAnsi="Symbol" w:cs="Symbol"/>
    </w:rPr>
  </w:style>
  <w:style w:type="character" w:customStyle="1" w:styleId="WW8Num37z0">
    <w:name w:val="WW8Num37z0"/>
    <w:rPr>
      <w:rFonts w:ascii="Symbol" w:hAnsi="Symbol" w:cs="Symbol"/>
      <w:b/>
      <w:i w:val="0"/>
      <w:sz w:val="28"/>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Arial" w:hAnsi="Arial" w:cs="Open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Arial" w:hAnsi="Arial" w:cs="Open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Liberation Serif" w:hAnsi="Liberation Serif" w:cs="Open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Absatz-Standardschriftart7">
    <w:name w:val="Absatz-Standardschriftart7"/>
  </w:style>
  <w:style w:type="character" w:customStyle="1" w:styleId="Absatz-Standardschriftart6">
    <w:name w:val="Absatz-Standardschriftart6"/>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5z1">
    <w:name w:val="WW8Num25z1"/>
    <w:rPr>
      <w:rFonts w:ascii="OpenSymbol" w:hAnsi="OpenSymbol" w:cs="OpenSymbol"/>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Absatz-Standardschriftart11">
    <w:name w:val="WW-Absatz-Standardschriftart11"/>
  </w:style>
  <w:style w:type="character" w:customStyle="1" w:styleId="Absatz-Standardschriftart5">
    <w:name w:val="Absatz-Standardschriftart5"/>
  </w:style>
  <w:style w:type="character" w:customStyle="1" w:styleId="WW8Num2z0">
    <w:name w:val="WW8Num2z0"/>
    <w:rPr>
      <w:rFonts w:ascii="Symbol" w:hAnsi="Symbol" w:cs="Symbol"/>
    </w:rPr>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21z1">
    <w:name w:val="WW8Num21z1"/>
    <w:rPr>
      <w:rFonts w:ascii="OpenSymbol" w:hAnsi="OpenSymbol" w:cs="OpenSymbol"/>
    </w:rPr>
  </w:style>
  <w:style w:type="character" w:customStyle="1" w:styleId="WW8Num21z2">
    <w:name w:val="WW8Num21z2"/>
    <w:rPr>
      <w:rFonts w:ascii="Wingdings" w:hAnsi="Wingdings" w:cs="Wingdings"/>
    </w:rPr>
  </w:style>
  <w:style w:type="character" w:customStyle="1" w:styleId="WW-Absatz-Standardschriftart111111">
    <w:name w:val="WW-Absatz-Standardschriftart111111"/>
  </w:style>
  <w:style w:type="character" w:customStyle="1" w:styleId="WW8Num19z1">
    <w:name w:val="WW8Num19z1"/>
    <w:rPr>
      <w:rFonts w:ascii="OpenSymbol" w:hAnsi="OpenSymbol" w:cs="OpenSymbol"/>
    </w:rPr>
  </w:style>
  <w:style w:type="character" w:customStyle="1" w:styleId="WW8Num20z1">
    <w:name w:val="WW8Num20z1"/>
    <w:rPr>
      <w:rFonts w:ascii="OpenSymbol" w:hAnsi="OpenSymbol" w:cs="OpenSymbol"/>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3">
    <w:name w:val="WW8Num21z3"/>
    <w:rPr>
      <w:rFonts w:ascii="Symbol" w:hAnsi="Symbol" w:cs="Symbol"/>
    </w:rPr>
  </w:style>
  <w:style w:type="character" w:customStyle="1" w:styleId="WW8Num22z1">
    <w:name w:val="WW8Num22z1"/>
    <w:rPr>
      <w:rFonts w:ascii="OpenSymbol" w:hAnsi="OpenSymbol" w:cs="OpenSymbol"/>
    </w:rPr>
  </w:style>
  <w:style w:type="character" w:customStyle="1" w:styleId="WW8Num22z2">
    <w:name w:val="WW8Num22z2"/>
    <w:rPr>
      <w:rFonts w:ascii="Wingdings" w:hAnsi="Wingdings" w:cs="Wingdings"/>
    </w:rPr>
  </w:style>
  <w:style w:type="character" w:customStyle="1" w:styleId="Absatz-Standardschriftart4">
    <w:name w:val="Absatz-Standardschriftart4"/>
  </w:style>
  <w:style w:type="character" w:customStyle="1" w:styleId="Absatz-Standardschriftart3">
    <w:name w:val="Absatz-Standardschriftart3"/>
  </w:style>
  <w:style w:type="character" w:customStyle="1" w:styleId="WW-Absatz-Standardschriftart1111111">
    <w:name w:val="WW-Absatz-Standardschriftart1111111"/>
  </w:style>
  <w:style w:type="character" w:customStyle="1" w:styleId="WW8Num6z1">
    <w:name w:val="WW8Num6z1"/>
    <w:rPr>
      <w:rFonts w:ascii="OpenSymbol" w:hAnsi="OpenSymbol" w:cs="Courier New"/>
    </w:rPr>
  </w:style>
  <w:style w:type="character" w:customStyle="1" w:styleId="WW8Num7z1">
    <w:name w:val="WW8Num7z1"/>
    <w:rPr>
      <w:rFonts w:ascii="OpenSymbol" w:hAnsi="OpenSymbol" w:cs="Courier New"/>
    </w:rPr>
  </w:style>
  <w:style w:type="character" w:customStyle="1" w:styleId="WW8Num8z1">
    <w:name w:val="WW8Num8z1"/>
    <w:rPr>
      <w:rFonts w:ascii="OpenSymbol" w:hAnsi="OpenSymbol" w:cs="OpenSymbol"/>
    </w:rPr>
  </w:style>
  <w:style w:type="character" w:customStyle="1" w:styleId="WW8Num9z1">
    <w:name w:val="WW8Num9z1"/>
    <w:rPr>
      <w:rFonts w:ascii="OpenSymbol" w:hAnsi="OpenSymbol" w:cs="OpenSymbol"/>
    </w:rPr>
  </w:style>
  <w:style w:type="character" w:customStyle="1" w:styleId="WW8Num10z1">
    <w:name w:val="WW8Num10z1"/>
    <w:rPr>
      <w:rFonts w:ascii="OpenSymbol" w:hAnsi="OpenSymbol" w:cs="OpenSymbol"/>
    </w:rPr>
  </w:style>
  <w:style w:type="character" w:customStyle="1" w:styleId="WW8Num11z1">
    <w:name w:val="WW8Num11z1"/>
    <w:rPr>
      <w:rFonts w:ascii="OpenSymbol" w:hAnsi="OpenSymbol" w:cs="OpenSymbol"/>
    </w:rPr>
  </w:style>
  <w:style w:type="character" w:customStyle="1" w:styleId="WW-Absatz-Standardschriftart11111111">
    <w:name w:val="WW-Absatz-Standardschriftart11111111"/>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Absatz-Standardschriftart111111111">
    <w:name w:val="WW-Absatz-Standardschriftart111111111"/>
  </w:style>
  <w:style w:type="character" w:customStyle="1" w:styleId="WW8Num1z0">
    <w:name w:val="WW8Num1z0"/>
    <w:rPr>
      <w:rFonts w:ascii="Symbol" w:hAnsi="Symbol" w:cs="Symbol"/>
    </w:rPr>
  </w:style>
  <w:style w:type="character" w:customStyle="1" w:styleId="WW8Num12z1">
    <w:name w:val="WW8Num12z1"/>
    <w:rPr>
      <w:rFonts w:ascii="OpenSymbol" w:hAnsi="OpenSymbol" w:cs="OpenSymbol"/>
    </w:rPr>
  </w:style>
  <w:style w:type="character" w:customStyle="1" w:styleId="WW8Num13z1">
    <w:name w:val="WW8Num13z1"/>
    <w:rPr>
      <w:rFonts w:ascii="OpenSymbol" w:hAnsi="OpenSymbol" w:cs="OpenSymbol"/>
    </w:rPr>
  </w:style>
  <w:style w:type="character" w:customStyle="1" w:styleId="WW8Num14z1">
    <w:name w:val="WW8Num14z1"/>
    <w:rPr>
      <w:rFonts w:ascii="OpenSymbol" w:hAnsi="OpenSymbol" w:cs="OpenSymbol"/>
    </w:rPr>
  </w:style>
  <w:style w:type="character" w:customStyle="1" w:styleId="WW8Num15z1">
    <w:name w:val="WW8Num15z1"/>
    <w:rPr>
      <w:rFonts w:ascii="OpenSymbol" w:hAnsi="OpenSymbol" w:cs="OpenSymbol"/>
    </w:rPr>
  </w:style>
  <w:style w:type="character" w:customStyle="1" w:styleId="WW8Num16z1">
    <w:name w:val="WW8Num16z1"/>
    <w:rPr>
      <w:rFonts w:ascii="OpenSymbol" w:hAnsi="OpenSymbol" w:cs="OpenSymbol"/>
    </w:rPr>
  </w:style>
  <w:style w:type="character" w:customStyle="1" w:styleId="WW8Num17z1">
    <w:name w:val="WW8Num17z1"/>
    <w:rPr>
      <w:rFonts w:ascii="OpenSymbol" w:hAnsi="OpenSymbol" w:cs="OpenSymbol"/>
    </w:rPr>
  </w:style>
  <w:style w:type="character" w:customStyle="1" w:styleId="WW8Num18z1">
    <w:name w:val="WW8Num18z1"/>
    <w:rPr>
      <w:rFonts w:ascii="OpenSymbol" w:hAnsi="OpenSymbol" w:cs="OpenSymbol"/>
    </w:rPr>
  </w:style>
  <w:style w:type="character" w:customStyle="1" w:styleId="WW8Num23z1">
    <w:name w:val="WW8Num23z1"/>
    <w:rPr>
      <w:rFonts w:ascii="OpenSymbol" w:hAnsi="OpenSymbol" w:cs="OpenSymbol"/>
    </w:rPr>
  </w:style>
  <w:style w:type="character" w:customStyle="1" w:styleId="WW8Num24z1">
    <w:name w:val="WW8Num24z1"/>
    <w:rPr>
      <w:rFonts w:ascii="OpenSymbol" w:hAnsi="OpenSymbol" w:cs="Open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Symbol" w:eastAsia="Times New Roman" w:hAnsi="Symbol" w:cs="Arial"/>
      <w:b w:val="0"/>
      <w:sz w:val="24"/>
      <w:szCs w:val="24"/>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5">
    <w:name w:val="WW8Num31z5"/>
    <w:rPr>
      <w:rFonts w:ascii="Symbol" w:hAnsi="Symbol" w:cs="Symbol"/>
      <w:color w:val="auto"/>
    </w:rPr>
  </w:style>
  <w:style w:type="character" w:customStyle="1" w:styleId="WW8Num31z6">
    <w:name w:val="WW8Num31z6"/>
    <w:rPr>
      <w:rFonts w:ascii="Symbol" w:hAnsi="Symbol" w:cs="Symbol"/>
    </w:rPr>
  </w:style>
  <w:style w:type="character" w:customStyle="1" w:styleId="WW8Num35z0">
    <w:name w:val="WW8Num35z0"/>
    <w:rPr>
      <w:rFonts w:ascii="AdLib Win95BT" w:hAnsi="AdLib Win95BT" w:cs="AdLib Win95BT"/>
      <w:sz w:val="24"/>
    </w:rPr>
  </w:style>
  <w:style w:type="character" w:customStyle="1" w:styleId="WW8Num36z0">
    <w:name w:val="WW8Num36z0"/>
    <w:rPr>
      <w:rFonts w:ascii="Symbol" w:eastAsia="Times New Roman" w:hAnsi="Symbol" w:cs="Arial"/>
      <w:b w:val="0"/>
      <w:sz w:val="24"/>
      <w:szCs w:val="24"/>
    </w:rPr>
  </w:style>
  <w:style w:type="character" w:customStyle="1" w:styleId="WW8Num38z0">
    <w:name w:val="WW8Num38z0"/>
    <w:rPr>
      <w:rFonts w:ascii="Symbol" w:eastAsia="Times New Roman" w:hAnsi="Symbol" w:cs="Arial"/>
      <w:b w:val="0"/>
      <w:sz w:val="24"/>
      <w:szCs w:val="24"/>
    </w:rPr>
  </w:style>
  <w:style w:type="character" w:customStyle="1" w:styleId="WW-Absatz-Standardschriftart1111111111">
    <w:name w:val="WW-Absatz-Standardschriftart1111111111"/>
  </w:style>
  <w:style w:type="character" w:styleId="Seitenzahl">
    <w:name w:val="page number"/>
    <w:basedOn w:val="WW-Absatz-Standardschriftart1111111111"/>
    <w:uiPriority w:val="99"/>
  </w:style>
  <w:style w:type="character" w:customStyle="1" w:styleId="Funotenzeichen3">
    <w:name w:val="Fußnotenzeichen3"/>
    <w:rPr>
      <w:rFonts w:ascii="Arial" w:hAnsi="Arial" w:cs="Arial"/>
      <w:sz w:val="24"/>
      <w:vertAlign w:val="superscript"/>
    </w:rPr>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Endnotenzeichen1">
    <w:name w:val="Endnotenzeichen1"/>
    <w:rPr>
      <w:vertAlign w:val="superscript"/>
    </w:rPr>
  </w:style>
  <w:style w:type="character" w:customStyle="1" w:styleId="einzug-1Zchn">
    <w:name w:val="einzug-1 Zchn"/>
    <w:rPr>
      <w:rFonts w:ascii="Arial" w:hAnsi="Arial" w:cs="Arial"/>
      <w:sz w:val="24"/>
      <w:lang w:val="de-DE" w:eastAsia="ar-SA" w:bidi="ar-SA"/>
    </w:rPr>
  </w:style>
  <w:style w:type="character" w:customStyle="1" w:styleId="Kommentarzeichen2">
    <w:name w:val="Kommentarzeichen2"/>
    <w:rPr>
      <w:sz w:val="16"/>
      <w:szCs w:val="16"/>
    </w:rPr>
  </w:style>
  <w:style w:type="character" w:customStyle="1" w:styleId="Funotenzeichen2">
    <w:name w:val="Fußnotenzeichen2"/>
    <w:rPr>
      <w:rFonts w:ascii="Arial" w:hAnsi="Arial" w:cs="Arial"/>
      <w:sz w:val="24"/>
      <w:vertAlign w:val="superscript"/>
    </w:rPr>
  </w:style>
  <w:style w:type="character" w:customStyle="1" w:styleId="Funotenzeichen1">
    <w:name w:val="Fußnotenzeichen1"/>
    <w:rPr>
      <w:rFonts w:ascii="Arial" w:hAnsi="Arial" w:cs="Arial"/>
      <w:sz w:val="24"/>
      <w:vertAlign w:val="superscript"/>
    </w:rPr>
  </w:style>
  <w:style w:type="character" w:customStyle="1" w:styleId="Kommentarzeichen1">
    <w:name w:val="Kommentarzeichen1"/>
    <w:rPr>
      <w:sz w:val="16"/>
      <w:szCs w:val="16"/>
    </w:rPr>
  </w:style>
  <w:style w:type="character" w:customStyle="1" w:styleId="Funotenzeichen4">
    <w:name w:val="Fußnotenzeichen4"/>
    <w:rPr>
      <w:vertAlign w:val="superscript"/>
    </w:rPr>
  </w:style>
  <w:style w:type="character" w:customStyle="1" w:styleId="Endnotenzeichen2">
    <w:name w:val="Endnotenzeichen2"/>
    <w:rPr>
      <w:vertAlign w:val="superscript"/>
    </w:rPr>
  </w:style>
  <w:style w:type="character" w:customStyle="1" w:styleId="Funotenzeichen5">
    <w:name w:val="Fußnotenzeichen5"/>
    <w:rPr>
      <w:vertAlign w:val="superscript"/>
    </w:rPr>
  </w:style>
  <w:style w:type="character" w:customStyle="1" w:styleId="Endnotenzeichen3">
    <w:name w:val="Endnotenzeichen3"/>
    <w:rPr>
      <w:vertAlign w:val="superscript"/>
    </w:rPr>
  </w:style>
  <w:style w:type="character" w:customStyle="1" w:styleId="Funotenzeichen6">
    <w:name w:val="Fußnotenzeichen6"/>
    <w:rPr>
      <w:vertAlign w:val="superscript"/>
    </w:rPr>
  </w:style>
  <w:style w:type="character" w:customStyle="1" w:styleId="Endnotenzeichen4">
    <w:name w:val="Endnotenzeichen4"/>
    <w:rPr>
      <w:vertAlign w:val="superscript"/>
    </w:rPr>
  </w:style>
  <w:style w:type="character" w:customStyle="1" w:styleId="Aufzhlungszeichen2">
    <w:name w:val="Aufzählungszeichen2"/>
    <w:rPr>
      <w:rFonts w:ascii="OpenSymbol" w:eastAsia="OpenSymbol" w:hAnsi="OpenSymbol" w:cs="OpenSymbol"/>
    </w:rPr>
  </w:style>
  <w:style w:type="character" w:customStyle="1" w:styleId="Kommentarzeichen3">
    <w:name w:val="Kommentarzeichen3"/>
    <w:rPr>
      <w:sz w:val="16"/>
      <w:szCs w:val="16"/>
    </w:rPr>
  </w:style>
  <w:style w:type="character" w:customStyle="1" w:styleId="Funotenzeichen7">
    <w:name w:val="Fußnotenzeichen7"/>
    <w:rPr>
      <w:vertAlign w:val="superscript"/>
    </w:rPr>
  </w:style>
  <w:style w:type="character" w:customStyle="1" w:styleId="Endnotenzeichen5">
    <w:name w:val="Endnotenzeichen5"/>
    <w:rPr>
      <w:vertAlign w:val="superscript"/>
    </w:rPr>
  </w:style>
  <w:style w:type="character" w:customStyle="1" w:styleId="Kommentarzeichen4">
    <w:name w:val="Kommentarzeichen4"/>
    <w:rPr>
      <w:sz w:val="16"/>
      <w:szCs w:val="16"/>
    </w:rPr>
  </w:style>
  <w:style w:type="character" w:customStyle="1" w:styleId="Funotenzeichen8">
    <w:name w:val="Fußnotenzeichen8"/>
    <w:rPr>
      <w:vertAlign w:val="superscript"/>
    </w:rPr>
  </w:style>
  <w:style w:type="character" w:customStyle="1" w:styleId="Endnotenzeichen6">
    <w:name w:val="Endnotenzeichen6"/>
    <w:rPr>
      <w:vertAlign w:val="superscript"/>
    </w:rPr>
  </w:style>
  <w:style w:type="character" w:customStyle="1" w:styleId="WW8Num75z0">
    <w:name w:val="WW8Num75z0"/>
    <w:rPr>
      <w:rFonts w:ascii="Verdana" w:eastAsia="Times New Roman" w:hAnsi="Verdana" w:cs="Times New Roman"/>
    </w:rPr>
  </w:style>
  <w:style w:type="character" w:customStyle="1" w:styleId="WW8Num75z1">
    <w:name w:val="WW8Num75z1"/>
    <w:rPr>
      <w:rFonts w:ascii="Courier New" w:hAnsi="Courier New" w:cs="Courier New"/>
    </w:rPr>
  </w:style>
  <w:style w:type="character" w:customStyle="1" w:styleId="WW8Num75z2">
    <w:name w:val="WW8Num75z2"/>
    <w:rPr>
      <w:rFonts w:ascii="Wingdings" w:hAnsi="Wingdings" w:cs="Wingdings"/>
    </w:rPr>
  </w:style>
  <w:style w:type="character" w:customStyle="1" w:styleId="WW8Num75z3">
    <w:name w:val="WW8Num75z3"/>
    <w:rPr>
      <w:rFonts w:ascii="Symbol" w:hAnsi="Symbol" w:cs="Symbol"/>
    </w:rPr>
  </w:style>
  <w:style w:type="character" w:customStyle="1" w:styleId="WW8Num45z0">
    <w:name w:val="WW8Num45z0"/>
    <w:rPr>
      <w:rFonts w:ascii="Symbol" w:eastAsia="Times New Roman" w:hAnsi="Symbol" w:cs="Aria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74z0">
    <w:name w:val="WW8Num74z0"/>
    <w:rPr>
      <w:rFonts w:ascii="Arial" w:eastAsia="Times New Roman" w:hAnsi="Arial" w:cs="Arial"/>
    </w:rPr>
  </w:style>
  <w:style w:type="character" w:customStyle="1" w:styleId="WW8Num74z1">
    <w:name w:val="WW8Num74z1"/>
    <w:rPr>
      <w:rFonts w:ascii="Courier New" w:hAnsi="Courier New" w:cs="Courier New"/>
    </w:rPr>
  </w:style>
  <w:style w:type="character" w:customStyle="1" w:styleId="WW8Num74z2">
    <w:name w:val="WW8Num74z2"/>
    <w:rPr>
      <w:rFonts w:ascii="Wingdings" w:hAnsi="Wingdings" w:cs="Wingdings"/>
    </w:rPr>
  </w:style>
  <w:style w:type="character" w:customStyle="1" w:styleId="WW8Num74z3">
    <w:name w:val="WW8Num74z3"/>
    <w:rPr>
      <w:rFonts w:ascii="Symbol" w:hAnsi="Symbol" w:cs="Symbol"/>
    </w:rPr>
  </w:style>
  <w:style w:type="character" w:customStyle="1" w:styleId="WW8Num22z3">
    <w:name w:val="WW8Num22z3"/>
    <w:rPr>
      <w:rFonts w:ascii="Symbol" w:hAnsi="Symbol" w:cs="Symbol"/>
    </w:rPr>
  </w:style>
  <w:style w:type="character" w:customStyle="1" w:styleId="Kommentarzeichen5">
    <w:name w:val="Kommentarzeichen5"/>
    <w:rPr>
      <w:sz w:val="16"/>
      <w:szCs w:val="16"/>
    </w:rPr>
  </w:style>
  <w:style w:type="character" w:customStyle="1" w:styleId="Funotenzeichen9">
    <w:name w:val="Fußnotenzeichen9"/>
    <w:rPr>
      <w:vertAlign w:val="superscript"/>
    </w:rPr>
  </w:style>
  <w:style w:type="character" w:customStyle="1" w:styleId="Endnotenzeichen7">
    <w:name w:val="Endnotenzeichen7"/>
    <w:rPr>
      <w:vertAlign w:val="superscript"/>
    </w:rPr>
  </w:style>
  <w:style w:type="character" w:customStyle="1" w:styleId="WW8NumSt1z0">
    <w:name w:val="WW8NumSt1z0"/>
    <w:rPr>
      <w:rFonts w:ascii="Symbol" w:hAnsi="Symbol" w:cs="Symbol"/>
      <w:sz w:val="28"/>
    </w:rPr>
  </w:style>
  <w:style w:type="character" w:customStyle="1" w:styleId="Kommentarzeichen6">
    <w:name w:val="Kommentarzeichen6"/>
    <w:rPr>
      <w:sz w:val="16"/>
      <w:szCs w:val="16"/>
    </w:rPr>
  </w:style>
  <w:style w:type="character" w:customStyle="1" w:styleId="Funotenzeichen10">
    <w:name w:val="Fußnotenzeichen10"/>
    <w:rPr>
      <w:vertAlign w:val="superscript"/>
    </w:rPr>
  </w:style>
  <w:style w:type="character" w:customStyle="1" w:styleId="Endnotenzeichen8">
    <w:name w:val="Endnotenzeichen8"/>
    <w:rPr>
      <w:vertAlign w:val="superscript"/>
    </w:rPr>
  </w:style>
  <w:style w:type="character" w:customStyle="1" w:styleId="Kommentarzeichen7">
    <w:name w:val="Kommentarzeichen7"/>
    <w:rPr>
      <w:sz w:val="16"/>
      <w:szCs w:val="16"/>
    </w:rPr>
  </w:style>
  <w:style w:type="character" w:customStyle="1" w:styleId="KommentartextZchn">
    <w:name w:val="Kommentartext Zchn"/>
    <w:rPr>
      <w:rFonts w:ascii="Arial" w:hAnsi="Arial" w:cs="Arial"/>
    </w:rPr>
  </w:style>
  <w:style w:type="character" w:styleId="Funotenzeichen">
    <w:name w:val="footnote reference"/>
    <w:rPr>
      <w:vertAlign w:val="superscript"/>
    </w:rPr>
  </w:style>
  <w:style w:type="character" w:styleId="Endnotenzeichen">
    <w:name w:val="endnote reference"/>
    <w:rPr>
      <w:vertAlign w:val="superscript"/>
    </w:rPr>
  </w:style>
  <w:style w:type="character" w:customStyle="1" w:styleId="Aufzhlungszeichen3">
    <w:name w:val="Aufzählungszeichen3"/>
    <w:rPr>
      <w:rFonts w:ascii="OpenSymbol" w:eastAsia="OpenSymbol" w:hAnsi="OpenSymbol" w:cs="OpenSymbol"/>
    </w:rPr>
  </w:style>
  <w:style w:type="paragraph" w:customStyle="1" w:styleId="berschrift">
    <w:name w:val="Überschrift"/>
    <w:basedOn w:val="Standard"/>
    <w:next w:val="Textkrper"/>
    <w:pPr>
      <w:keepNext/>
      <w:spacing w:before="240" w:after="120"/>
    </w:pPr>
    <w:rPr>
      <w:rFonts w:eastAsia="Microsoft YaHei" w:cs="Mangal"/>
      <w:sz w:val="28"/>
      <w:szCs w:val="28"/>
    </w:rPr>
  </w:style>
  <w:style w:type="paragraph" w:styleId="Textkrper">
    <w:name w:val="Body Text"/>
    <w:basedOn w:val="Standard"/>
    <w:pPr>
      <w:spacing w:before="120"/>
      <w:jc w:val="left"/>
    </w:pPr>
    <w:rPr>
      <w:color w:val="FF0000"/>
      <w:sz w:val="22"/>
    </w:rPr>
  </w:style>
  <w:style w:type="paragraph" w:styleId="Liste">
    <w:name w:val="List"/>
    <w:basedOn w:val="Textkrper"/>
    <w:rPr>
      <w:rFonts w:cs="Mangal"/>
    </w:rPr>
  </w:style>
  <w:style w:type="paragraph" w:customStyle="1" w:styleId="Beschriftung8">
    <w:name w:val="Beschriftung8"/>
    <w:basedOn w:val="Standard"/>
    <w:pPr>
      <w:suppressLineNumbers/>
      <w:spacing w:before="120" w:after="120"/>
    </w:pPr>
    <w:rPr>
      <w:rFonts w:cs="Mangal"/>
      <w:i/>
      <w:iCs/>
      <w:szCs w:val="24"/>
    </w:rPr>
  </w:style>
  <w:style w:type="paragraph" w:customStyle="1" w:styleId="Verzeichnis">
    <w:name w:val="Verzeichnis"/>
    <w:basedOn w:val="Standard"/>
    <w:pPr>
      <w:suppressLineNumbers/>
    </w:pPr>
    <w:rPr>
      <w:rFonts w:cs="Mangal"/>
    </w:rPr>
  </w:style>
  <w:style w:type="paragraph" w:customStyle="1" w:styleId="Beschriftung7">
    <w:name w:val="Beschriftung7"/>
    <w:basedOn w:val="Standard"/>
    <w:pPr>
      <w:suppressLineNumbers/>
      <w:spacing w:before="120" w:after="120"/>
    </w:pPr>
    <w:rPr>
      <w:rFonts w:cs="Mangal"/>
      <w:i/>
      <w:iCs/>
      <w:szCs w:val="24"/>
    </w:rPr>
  </w:style>
  <w:style w:type="paragraph" w:customStyle="1" w:styleId="Beschriftung6">
    <w:name w:val="Beschriftung6"/>
    <w:basedOn w:val="Standard"/>
    <w:pPr>
      <w:suppressLineNumbers/>
      <w:spacing w:before="120" w:after="120"/>
    </w:pPr>
    <w:rPr>
      <w:rFonts w:cs="Mangal"/>
      <w:i/>
      <w:iCs/>
      <w:szCs w:val="24"/>
    </w:rPr>
  </w:style>
  <w:style w:type="paragraph" w:customStyle="1" w:styleId="Beschriftung5">
    <w:name w:val="Beschriftung5"/>
    <w:basedOn w:val="Standard"/>
    <w:pPr>
      <w:suppressLineNumbers/>
      <w:spacing w:before="120" w:after="120"/>
    </w:pPr>
    <w:rPr>
      <w:rFonts w:cs="Mangal"/>
      <w:i/>
      <w:iCs/>
      <w:szCs w:val="24"/>
    </w:rPr>
  </w:style>
  <w:style w:type="paragraph" w:customStyle="1" w:styleId="Beschriftung4">
    <w:name w:val="Beschriftung4"/>
    <w:basedOn w:val="Standard"/>
    <w:pPr>
      <w:suppressLineNumbers/>
      <w:spacing w:before="120" w:after="120"/>
    </w:pPr>
    <w:rPr>
      <w:rFonts w:cs="Mangal"/>
      <w:i/>
      <w:iCs/>
      <w:szCs w:val="24"/>
    </w:rPr>
  </w:style>
  <w:style w:type="paragraph" w:customStyle="1" w:styleId="Beschriftung3">
    <w:name w:val="Beschriftung3"/>
    <w:basedOn w:val="Standard"/>
    <w:pPr>
      <w:suppressLineNumbers/>
      <w:spacing w:before="120" w:after="120"/>
    </w:pPr>
    <w:rPr>
      <w:rFonts w:cs="Mangal"/>
      <w:i/>
      <w:iCs/>
      <w:szCs w:val="24"/>
    </w:rPr>
  </w:style>
  <w:style w:type="paragraph" w:customStyle="1" w:styleId="Beschriftung2">
    <w:name w:val="Beschriftung2"/>
    <w:basedOn w:val="Standard"/>
    <w:pPr>
      <w:suppressLineNumbers/>
      <w:spacing w:before="120" w:after="120"/>
    </w:pPr>
    <w:rPr>
      <w:rFonts w:cs="Mangal"/>
      <w:i/>
      <w:iCs/>
      <w:szCs w:val="24"/>
    </w:rPr>
  </w:style>
  <w:style w:type="paragraph" w:customStyle="1" w:styleId="Beschriftung1">
    <w:name w:val="Beschriftung1"/>
    <w:basedOn w:val="Standard"/>
    <w:pPr>
      <w:suppressLineNumbers/>
      <w:spacing w:before="120" w:after="120"/>
    </w:pPr>
    <w:rPr>
      <w:rFonts w:cs="Mangal"/>
      <w:i/>
      <w:iCs/>
      <w:szCs w:val="24"/>
    </w:rPr>
  </w:style>
  <w:style w:type="paragraph" w:customStyle="1" w:styleId="einzug-3">
    <w:name w:val="einzug-3"/>
    <w:basedOn w:val="Standard"/>
    <w:next w:val="Standard"/>
    <w:pPr>
      <w:numPr>
        <w:numId w:val="4"/>
      </w:numPr>
      <w:tabs>
        <w:tab w:val="left" w:pos="284"/>
      </w:tabs>
      <w:spacing w:line="288" w:lineRule="exact"/>
    </w:pPr>
  </w:style>
  <w:style w:type="paragraph" w:customStyle="1" w:styleId="ZW-Zusatz">
    <w:name w:val="ZW-Zusatz"/>
    <w:basedOn w:val="Standard"/>
    <w:next w:val="Standard"/>
    <w:pPr>
      <w:keepNext/>
      <w:numPr>
        <w:numId w:val="6"/>
      </w:numPr>
      <w:tabs>
        <w:tab w:val="left" w:pos="284"/>
      </w:tabs>
      <w:spacing w:after="240"/>
      <w:ind w:left="284" w:hanging="284"/>
    </w:pPr>
  </w:style>
  <w:style w:type="paragraph" w:customStyle="1" w:styleId="einzug-1">
    <w:name w:val="einzug-1"/>
    <w:basedOn w:val="Standard"/>
    <w:next w:val="Standard"/>
    <w:pPr>
      <w:numPr>
        <w:numId w:val="3"/>
      </w:numPr>
      <w:tabs>
        <w:tab w:val="left" w:pos="284"/>
      </w:tabs>
      <w:spacing w:line="288" w:lineRule="exact"/>
    </w:pPr>
  </w:style>
  <w:style w:type="paragraph" w:customStyle="1" w:styleId="einzug-2">
    <w:name w:val="einzug-2"/>
    <w:basedOn w:val="Standard"/>
    <w:next w:val="Standard"/>
    <w:pPr>
      <w:numPr>
        <w:numId w:val="5"/>
      </w:numPr>
      <w:tabs>
        <w:tab w:val="left" w:pos="284"/>
      </w:tabs>
      <w:spacing w:line="288" w:lineRule="exact"/>
    </w:pPr>
  </w:style>
  <w:style w:type="paragraph" w:styleId="Verzeichnis2">
    <w:name w:val="toc 2"/>
    <w:basedOn w:val="Standard"/>
    <w:next w:val="Standard"/>
    <w:uiPriority w:val="39"/>
    <w:pPr>
      <w:tabs>
        <w:tab w:val="left" w:pos="900"/>
        <w:tab w:val="right" w:pos="8845"/>
      </w:tabs>
      <w:ind w:left="794" w:right="14" w:hanging="794"/>
      <w:jc w:val="left"/>
    </w:pPr>
  </w:style>
  <w:style w:type="paragraph" w:customStyle="1" w:styleId="ZW-fett">
    <w:name w:val="ZW-fett"/>
    <w:basedOn w:val="Standard"/>
    <w:next w:val="Standard"/>
    <w:pPr>
      <w:keepNext/>
      <w:spacing w:after="240"/>
    </w:pPr>
    <w:rPr>
      <w:b/>
    </w:rPr>
  </w:style>
  <w:style w:type="paragraph" w:customStyle="1" w:styleId="ZW-kursiv">
    <w:name w:val="ZW-kursiv"/>
    <w:basedOn w:val="ZW-fett"/>
    <w:next w:val="Standard"/>
    <w:rPr>
      <w:i/>
    </w:rPr>
  </w:style>
  <w:style w:type="paragraph" w:styleId="Verzeichnis1">
    <w:name w:val="toc 1"/>
    <w:basedOn w:val="Standard"/>
    <w:next w:val="Standard"/>
    <w:uiPriority w:val="39"/>
    <w:pPr>
      <w:tabs>
        <w:tab w:val="left" w:pos="0"/>
        <w:tab w:val="right" w:pos="8845"/>
      </w:tabs>
      <w:spacing w:before="480" w:after="240"/>
      <w:ind w:left="794" w:right="851" w:hanging="794"/>
      <w:jc w:val="left"/>
    </w:pPr>
    <w:rPr>
      <w:b/>
      <w:sz w:val="30"/>
      <w:szCs w:val="30"/>
    </w:rPr>
  </w:style>
  <w:style w:type="paragraph" w:styleId="Verzeichnis3">
    <w:name w:val="toc 3"/>
    <w:basedOn w:val="Standard"/>
    <w:next w:val="Standard"/>
    <w:uiPriority w:val="39"/>
    <w:pPr>
      <w:tabs>
        <w:tab w:val="left" w:pos="0"/>
        <w:tab w:val="left" w:pos="794"/>
        <w:tab w:val="left" w:pos="900"/>
        <w:tab w:val="right" w:pos="8845"/>
      </w:tabs>
      <w:spacing w:before="60" w:after="60"/>
      <w:ind w:left="794" w:hanging="794"/>
      <w:jc w:val="left"/>
    </w:pPr>
    <w:rPr>
      <w:i/>
      <w:sz w:val="22"/>
      <w:szCs w:val="22"/>
    </w:rPr>
  </w:style>
  <w:style w:type="paragraph" w:styleId="Fuzeile">
    <w:name w:val="footer"/>
    <w:basedOn w:val="Standard"/>
    <w:link w:val="FuzeileZchn"/>
    <w:uiPriority w:val="99"/>
    <w:pPr>
      <w:widowControl w:val="0"/>
      <w:tabs>
        <w:tab w:val="right" w:pos="9072"/>
      </w:tabs>
    </w:pPr>
  </w:style>
  <w:style w:type="paragraph" w:styleId="Kopfzeile">
    <w:name w:val="header"/>
    <w:basedOn w:val="Standard"/>
    <w:link w:val="KopfzeileZchn"/>
    <w:uiPriority w:val="99"/>
    <w:pPr>
      <w:widowControl w:val="0"/>
      <w:pBdr>
        <w:bottom w:val="single" w:sz="4" w:space="1" w:color="000000"/>
      </w:pBdr>
    </w:pPr>
    <w:rPr>
      <w:sz w:val="20"/>
    </w:rPr>
  </w:style>
  <w:style w:type="paragraph" w:styleId="Funotentext">
    <w:name w:val="footnote text"/>
    <w:pPr>
      <w:widowControl w:val="0"/>
      <w:tabs>
        <w:tab w:val="left" w:pos="284"/>
      </w:tabs>
      <w:suppressAutoHyphens/>
      <w:ind w:left="284" w:hanging="284"/>
      <w:jc w:val="both"/>
    </w:pPr>
    <w:rPr>
      <w:rFonts w:ascii="Arial" w:eastAsia="Arial" w:hAnsi="Arial" w:cs="Arial"/>
      <w:lang w:eastAsia="ar-SA"/>
    </w:rPr>
  </w:style>
  <w:style w:type="paragraph" w:customStyle="1" w:styleId="Textkrper-Einzug21">
    <w:name w:val="Textkörper-Einzug 21"/>
    <w:basedOn w:val="Standard"/>
    <w:pPr>
      <w:ind w:left="410" w:hanging="410"/>
      <w:jc w:val="left"/>
    </w:pPr>
    <w:rPr>
      <w:rFonts w:ascii="Times New Roman" w:hAnsi="Times New Roman" w:cs="Times New Roman"/>
      <w:szCs w:val="24"/>
    </w:rPr>
  </w:style>
  <w:style w:type="paragraph" w:customStyle="1" w:styleId="Textkrper22">
    <w:name w:val="Textkörper 22"/>
    <w:basedOn w:val="Standard"/>
    <w:pPr>
      <w:spacing w:before="120" w:after="240"/>
      <w:jc w:val="left"/>
    </w:pPr>
    <w:rPr>
      <w:b/>
      <w:sz w:val="22"/>
    </w:rPr>
  </w:style>
  <w:style w:type="paragraph" w:customStyle="1" w:styleId="Textkrper31">
    <w:name w:val="Textkörper 31"/>
    <w:basedOn w:val="Standard"/>
    <w:pPr>
      <w:jc w:val="left"/>
    </w:pPr>
    <w:rPr>
      <w:i/>
      <w:sz w:val="22"/>
    </w:rPr>
  </w:style>
  <w:style w:type="paragraph" w:customStyle="1" w:styleId="Textkrper-Einzug31">
    <w:name w:val="Textkörper-Einzug 31"/>
    <w:basedOn w:val="Standard"/>
    <w:pPr>
      <w:ind w:left="309" w:hanging="309"/>
    </w:pPr>
    <w:rPr>
      <w:rFonts w:eastAsia="Times"/>
      <w:sz w:val="22"/>
    </w:rPr>
  </w:style>
  <w:style w:type="paragraph" w:styleId="Textkrper-Zeileneinzug">
    <w:name w:val="Body Text Indent"/>
    <w:basedOn w:val="Standard"/>
    <w:pPr>
      <w:widowControl w:val="0"/>
      <w:autoSpaceDE w:val="0"/>
      <w:ind w:left="79"/>
      <w:jc w:val="left"/>
    </w:pPr>
    <w:rPr>
      <w:rFonts w:ascii="Times New Roman" w:hAnsi="Times New Roman" w:cs="Times New Roman"/>
      <w:sz w:val="22"/>
      <w:szCs w:val="22"/>
    </w:rPr>
  </w:style>
  <w:style w:type="paragraph" w:customStyle="1" w:styleId="Aufzhlungszeichen1">
    <w:name w:val="Aufzählungszeichen1"/>
    <w:basedOn w:val="Standard"/>
    <w:pPr>
      <w:numPr>
        <w:numId w:val="2"/>
      </w:numPr>
      <w:tabs>
        <w:tab w:val="left" w:pos="284"/>
      </w:tabs>
      <w:spacing w:after="120"/>
    </w:pPr>
    <w:rPr>
      <w:sz w:val="22"/>
    </w:rPr>
  </w:style>
  <w:style w:type="paragraph" w:customStyle="1" w:styleId="Basisformat">
    <w:name w:val="Basisformat"/>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spacing w:line="380" w:lineRule="atLeast"/>
    </w:pPr>
    <w:rPr>
      <w:rFonts w:eastAsia="Arial"/>
      <w:color w:val="000000"/>
      <w:sz w:val="24"/>
      <w:lang w:eastAsia="ar-SA"/>
    </w:rPr>
  </w:style>
  <w:style w:type="paragraph" w:customStyle="1" w:styleId="Betreff">
    <w:name w:val="Betreff"/>
    <w:basedOn w:val="Standard"/>
    <w:pPr>
      <w:tabs>
        <w:tab w:val="left" w:pos="1010"/>
      </w:tabs>
      <w:spacing w:before="480"/>
      <w:ind w:left="1009" w:hanging="1009"/>
      <w:jc w:val="left"/>
    </w:pPr>
    <w:rPr>
      <w:rFonts w:ascii="Times New Roman" w:hAnsi="Times New Roman" w:cs="Times New Roman"/>
    </w:rPr>
  </w:style>
  <w:style w:type="paragraph" w:customStyle="1" w:styleId="Adressen">
    <w:name w:val="Adressen"/>
    <w:basedOn w:val="Standard"/>
    <w:pPr>
      <w:jc w:val="left"/>
    </w:pPr>
    <w:rPr>
      <w:rFonts w:ascii="Times New Roman" w:hAnsi="Times New Roman" w:cs="Times New Roman"/>
    </w:rPr>
  </w:style>
  <w:style w:type="paragraph" w:customStyle="1" w:styleId="Formatvorlageberschrift1Arial16ptLinks0cmHngend125cm">
    <w:name w:val="Formatvorlage Überschrift 1 + Arial 16 pt Links:  0 cm Hängend:  125 cm"/>
    <w:basedOn w:val="berschrift1"/>
    <w:pPr>
      <w:widowControl/>
      <w:numPr>
        <w:numId w:val="0"/>
      </w:numPr>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pPr>
      <w:keepNext/>
      <w:ind w:left="709" w:hanging="709"/>
    </w:pPr>
    <w:rPr>
      <w:b/>
      <w:bCs/>
      <w:sz w:val="32"/>
    </w:rPr>
  </w:style>
  <w:style w:type="paragraph" w:styleId="Sprechblasentext">
    <w:name w:val="Balloon Text"/>
    <w:basedOn w:val="Standard"/>
    <w:rPr>
      <w:rFonts w:ascii="Tahoma" w:hAnsi="Tahoma" w:cs="Tahoma"/>
      <w:sz w:val="16"/>
      <w:szCs w:val="16"/>
    </w:rPr>
  </w:style>
  <w:style w:type="paragraph" w:customStyle="1" w:styleId="Kommentartext1">
    <w:name w:val="Kommentartext1"/>
    <w:basedOn w:val="Standard"/>
    <w:rPr>
      <w:sz w:val="20"/>
    </w:rPr>
  </w:style>
  <w:style w:type="paragraph" w:styleId="Kommentarthema">
    <w:name w:val="annotation subject"/>
    <w:basedOn w:val="Kommentartext1"/>
    <w:next w:val="Kommentartext1"/>
    <w:rPr>
      <w:b/>
      <w:bCs/>
    </w:rPr>
  </w:style>
  <w:style w:type="paragraph" w:customStyle="1" w:styleId="Style1">
    <w:name w:val="Style 1"/>
    <w:basedOn w:val="Standard"/>
    <w:pPr>
      <w:widowControl w:val="0"/>
      <w:autoSpaceDE w:val="0"/>
      <w:spacing w:before="72"/>
      <w:ind w:left="288"/>
      <w:jc w:val="left"/>
    </w:pPr>
    <w:rPr>
      <w:rFonts w:ascii="Times New Roman" w:hAnsi="Times New Roman" w:cs="Times New Roman"/>
      <w:szCs w:val="24"/>
    </w:rPr>
  </w:style>
  <w:style w:type="paragraph" w:customStyle="1" w:styleId="Textkrper21">
    <w:name w:val="Textkörper 21"/>
    <w:basedOn w:val="Standard"/>
    <w:pPr>
      <w:spacing w:before="120" w:after="240"/>
      <w:jc w:val="left"/>
    </w:pPr>
    <w:rPr>
      <w:b/>
      <w:sz w:val="22"/>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uiPriority w:val="39"/>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Textkrper"/>
  </w:style>
  <w:style w:type="paragraph" w:customStyle="1" w:styleId="Kommentartext2">
    <w:name w:val="Kommentartext2"/>
    <w:basedOn w:val="Standard"/>
    <w:rPr>
      <w:sz w:val="20"/>
    </w:rPr>
  </w:style>
  <w:style w:type="paragraph" w:customStyle="1" w:styleId="Kommentartext3">
    <w:name w:val="Kommentartext3"/>
    <w:basedOn w:val="Standard"/>
    <w:rPr>
      <w:sz w:val="20"/>
    </w:rPr>
  </w:style>
  <w:style w:type="paragraph" w:customStyle="1" w:styleId="StandardMSWWF">
    <w:name w:val="Standard MSWWF"/>
    <w:basedOn w:val="Standard"/>
    <w:pPr>
      <w:spacing w:after="120" w:line="360" w:lineRule="auto"/>
      <w:jc w:val="left"/>
    </w:pPr>
    <w:rPr>
      <w:rFonts w:ascii="Times New Roman" w:hAnsi="Times New Roman" w:cs="Times New Roman"/>
    </w:rPr>
  </w:style>
  <w:style w:type="paragraph" w:customStyle="1" w:styleId="Kommentartext4">
    <w:name w:val="Kommentartext4"/>
    <w:basedOn w:val="Standard"/>
    <w:rPr>
      <w:sz w:val="20"/>
    </w:rPr>
  </w:style>
  <w:style w:type="paragraph" w:styleId="Index1">
    <w:name w:val="index 1"/>
    <w:basedOn w:val="Standard"/>
    <w:next w:val="Standard"/>
    <w:pPr>
      <w:numPr>
        <w:numId w:val="7"/>
      </w:numPr>
      <w:ind w:left="284" w:hanging="284"/>
    </w:pPr>
  </w:style>
  <w:style w:type="paragraph" w:customStyle="1" w:styleId="Kommentartext5">
    <w:name w:val="Kommentartext5"/>
    <w:basedOn w:val="Standard"/>
    <w:rPr>
      <w:sz w:val="20"/>
    </w:rPr>
  </w:style>
  <w:style w:type="paragraph" w:customStyle="1" w:styleId="Kommentartext6">
    <w:name w:val="Kommentartext6"/>
    <w:basedOn w:val="Standard"/>
    <w:rPr>
      <w:sz w:val="20"/>
    </w:rPr>
  </w:style>
  <w:style w:type="character" w:styleId="Kommentarzeichen">
    <w:name w:val="annotation reference"/>
    <w:basedOn w:val="Absatz-Standardschriftart"/>
    <w:uiPriority w:val="99"/>
    <w:semiHidden/>
    <w:unhideWhenUsed/>
    <w:rsid w:val="00805103"/>
    <w:rPr>
      <w:sz w:val="16"/>
      <w:szCs w:val="16"/>
    </w:rPr>
  </w:style>
  <w:style w:type="paragraph" w:styleId="Kommentartext">
    <w:name w:val="annotation text"/>
    <w:basedOn w:val="Standard"/>
    <w:link w:val="KommentartextZchn1"/>
    <w:uiPriority w:val="99"/>
    <w:semiHidden/>
    <w:unhideWhenUsed/>
    <w:rsid w:val="00805103"/>
    <w:rPr>
      <w:sz w:val="20"/>
    </w:rPr>
  </w:style>
  <w:style w:type="character" w:customStyle="1" w:styleId="KommentartextZchn1">
    <w:name w:val="Kommentartext Zchn1"/>
    <w:basedOn w:val="Absatz-Standardschriftart"/>
    <w:link w:val="Kommentartext"/>
    <w:uiPriority w:val="99"/>
    <w:semiHidden/>
    <w:rsid w:val="00805103"/>
    <w:rPr>
      <w:rFonts w:ascii="Arial" w:hAnsi="Arial" w:cs="Arial"/>
      <w:lang w:eastAsia="ar-SA"/>
    </w:rPr>
  </w:style>
  <w:style w:type="paragraph" w:styleId="Listenabsatz">
    <w:name w:val="List Paragraph"/>
    <w:basedOn w:val="Standard"/>
    <w:uiPriority w:val="34"/>
    <w:qFormat/>
    <w:rsid w:val="00535DE7"/>
    <w:pPr>
      <w:ind w:left="720"/>
      <w:contextualSpacing/>
    </w:pPr>
  </w:style>
  <w:style w:type="character" w:customStyle="1" w:styleId="FuzeileZchn">
    <w:name w:val="Fußzeile Zchn"/>
    <w:basedOn w:val="Absatz-Standardschriftart"/>
    <w:link w:val="Fuzeile"/>
    <w:uiPriority w:val="99"/>
    <w:rPr>
      <w:rFonts w:ascii="Arial" w:hAnsi="Arial" w:cs="Arial"/>
      <w:sz w:val="24"/>
      <w:lang w:eastAsia="ar-SA"/>
    </w:rPr>
  </w:style>
  <w:style w:type="paragraph" w:styleId="berarbeitung">
    <w:name w:val="Revision"/>
    <w:hidden/>
    <w:uiPriority w:val="99"/>
    <w:semiHidden/>
    <w:rsid w:val="00253876"/>
    <w:rPr>
      <w:rFonts w:ascii="Arial" w:hAnsi="Arial" w:cs="Arial"/>
      <w:sz w:val="24"/>
      <w:lang w:eastAsia="ar-SA"/>
    </w:rPr>
  </w:style>
  <w:style w:type="character" w:customStyle="1" w:styleId="KopfzeileZchn">
    <w:name w:val="Kopfzeile Zchn"/>
    <w:basedOn w:val="Absatz-Standardschriftart"/>
    <w:link w:val="Kopfzeile"/>
    <w:uiPriority w:val="99"/>
    <w:rsid w:val="006E0A50"/>
    <w:rPr>
      <w:rFonts w:ascii="Arial" w:hAnsi="Arial" w:cs="Arial"/>
      <w:lang w:eastAsia="ar-SA"/>
    </w:rPr>
  </w:style>
  <w:style w:type="table" w:styleId="Tabellenraster">
    <w:name w:val="Table Grid"/>
    <w:basedOn w:val="NormaleTabelle"/>
    <w:uiPriority w:val="59"/>
    <w:rsid w:val="006E0A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7DB2-6CA8-4F1A-9DF5-446B5C58DDC5}">
  <ds:schemaRefs>
    <ds:schemaRef ds:uri="http://schemas.openxmlformats.org/officeDocument/2006/bibliography"/>
  </ds:schemaRefs>
</ds:datastoreItem>
</file>

<file path=customXml/itemProps2.xml><?xml version="1.0" encoding="utf-8"?>
<ds:datastoreItem xmlns:ds="http://schemas.openxmlformats.org/officeDocument/2006/customXml" ds:itemID="{2E23A056-E203-41C1-A138-CD8D9B87A48A}">
  <ds:schemaRefs>
    <ds:schemaRef ds:uri="http://schemas.openxmlformats.org/officeDocument/2006/bibliography"/>
  </ds:schemaRefs>
</ds:datastoreItem>
</file>

<file path=customXml/itemProps3.xml><?xml version="1.0" encoding="utf-8"?>
<ds:datastoreItem xmlns:ds="http://schemas.openxmlformats.org/officeDocument/2006/customXml" ds:itemID="{6B65FDC6-851D-4DCB-B5B2-48E0C9687D43}">
  <ds:schemaRefs>
    <ds:schemaRef ds:uri="http://schemas.openxmlformats.org/officeDocument/2006/bibliography"/>
  </ds:schemaRefs>
</ds:datastoreItem>
</file>

<file path=customXml/itemProps4.xml><?xml version="1.0" encoding="utf-8"?>
<ds:datastoreItem xmlns:ds="http://schemas.openxmlformats.org/officeDocument/2006/customXml" ds:itemID="{C2B17CC4-AA3F-4FA8-85B8-0C1402DF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2229</Words>
  <Characters>14049</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aa</vt:lpstr>
    </vt:vector>
  </TitlesOfParts>
  <Company>MSW NRW</Company>
  <LinksUpToDate>false</LinksUpToDate>
  <CharactersWithSpaces>16246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dc:title>
  <dc:creator>schul1</dc:creator>
  <cp:lastModifiedBy>Admin</cp:lastModifiedBy>
  <cp:revision>4</cp:revision>
  <cp:lastPrinted>2013-11-19T11:09:00Z</cp:lastPrinted>
  <dcterms:created xsi:type="dcterms:W3CDTF">2013-12-03T18:52:00Z</dcterms:created>
  <dcterms:modified xsi:type="dcterms:W3CDTF">2013-12-18T12:16:00Z</dcterms:modified>
</cp:coreProperties>
</file>