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3F" w:rsidRPr="0055125B" w:rsidRDefault="0015553F" w:rsidP="00460E48">
      <w:pPr>
        <w:pStyle w:val="berschrift3"/>
        <w:rPr>
          <w:rFonts w:cs="Arial"/>
          <w:b w:val="0"/>
          <w:color w:val="595959" w:themeColor="text1" w:themeTint="A6"/>
          <w:sz w:val="22"/>
          <w:szCs w:val="22"/>
        </w:rPr>
      </w:pPr>
      <w:bookmarkStart w:id="0" w:name="_Toc378775529"/>
      <w:r w:rsidRPr="0055125B">
        <w:rPr>
          <w:rFonts w:cs="Arial"/>
          <w:color w:val="595959" w:themeColor="text1" w:themeTint="A6"/>
          <w:sz w:val="22"/>
          <w:szCs w:val="22"/>
        </w:rPr>
        <w:t>M</w:t>
      </w:r>
      <w:r w:rsidR="0055125B">
        <w:rPr>
          <w:rFonts w:cs="Arial"/>
          <w:color w:val="595959" w:themeColor="text1" w:themeTint="A6"/>
          <w:sz w:val="22"/>
          <w:szCs w:val="22"/>
        </w:rPr>
        <w:t>4</w:t>
      </w:r>
      <w:r w:rsidRPr="0055125B">
        <w:rPr>
          <w:rFonts w:cs="Arial"/>
          <w:b w:val="0"/>
          <w:color w:val="595959" w:themeColor="text1" w:themeTint="A6"/>
          <w:sz w:val="22"/>
          <w:szCs w:val="22"/>
        </w:rPr>
        <w:t xml:space="preserve"> – Beispiellehrplan Kap. 2.1.2 Konkretisierte Unterrichtsvorhaben […] – Auszug: Einführungsphase, UV I</w:t>
      </w:r>
      <w:r w:rsidR="0055125B">
        <w:rPr>
          <w:rFonts w:cs="Arial"/>
          <w:b w:val="0"/>
          <w:color w:val="595959" w:themeColor="text1" w:themeTint="A6"/>
          <w:sz w:val="22"/>
          <w:szCs w:val="22"/>
        </w:rPr>
        <w:t>I</w:t>
      </w:r>
    </w:p>
    <w:p w:rsidR="00460E48" w:rsidRPr="0055125B" w:rsidRDefault="00460E48" w:rsidP="00460E48">
      <w:pPr>
        <w:pStyle w:val="berschrift3"/>
        <w:rPr>
          <w:rFonts w:cs="Arial"/>
          <w:sz w:val="22"/>
          <w:szCs w:val="22"/>
        </w:rPr>
      </w:pPr>
      <w:r w:rsidRPr="0055125B">
        <w:rPr>
          <w:rFonts w:cs="Arial"/>
          <w:sz w:val="22"/>
          <w:szCs w:val="22"/>
        </w:rPr>
        <w:t>2.1.2 Konkretisierte Unterrichtsvorhaben</w:t>
      </w:r>
      <w:bookmarkEnd w:id="0"/>
    </w:p>
    <w:p w:rsidR="00460E48" w:rsidRPr="0055125B" w:rsidRDefault="00460E48" w:rsidP="00460E48">
      <w:pPr>
        <w:rPr>
          <w:rFonts w:cs="Arial"/>
          <w:sz w:val="22"/>
          <w:szCs w:val="22"/>
        </w:rPr>
      </w:pPr>
      <w:r w:rsidRPr="0055125B">
        <w:rPr>
          <w:rFonts w:cs="Arial"/>
          <w:sz w:val="22"/>
          <w:szCs w:val="22"/>
        </w:rPr>
        <w:t>[…]</w:t>
      </w:r>
    </w:p>
    <w:p w:rsidR="00460E48" w:rsidRPr="0055125B" w:rsidRDefault="00460E48" w:rsidP="00460E48">
      <w:pPr>
        <w:rPr>
          <w:rFonts w:cs="Arial"/>
          <w:sz w:val="22"/>
          <w:szCs w:val="22"/>
        </w:rPr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0"/>
        <w:gridCol w:w="4680"/>
        <w:gridCol w:w="5250"/>
      </w:tblGrid>
      <w:tr w:rsidR="001E17A9" w:rsidRPr="0055125B" w:rsidTr="00A75676">
        <w:tc>
          <w:tcPr>
            <w:tcW w:w="1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9" w:rsidRPr="0055125B" w:rsidRDefault="001E17A9" w:rsidP="00A7567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5125B">
              <w:rPr>
                <w:rFonts w:cs="Arial"/>
                <w:b/>
                <w:sz w:val="22"/>
                <w:szCs w:val="22"/>
              </w:rPr>
              <w:t>Einführungsphase</w:t>
            </w:r>
          </w:p>
          <w:p w:rsidR="001E17A9" w:rsidRPr="0055125B" w:rsidRDefault="001E17A9" w:rsidP="00A75676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</w:tr>
      <w:tr w:rsidR="001E17A9" w:rsidRPr="0055125B" w:rsidTr="00A75676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9" w:rsidRPr="0055125B" w:rsidRDefault="001E17A9" w:rsidP="00A75676">
            <w:pPr>
              <w:spacing w:line="27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5125B">
              <w:rPr>
                <w:rFonts w:cs="Arial"/>
                <w:b/>
                <w:sz w:val="22"/>
                <w:szCs w:val="22"/>
                <w:lang w:eastAsia="en-US"/>
              </w:rPr>
              <w:t>Unterrichtssequenzen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9" w:rsidRPr="0055125B" w:rsidRDefault="001E17A9" w:rsidP="001E17A9">
            <w:pPr>
              <w:spacing w:line="276" w:lineRule="auto"/>
              <w:jc w:val="lef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5125B">
              <w:rPr>
                <w:rFonts w:cs="Arial"/>
                <w:b/>
                <w:sz w:val="22"/>
                <w:szCs w:val="22"/>
                <w:lang w:eastAsia="en-US"/>
              </w:rPr>
              <w:t>Zu entwickelnde konkretisierte Kompetenzen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9" w:rsidRPr="0055125B" w:rsidRDefault="001E17A9" w:rsidP="001E17A9">
            <w:pPr>
              <w:spacing w:line="276" w:lineRule="auto"/>
              <w:jc w:val="lef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5125B">
              <w:rPr>
                <w:rFonts w:cs="Arial"/>
                <w:b/>
                <w:sz w:val="22"/>
                <w:szCs w:val="22"/>
                <w:lang w:eastAsia="en-US"/>
              </w:rPr>
              <w:t>Vorhabenbezogene Absprachen der Fachkonferenz</w:t>
            </w:r>
          </w:p>
        </w:tc>
      </w:tr>
      <w:tr w:rsidR="0055125B" w:rsidRPr="0055125B" w:rsidTr="00A75676">
        <w:trPr>
          <w:trHeight w:val="3407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5B" w:rsidRPr="0055125B" w:rsidRDefault="0055125B" w:rsidP="00A75676">
            <w:pPr>
              <w:rPr>
                <w:rFonts w:cs="Arial"/>
                <w:i/>
                <w:sz w:val="22"/>
                <w:szCs w:val="22"/>
                <w:u w:val="single"/>
              </w:rPr>
            </w:pPr>
            <w:r w:rsidRPr="0055125B">
              <w:rPr>
                <w:rFonts w:cs="Arial"/>
                <w:i/>
                <w:sz w:val="22"/>
                <w:szCs w:val="22"/>
                <w:u w:val="single"/>
              </w:rPr>
              <w:t>Unterrichtsvorhaben II:</w:t>
            </w:r>
          </w:p>
          <w:p w:rsidR="0055125B" w:rsidRPr="0055125B" w:rsidRDefault="0055125B" w:rsidP="00A75676">
            <w:pPr>
              <w:rPr>
                <w:rFonts w:cs="Arial"/>
                <w:b/>
                <w:sz w:val="22"/>
                <w:szCs w:val="22"/>
              </w:rPr>
            </w:pPr>
          </w:p>
          <w:p w:rsidR="0055125B" w:rsidRPr="0055125B" w:rsidRDefault="0055125B" w:rsidP="00A75676">
            <w:pPr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b/>
                <w:sz w:val="22"/>
                <w:szCs w:val="22"/>
              </w:rPr>
              <w:t>Thema</w:t>
            </w:r>
            <w:r w:rsidRPr="0055125B">
              <w:rPr>
                <w:rFonts w:cs="Arial"/>
                <w:sz w:val="22"/>
                <w:szCs w:val="22"/>
              </w:rPr>
              <w:t xml:space="preserve">: </w:t>
            </w:r>
            <w:r w:rsidRPr="0055125B">
              <w:rPr>
                <w:rFonts w:cs="Arial"/>
                <w:i/>
                <w:sz w:val="22"/>
                <w:szCs w:val="22"/>
              </w:rPr>
              <w:t>„Nach mir die Sintflut?“ – Der Mensch zwischen christlichen Zukunftsperspektiven und ihren Konsequenzen für den Umgang mit der Schöpfung</w:t>
            </w:r>
          </w:p>
          <w:p w:rsidR="0055125B" w:rsidRPr="0055125B" w:rsidRDefault="0055125B" w:rsidP="00A75676">
            <w:pPr>
              <w:rPr>
                <w:rFonts w:cs="Arial"/>
                <w:sz w:val="22"/>
                <w:szCs w:val="22"/>
              </w:rPr>
            </w:pPr>
          </w:p>
          <w:p w:rsidR="0055125B" w:rsidRPr="0055125B" w:rsidRDefault="0055125B" w:rsidP="00A75676">
            <w:pPr>
              <w:rPr>
                <w:rFonts w:cs="Arial"/>
                <w:sz w:val="22"/>
                <w:szCs w:val="22"/>
              </w:rPr>
            </w:pPr>
          </w:p>
          <w:p w:rsidR="0055125B" w:rsidRPr="0055125B" w:rsidRDefault="0055125B" w:rsidP="00A75676">
            <w:pPr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b/>
                <w:sz w:val="22"/>
                <w:szCs w:val="22"/>
              </w:rPr>
              <w:t>Kompetenzen</w:t>
            </w:r>
            <w:r w:rsidRPr="0055125B">
              <w:rPr>
                <w:rFonts w:cs="Arial"/>
                <w:sz w:val="22"/>
                <w:szCs w:val="22"/>
              </w:rPr>
              <w:t>:</w:t>
            </w:r>
          </w:p>
          <w:p w:rsidR="0055125B" w:rsidRPr="0055125B" w:rsidRDefault="0055125B" w:rsidP="00A75676">
            <w:pPr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sz w:val="22"/>
                <w:szCs w:val="22"/>
              </w:rPr>
              <w:t>Die Studierenden:</w:t>
            </w:r>
          </w:p>
          <w:p w:rsidR="0055125B" w:rsidRPr="0055125B" w:rsidRDefault="0055125B" w:rsidP="0055125B">
            <w:pPr>
              <w:pStyle w:val="Default"/>
              <w:numPr>
                <w:ilvl w:val="0"/>
                <w:numId w:val="16"/>
              </w:numPr>
              <w:spacing w:after="37"/>
              <w:rPr>
                <w:sz w:val="22"/>
                <w:szCs w:val="22"/>
              </w:rPr>
            </w:pPr>
            <w:r w:rsidRPr="0055125B">
              <w:rPr>
                <w:sz w:val="22"/>
                <w:szCs w:val="22"/>
              </w:rPr>
              <w:t xml:space="preserve">nehmen die Perspektive einer anderen Position bzw. religiösen Überzeugung ein und berücksichtigen diese im Dialog mit anderen (HK 1), </w:t>
            </w:r>
          </w:p>
          <w:p w:rsidR="0055125B" w:rsidRPr="0055125B" w:rsidRDefault="0055125B" w:rsidP="0055125B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5125B">
              <w:rPr>
                <w:sz w:val="22"/>
                <w:szCs w:val="22"/>
              </w:rPr>
              <w:t xml:space="preserve">prüfen Möglichkeiten und Grenzen der Toleranz gegenüber religiösen und nicht-religiösen Überzeugungen, entwickeln dazu eine eigene Position und leiten daraus Konsequenzen für das eigene Verhalten ab (HK 3). </w:t>
            </w:r>
          </w:p>
          <w:p w:rsidR="0055125B" w:rsidRPr="0055125B" w:rsidRDefault="0055125B" w:rsidP="0055125B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5125B">
              <w:rPr>
                <w:sz w:val="22"/>
                <w:szCs w:val="22"/>
              </w:rPr>
              <w:t xml:space="preserve">gestalten Formen eines konstruktiven Austausches zu kontroversen Themen im Dialog mit religiösen und nicht-religiösen Überzeugungen (HK 4). </w:t>
            </w:r>
          </w:p>
          <w:p w:rsidR="0055125B" w:rsidRPr="0055125B" w:rsidRDefault="0055125B" w:rsidP="0055125B">
            <w:pPr>
              <w:pStyle w:val="Default"/>
              <w:numPr>
                <w:ilvl w:val="0"/>
                <w:numId w:val="16"/>
              </w:numPr>
              <w:spacing w:after="37"/>
              <w:rPr>
                <w:sz w:val="22"/>
                <w:szCs w:val="22"/>
              </w:rPr>
            </w:pPr>
            <w:r w:rsidRPr="0055125B">
              <w:rPr>
                <w:sz w:val="22"/>
                <w:szCs w:val="22"/>
              </w:rPr>
              <w:lastRenderedPageBreak/>
              <w:t xml:space="preserve">erläutern einzelne Schritte einer historisch-kritischen Texterschließung (MK 2), </w:t>
            </w:r>
          </w:p>
          <w:p w:rsidR="0055125B" w:rsidRPr="0055125B" w:rsidRDefault="0055125B" w:rsidP="0055125B">
            <w:pPr>
              <w:pStyle w:val="Default"/>
              <w:numPr>
                <w:ilvl w:val="0"/>
                <w:numId w:val="16"/>
              </w:numPr>
              <w:spacing w:after="37"/>
              <w:rPr>
                <w:sz w:val="22"/>
                <w:szCs w:val="22"/>
              </w:rPr>
            </w:pPr>
            <w:r w:rsidRPr="0055125B">
              <w:rPr>
                <w:sz w:val="22"/>
                <w:szCs w:val="22"/>
              </w:rPr>
              <w:t xml:space="preserve">erschließen angeleitet biblische Texte unter Berücksichtigung unterschiedlicher methodischer Zugänge (MK 3), </w:t>
            </w:r>
          </w:p>
          <w:p w:rsidR="0055125B" w:rsidRPr="0055125B" w:rsidRDefault="0055125B" w:rsidP="0055125B">
            <w:pPr>
              <w:pStyle w:val="Default"/>
              <w:numPr>
                <w:ilvl w:val="0"/>
                <w:numId w:val="16"/>
              </w:numPr>
              <w:spacing w:after="37"/>
              <w:rPr>
                <w:sz w:val="22"/>
                <w:szCs w:val="22"/>
              </w:rPr>
            </w:pPr>
            <w:r w:rsidRPr="0055125B">
              <w:rPr>
                <w:sz w:val="22"/>
                <w:szCs w:val="22"/>
              </w:rPr>
              <w:t xml:space="preserve">analysieren sprachliche, bildlich-gestalterische und performative Ausdrucksformen zu religiös relevanten Inhalten in Grundzügen (MK 5), </w:t>
            </w:r>
          </w:p>
          <w:p w:rsidR="0055125B" w:rsidRPr="0055125B" w:rsidRDefault="0055125B" w:rsidP="0055125B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5125B">
              <w:rPr>
                <w:sz w:val="22"/>
                <w:szCs w:val="22"/>
              </w:rPr>
              <w:t xml:space="preserve">analysieren </w:t>
            </w:r>
            <w:proofErr w:type="spellStart"/>
            <w:r w:rsidRPr="0055125B">
              <w:rPr>
                <w:sz w:val="22"/>
                <w:szCs w:val="22"/>
              </w:rPr>
              <w:t>kriterienorientiert</w:t>
            </w:r>
            <w:proofErr w:type="spellEnd"/>
            <w:r w:rsidRPr="0055125B">
              <w:rPr>
                <w:sz w:val="22"/>
                <w:szCs w:val="22"/>
              </w:rPr>
              <w:t xml:space="preserve"> biblische, kirchliche, theologische und andere religiös relevante Dokumente in Grundzügen (MK 6). </w:t>
            </w:r>
          </w:p>
          <w:p w:rsidR="0055125B" w:rsidRPr="0055125B" w:rsidRDefault="0055125B" w:rsidP="00A75676">
            <w:pPr>
              <w:rPr>
                <w:rFonts w:cs="Arial"/>
                <w:sz w:val="22"/>
                <w:szCs w:val="22"/>
              </w:rPr>
            </w:pPr>
          </w:p>
          <w:p w:rsidR="0055125B" w:rsidRPr="0055125B" w:rsidRDefault="0055125B" w:rsidP="00A75676">
            <w:pPr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b/>
                <w:sz w:val="22"/>
                <w:szCs w:val="22"/>
              </w:rPr>
              <w:t>Inhaltsfelder</w:t>
            </w:r>
            <w:r w:rsidRPr="0055125B">
              <w:rPr>
                <w:rFonts w:cs="Arial"/>
                <w:sz w:val="22"/>
                <w:szCs w:val="22"/>
              </w:rPr>
              <w:t>:</w:t>
            </w:r>
          </w:p>
          <w:p w:rsidR="0055125B" w:rsidRPr="0055125B" w:rsidRDefault="0055125B" w:rsidP="0055125B">
            <w:pPr>
              <w:jc w:val="left"/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sz w:val="22"/>
                <w:szCs w:val="22"/>
              </w:rPr>
              <w:t>IF 5: Verantwortliches Handeln aus christlicher Motivation</w:t>
            </w:r>
          </w:p>
          <w:p w:rsidR="0055125B" w:rsidRPr="0055125B" w:rsidRDefault="0055125B" w:rsidP="0055125B">
            <w:pPr>
              <w:jc w:val="left"/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sz w:val="22"/>
                <w:szCs w:val="22"/>
              </w:rPr>
              <w:t>IF 6: Die christliche Hoffnung auf Vollendung</w:t>
            </w:r>
          </w:p>
          <w:p w:rsidR="0055125B" w:rsidRPr="0055125B" w:rsidRDefault="0055125B" w:rsidP="00A75676">
            <w:pPr>
              <w:rPr>
                <w:rFonts w:cs="Arial"/>
                <w:sz w:val="22"/>
                <w:szCs w:val="22"/>
              </w:rPr>
            </w:pPr>
          </w:p>
          <w:p w:rsidR="0055125B" w:rsidRPr="0055125B" w:rsidRDefault="0055125B" w:rsidP="00A75676">
            <w:pPr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b/>
                <w:sz w:val="22"/>
                <w:szCs w:val="22"/>
              </w:rPr>
              <w:t>Inhaltliche Schwerpunkte</w:t>
            </w:r>
            <w:r w:rsidRPr="0055125B">
              <w:rPr>
                <w:rFonts w:cs="Arial"/>
                <w:sz w:val="22"/>
                <w:szCs w:val="22"/>
              </w:rPr>
              <w:t>:</w:t>
            </w:r>
          </w:p>
          <w:p w:rsidR="0055125B" w:rsidRPr="0055125B" w:rsidRDefault="0055125B" w:rsidP="0055125B">
            <w:pPr>
              <w:jc w:val="left"/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sz w:val="22"/>
                <w:szCs w:val="22"/>
              </w:rPr>
              <w:sym w:font="Wingdings" w:char="F077"/>
            </w:r>
            <w:r w:rsidRPr="0055125B">
              <w:rPr>
                <w:rFonts w:cs="Arial"/>
                <w:sz w:val="22"/>
                <w:szCs w:val="22"/>
              </w:rPr>
              <w:t xml:space="preserve"> Schöpfungsverantwortung und der Umgang mit Leben</w:t>
            </w:r>
          </w:p>
          <w:p w:rsidR="0055125B" w:rsidRPr="0055125B" w:rsidRDefault="0055125B" w:rsidP="0055125B">
            <w:pPr>
              <w:jc w:val="left"/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sz w:val="22"/>
                <w:szCs w:val="22"/>
              </w:rPr>
              <w:sym w:font="Wingdings" w:char="F077"/>
            </w:r>
            <w:r w:rsidRPr="0055125B">
              <w:rPr>
                <w:rFonts w:cs="Arial"/>
                <w:sz w:val="22"/>
                <w:szCs w:val="22"/>
              </w:rPr>
              <w:t xml:space="preserve">  Christliche Lebensentwürfe und Zukunftsvorstellungen</w:t>
            </w:r>
          </w:p>
          <w:p w:rsidR="0055125B" w:rsidRPr="0055125B" w:rsidRDefault="0055125B" w:rsidP="00A75676">
            <w:pPr>
              <w:rPr>
                <w:rFonts w:cs="Arial"/>
                <w:sz w:val="22"/>
                <w:szCs w:val="22"/>
              </w:rPr>
            </w:pPr>
          </w:p>
          <w:p w:rsidR="0055125B" w:rsidRPr="0055125B" w:rsidRDefault="0055125B" w:rsidP="00A75676">
            <w:pPr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b/>
                <w:sz w:val="22"/>
                <w:szCs w:val="22"/>
              </w:rPr>
              <w:t>Zeitbedarf</w:t>
            </w:r>
            <w:r w:rsidRPr="0055125B">
              <w:rPr>
                <w:rFonts w:cs="Arial"/>
                <w:sz w:val="22"/>
                <w:szCs w:val="22"/>
              </w:rPr>
              <w:t>: 14 Std.</w:t>
            </w:r>
          </w:p>
          <w:p w:rsidR="0055125B" w:rsidRPr="0055125B" w:rsidRDefault="0055125B" w:rsidP="00A75676">
            <w:pPr>
              <w:spacing w:line="276" w:lineRule="auto"/>
              <w:ind w:left="702"/>
              <w:rPr>
                <w:rFonts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5B" w:rsidRPr="0055125B" w:rsidRDefault="0055125B" w:rsidP="00A75676">
            <w:pPr>
              <w:spacing w:line="276" w:lineRule="auto"/>
              <w:rPr>
                <w:rFonts w:cs="Arial"/>
                <w:sz w:val="22"/>
                <w:szCs w:val="22"/>
                <w:u w:val="single"/>
                <w:lang w:eastAsia="en-US"/>
              </w:rPr>
            </w:pPr>
            <w:r w:rsidRPr="0055125B">
              <w:rPr>
                <w:rFonts w:cs="Arial"/>
                <w:sz w:val="22"/>
                <w:szCs w:val="22"/>
                <w:u w:val="single"/>
                <w:lang w:eastAsia="en-US"/>
              </w:rPr>
              <w:lastRenderedPageBreak/>
              <w:t>Sachkompetenzen:</w:t>
            </w:r>
          </w:p>
          <w:p w:rsidR="0055125B" w:rsidRPr="0055125B" w:rsidRDefault="0055125B" w:rsidP="00A75676">
            <w:pPr>
              <w:spacing w:line="276" w:lineRule="auto"/>
              <w:rPr>
                <w:rFonts w:cs="Arial"/>
                <w:sz w:val="22"/>
                <w:szCs w:val="22"/>
                <w:u w:val="single"/>
                <w:lang w:eastAsia="en-US"/>
              </w:rPr>
            </w:pPr>
          </w:p>
          <w:p w:rsidR="0055125B" w:rsidRPr="0055125B" w:rsidRDefault="0055125B" w:rsidP="00A75676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55125B">
              <w:rPr>
                <w:rFonts w:cs="Arial"/>
                <w:sz w:val="22"/>
                <w:szCs w:val="22"/>
                <w:lang w:eastAsia="en-US"/>
              </w:rPr>
              <w:t>Wahrnehmungskompetenzen:</w:t>
            </w:r>
          </w:p>
          <w:p w:rsidR="0055125B" w:rsidRPr="0055125B" w:rsidRDefault="0055125B" w:rsidP="0055125B">
            <w:pPr>
              <w:numPr>
                <w:ilvl w:val="0"/>
                <w:numId w:val="11"/>
              </w:numPr>
              <w:tabs>
                <w:tab w:val="left" w:pos="900"/>
              </w:tabs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sz w:val="22"/>
                <w:szCs w:val="22"/>
              </w:rPr>
              <w:t>identifizieren christliche Beiträge in der gesellschaftlichen Diskussion zu Natur und Umwelt unter dem Aspekt „Schöpfungsverantwortung“,</w:t>
            </w:r>
          </w:p>
          <w:p w:rsidR="0055125B" w:rsidRPr="0055125B" w:rsidRDefault="0055125B" w:rsidP="0055125B">
            <w:pPr>
              <w:numPr>
                <w:ilvl w:val="0"/>
                <w:numId w:val="11"/>
              </w:numPr>
              <w:tabs>
                <w:tab w:val="num" w:pos="720"/>
                <w:tab w:val="left" w:pos="7560"/>
              </w:tabs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sz w:val="22"/>
                <w:szCs w:val="22"/>
              </w:rPr>
              <w:t xml:space="preserve">unterscheiden verschiedene Weisen von Zukunft zu sprechen, </w:t>
            </w:r>
          </w:p>
          <w:p w:rsidR="0055125B" w:rsidRPr="0055125B" w:rsidRDefault="0055125B" w:rsidP="0055125B">
            <w:pPr>
              <w:numPr>
                <w:ilvl w:val="0"/>
                <w:numId w:val="11"/>
              </w:numPr>
              <w:tabs>
                <w:tab w:val="num" w:pos="720"/>
                <w:tab w:val="left" w:pos="7560"/>
              </w:tabs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sz w:val="22"/>
                <w:szCs w:val="22"/>
              </w:rPr>
              <w:t>grenzen die Eigenart christlicher Zukunftshoffnung von säkularen Zukunftsvorstellungen ab.</w:t>
            </w:r>
          </w:p>
          <w:p w:rsidR="0055125B" w:rsidRPr="0055125B" w:rsidRDefault="0055125B" w:rsidP="00A75676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  <w:p w:rsidR="0055125B" w:rsidRPr="0055125B" w:rsidRDefault="0055125B" w:rsidP="00A75676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55125B">
              <w:rPr>
                <w:rFonts w:cs="Arial"/>
                <w:sz w:val="22"/>
                <w:szCs w:val="22"/>
                <w:lang w:eastAsia="en-US"/>
              </w:rPr>
              <w:t>Deutungskompetenzen:</w:t>
            </w:r>
          </w:p>
          <w:p w:rsidR="0055125B" w:rsidRPr="0055125B" w:rsidRDefault="0055125B" w:rsidP="0055125B">
            <w:pPr>
              <w:numPr>
                <w:ilvl w:val="0"/>
                <w:numId w:val="11"/>
              </w:num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55125B">
              <w:rPr>
                <w:rFonts w:cs="Arial"/>
                <w:sz w:val="22"/>
                <w:szCs w:val="22"/>
              </w:rPr>
              <w:t>stellen Konsequenzen der biblischen Rede von der Schöpfung für den Umgang mit Natur und Mitwelt dar,</w:t>
            </w:r>
          </w:p>
          <w:p w:rsidR="0055125B" w:rsidRPr="0055125B" w:rsidRDefault="0055125B" w:rsidP="0055125B">
            <w:pPr>
              <w:numPr>
                <w:ilvl w:val="0"/>
                <w:numId w:val="11"/>
              </w:numPr>
              <w:tabs>
                <w:tab w:val="num" w:pos="794"/>
              </w:tabs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sz w:val="22"/>
                <w:szCs w:val="22"/>
              </w:rPr>
              <w:t>beschreiben mögliche Beiträge christlicher Hoffnung zur Bewältigung von Gegenwarts- und Zukunftsaufgaben,</w:t>
            </w:r>
          </w:p>
          <w:p w:rsidR="0055125B" w:rsidRPr="0055125B" w:rsidRDefault="0055125B" w:rsidP="0055125B">
            <w:pPr>
              <w:numPr>
                <w:ilvl w:val="0"/>
                <w:numId w:val="11"/>
              </w:num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55125B">
              <w:rPr>
                <w:rFonts w:cs="Arial"/>
                <w:sz w:val="22"/>
                <w:szCs w:val="22"/>
              </w:rPr>
              <w:t xml:space="preserve">unterscheiden zwischen Zukunft als </w:t>
            </w:r>
            <w:proofErr w:type="spellStart"/>
            <w:r w:rsidRPr="0055125B">
              <w:rPr>
                <w:rFonts w:cs="Arial"/>
                <w:i/>
                <w:iCs/>
                <w:sz w:val="22"/>
                <w:szCs w:val="22"/>
              </w:rPr>
              <w:t>futurum</w:t>
            </w:r>
            <w:proofErr w:type="spellEnd"/>
            <w:r w:rsidRPr="0055125B">
              <w:rPr>
                <w:rFonts w:cs="Arial"/>
                <w:sz w:val="22"/>
                <w:szCs w:val="22"/>
              </w:rPr>
              <w:t xml:space="preserve"> und als </w:t>
            </w:r>
            <w:proofErr w:type="spellStart"/>
            <w:r w:rsidRPr="0055125B">
              <w:rPr>
                <w:rFonts w:cs="Arial"/>
                <w:i/>
                <w:iCs/>
                <w:sz w:val="22"/>
                <w:szCs w:val="22"/>
              </w:rPr>
              <w:t>adventus</w:t>
            </w:r>
            <w:proofErr w:type="spellEnd"/>
            <w:r w:rsidRPr="0055125B">
              <w:rPr>
                <w:rFonts w:cs="Arial"/>
                <w:sz w:val="22"/>
                <w:szCs w:val="22"/>
              </w:rPr>
              <w:t>.</w:t>
            </w:r>
          </w:p>
          <w:p w:rsidR="0055125B" w:rsidRPr="0055125B" w:rsidRDefault="0055125B" w:rsidP="00A75676">
            <w:pPr>
              <w:spacing w:line="276" w:lineRule="auto"/>
              <w:rPr>
                <w:rFonts w:cs="Arial"/>
                <w:sz w:val="22"/>
                <w:szCs w:val="22"/>
                <w:u w:val="single"/>
                <w:lang w:eastAsia="en-US"/>
              </w:rPr>
            </w:pPr>
          </w:p>
          <w:p w:rsidR="0055125B" w:rsidRPr="0055125B" w:rsidRDefault="0055125B" w:rsidP="00A75676">
            <w:pPr>
              <w:spacing w:line="276" w:lineRule="auto"/>
              <w:rPr>
                <w:rFonts w:cs="Arial"/>
                <w:sz w:val="22"/>
                <w:szCs w:val="22"/>
                <w:u w:val="single"/>
                <w:lang w:eastAsia="en-US"/>
              </w:rPr>
            </w:pPr>
            <w:r w:rsidRPr="0055125B">
              <w:rPr>
                <w:rFonts w:cs="Arial"/>
                <w:sz w:val="22"/>
                <w:szCs w:val="22"/>
                <w:u w:val="single"/>
                <w:lang w:eastAsia="en-US"/>
              </w:rPr>
              <w:lastRenderedPageBreak/>
              <w:t>Urteilskompetenzen:</w:t>
            </w:r>
          </w:p>
          <w:p w:rsidR="0055125B" w:rsidRPr="0055125B" w:rsidRDefault="0055125B" w:rsidP="00A75676">
            <w:pPr>
              <w:spacing w:line="276" w:lineRule="auto"/>
              <w:rPr>
                <w:rFonts w:cs="Arial"/>
                <w:sz w:val="22"/>
                <w:szCs w:val="22"/>
                <w:u w:val="single"/>
                <w:lang w:eastAsia="en-US"/>
              </w:rPr>
            </w:pPr>
          </w:p>
          <w:p w:rsidR="0055125B" w:rsidRPr="0055125B" w:rsidRDefault="0055125B" w:rsidP="0055125B">
            <w:pPr>
              <w:numPr>
                <w:ilvl w:val="0"/>
                <w:numId w:val="11"/>
              </w:numPr>
              <w:tabs>
                <w:tab w:val="left" w:pos="794"/>
              </w:tabs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sz w:val="22"/>
                <w:szCs w:val="22"/>
              </w:rPr>
              <w:t>beurteilen christliche Stellungnahmen zu ethischen Problemen im Horizont biblischer Begründungen,</w:t>
            </w:r>
          </w:p>
          <w:p w:rsidR="0055125B" w:rsidRPr="0055125B" w:rsidRDefault="0055125B" w:rsidP="0055125B">
            <w:pPr>
              <w:numPr>
                <w:ilvl w:val="0"/>
                <w:numId w:val="11"/>
              </w:numPr>
              <w:tabs>
                <w:tab w:val="num" w:pos="794"/>
              </w:tabs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sz w:val="22"/>
                <w:szCs w:val="22"/>
              </w:rPr>
              <w:t>erörtern auf der Grundlage einer gründlichen Auseinandersetzung säkulare Zukunftsvorstellungen und Vorstellungen christlicher Hoffnung,</w:t>
            </w:r>
          </w:p>
          <w:p w:rsidR="0055125B" w:rsidRPr="0055125B" w:rsidRDefault="0055125B" w:rsidP="0055125B">
            <w:pPr>
              <w:numPr>
                <w:ilvl w:val="0"/>
                <w:numId w:val="11"/>
              </w:numPr>
              <w:tabs>
                <w:tab w:val="num" w:pos="794"/>
              </w:tabs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sz w:val="22"/>
                <w:szCs w:val="22"/>
              </w:rPr>
              <w:t>erörtern Auswirkungen der verschiedenen Zukunftsvisionen auf die Lebenshaltung und -gestaltung des einzelnen Menschen,</w:t>
            </w:r>
          </w:p>
          <w:p w:rsidR="0055125B" w:rsidRPr="0055125B" w:rsidRDefault="0055125B" w:rsidP="0055125B">
            <w:pPr>
              <w:numPr>
                <w:ilvl w:val="0"/>
                <w:numId w:val="11"/>
              </w:numPr>
              <w:tabs>
                <w:tab w:val="num" w:pos="794"/>
              </w:tabs>
              <w:rPr>
                <w:rFonts w:cs="Arial"/>
                <w:sz w:val="22"/>
                <w:szCs w:val="22"/>
                <w:lang w:eastAsia="en-US"/>
              </w:rPr>
            </w:pPr>
            <w:r w:rsidRPr="0055125B">
              <w:rPr>
                <w:rFonts w:cs="Arial"/>
                <w:sz w:val="22"/>
                <w:szCs w:val="22"/>
              </w:rPr>
              <w:t>bewerten die Tragfähigkeit der Hoffnung, die sich aus unterschiedlichen Sinnangeboten ergibt.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5B" w:rsidRDefault="0055125B" w:rsidP="00A75676">
            <w:pPr>
              <w:rPr>
                <w:rFonts w:cs="Arial"/>
                <w:b/>
                <w:sz w:val="22"/>
                <w:szCs w:val="22"/>
              </w:rPr>
            </w:pPr>
            <w:r w:rsidRPr="0055125B">
              <w:rPr>
                <w:rFonts w:cs="Arial"/>
                <w:b/>
                <w:sz w:val="22"/>
                <w:szCs w:val="22"/>
              </w:rPr>
              <w:lastRenderedPageBreak/>
              <w:t>Inhaltliche Akzente des Vorhabens:</w:t>
            </w:r>
          </w:p>
          <w:p w:rsidR="0055125B" w:rsidRPr="0055125B" w:rsidRDefault="0055125B" w:rsidP="00A75676">
            <w:pPr>
              <w:rPr>
                <w:rFonts w:cs="Arial"/>
                <w:b/>
                <w:sz w:val="22"/>
                <w:szCs w:val="22"/>
              </w:rPr>
            </w:pPr>
          </w:p>
          <w:p w:rsidR="0055125B" w:rsidRPr="0055125B" w:rsidRDefault="0055125B" w:rsidP="0055125B">
            <w:pPr>
              <w:numPr>
                <w:ilvl w:val="0"/>
                <w:numId w:val="12"/>
              </w:numPr>
              <w:ind w:left="253" w:hanging="284"/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sz w:val="22"/>
                <w:szCs w:val="22"/>
              </w:rPr>
              <w:t>Wie stelle ich mir (meine) Zukunft vor?</w:t>
            </w:r>
          </w:p>
          <w:p w:rsidR="0055125B" w:rsidRPr="0055125B" w:rsidRDefault="0055125B" w:rsidP="0055125B">
            <w:pPr>
              <w:numPr>
                <w:ilvl w:val="0"/>
                <w:numId w:val="12"/>
              </w:numPr>
              <w:ind w:left="253" w:hanging="284"/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sz w:val="22"/>
                <w:szCs w:val="22"/>
              </w:rPr>
              <w:t>Christliche und säkulare Zukunftsvorstellungen (in (fiktiven) Texten, Bildern, Filmen …)</w:t>
            </w:r>
          </w:p>
          <w:p w:rsidR="0055125B" w:rsidRPr="0055125B" w:rsidRDefault="0055125B" w:rsidP="0055125B">
            <w:pPr>
              <w:numPr>
                <w:ilvl w:val="0"/>
                <w:numId w:val="12"/>
              </w:numPr>
              <w:ind w:left="253" w:hanging="284"/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sz w:val="22"/>
                <w:szCs w:val="22"/>
              </w:rPr>
              <w:t>Ethische Herausforderungen zur Gestaltung von Zukunft im Angesicht der Endlichkeit (z. B. Nachhaltigkeit, Umweltschutz, Umgang mit Konflikten, soziale Gerechtigkeit,…)</w:t>
            </w:r>
          </w:p>
          <w:p w:rsidR="0055125B" w:rsidRPr="0055125B" w:rsidRDefault="0055125B" w:rsidP="00A75676">
            <w:pPr>
              <w:rPr>
                <w:rFonts w:cs="Arial"/>
                <w:sz w:val="22"/>
                <w:szCs w:val="22"/>
              </w:rPr>
            </w:pPr>
          </w:p>
          <w:p w:rsidR="0055125B" w:rsidRDefault="0055125B" w:rsidP="00A75676">
            <w:pPr>
              <w:rPr>
                <w:rFonts w:cs="Arial"/>
                <w:b/>
                <w:sz w:val="22"/>
                <w:szCs w:val="22"/>
              </w:rPr>
            </w:pPr>
            <w:r w:rsidRPr="0055125B">
              <w:rPr>
                <w:rFonts w:cs="Arial"/>
                <w:b/>
                <w:sz w:val="22"/>
                <w:szCs w:val="22"/>
              </w:rPr>
              <w:t>Methodische Akzente des Vorhabens/fächerübergreifende Bezüge/außerschulische Lernorte:</w:t>
            </w:r>
          </w:p>
          <w:p w:rsidR="0055125B" w:rsidRPr="0055125B" w:rsidRDefault="0055125B" w:rsidP="00A75676">
            <w:pPr>
              <w:rPr>
                <w:rFonts w:cs="Arial"/>
                <w:b/>
                <w:sz w:val="22"/>
                <w:szCs w:val="22"/>
              </w:rPr>
            </w:pPr>
          </w:p>
          <w:p w:rsidR="0055125B" w:rsidRPr="0055125B" w:rsidRDefault="0055125B" w:rsidP="0055125B">
            <w:pPr>
              <w:numPr>
                <w:ilvl w:val="0"/>
                <w:numId w:val="13"/>
              </w:numPr>
              <w:ind w:left="253" w:hanging="253"/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sz w:val="22"/>
                <w:szCs w:val="22"/>
              </w:rPr>
              <w:t>Einführung in die Filmanalyse</w:t>
            </w:r>
          </w:p>
          <w:p w:rsidR="0055125B" w:rsidRPr="0055125B" w:rsidRDefault="0055125B" w:rsidP="0055125B">
            <w:pPr>
              <w:numPr>
                <w:ilvl w:val="0"/>
                <w:numId w:val="13"/>
              </w:numPr>
              <w:ind w:left="253" w:hanging="253"/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sz w:val="22"/>
                <w:szCs w:val="22"/>
              </w:rPr>
              <w:t>Texterschließungsmethoden</w:t>
            </w:r>
          </w:p>
          <w:p w:rsidR="0055125B" w:rsidRPr="0055125B" w:rsidRDefault="0055125B" w:rsidP="0055125B">
            <w:pPr>
              <w:numPr>
                <w:ilvl w:val="0"/>
                <w:numId w:val="13"/>
              </w:numPr>
              <w:ind w:left="253" w:hanging="253"/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sz w:val="22"/>
                <w:szCs w:val="22"/>
              </w:rPr>
              <w:t>Einüben verschiedener Diskussionsformen</w:t>
            </w:r>
          </w:p>
          <w:p w:rsidR="0055125B" w:rsidRPr="0055125B" w:rsidRDefault="0055125B" w:rsidP="0055125B">
            <w:pPr>
              <w:numPr>
                <w:ilvl w:val="0"/>
                <w:numId w:val="13"/>
              </w:numPr>
              <w:ind w:left="253" w:hanging="253"/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sz w:val="22"/>
                <w:szCs w:val="22"/>
              </w:rPr>
              <w:t>Fächerübergreifendes Projekt mit dem Erdkunde- und Politikunterricht: Planspiel „Nachhaltiges Wirtschaften am Wirtschaftsstandort Köln“</w:t>
            </w:r>
          </w:p>
          <w:p w:rsidR="0055125B" w:rsidRPr="0055125B" w:rsidRDefault="0055125B" w:rsidP="0055125B">
            <w:pPr>
              <w:numPr>
                <w:ilvl w:val="0"/>
                <w:numId w:val="13"/>
              </w:numPr>
              <w:ind w:left="253" w:hanging="253"/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sz w:val="22"/>
                <w:szCs w:val="22"/>
              </w:rPr>
              <w:t>Exkursion zu nachhaltig wirtschaftenden Unternehmen in Köln (Oxfam, fair-trade, Demeter …)</w:t>
            </w:r>
          </w:p>
          <w:p w:rsidR="0055125B" w:rsidRPr="0055125B" w:rsidRDefault="0055125B" w:rsidP="00A75676">
            <w:pPr>
              <w:rPr>
                <w:rFonts w:cs="Arial"/>
                <w:sz w:val="22"/>
                <w:szCs w:val="22"/>
              </w:rPr>
            </w:pPr>
          </w:p>
          <w:p w:rsidR="0055125B" w:rsidRDefault="0055125B" w:rsidP="00A75676">
            <w:pPr>
              <w:rPr>
                <w:rFonts w:cs="Arial"/>
                <w:b/>
                <w:sz w:val="22"/>
                <w:szCs w:val="22"/>
              </w:rPr>
            </w:pPr>
            <w:r w:rsidRPr="0055125B">
              <w:rPr>
                <w:rFonts w:cs="Arial"/>
                <w:b/>
                <w:sz w:val="22"/>
                <w:szCs w:val="22"/>
              </w:rPr>
              <w:lastRenderedPageBreak/>
              <w:t>Formen der Kompetenzüberprüfung:</w:t>
            </w:r>
          </w:p>
          <w:p w:rsidR="0055125B" w:rsidRPr="0055125B" w:rsidRDefault="0055125B" w:rsidP="00A75676">
            <w:pPr>
              <w:rPr>
                <w:rFonts w:cs="Arial"/>
                <w:b/>
                <w:sz w:val="22"/>
                <w:szCs w:val="22"/>
              </w:rPr>
            </w:pPr>
          </w:p>
          <w:p w:rsidR="0055125B" w:rsidRPr="0055125B" w:rsidRDefault="0055125B" w:rsidP="0055125B">
            <w:pPr>
              <w:numPr>
                <w:ilvl w:val="0"/>
                <w:numId w:val="14"/>
              </w:numPr>
              <w:ind w:left="253" w:hanging="218"/>
              <w:jc w:val="left"/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sz w:val="22"/>
                <w:szCs w:val="22"/>
              </w:rPr>
              <w:t>Präsentation des Planspiels</w:t>
            </w:r>
          </w:p>
          <w:p w:rsidR="0055125B" w:rsidRPr="0055125B" w:rsidRDefault="0055125B" w:rsidP="0055125B">
            <w:pPr>
              <w:numPr>
                <w:ilvl w:val="0"/>
                <w:numId w:val="14"/>
              </w:numPr>
              <w:ind w:left="253" w:hanging="218"/>
              <w:jc w:val="left"/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sz w:val="22"/>
                <w:szCs w:val="22"/>
              </w:rPr>
              <w:t>Kurzreferate</w:t>
            </w:r>
          </w:p>
          <w:p w:rsidR="0055125B" w:rsidRPr="0055125B" w:rsidRDefault="0055125B" w:rsidP="0055125B">
            <w:pPr>
              <w:numPr>
                <w:ilvl w:val="0"/>
                <w:numId w:val="14"/>
              </w:numPr>
              <w:ind w:left="253" w:hanging="218"/>
              <w:jc w:val="left"/>
              <w:rPr>
                <w:rFonts w:cs="Arial"/>
                <w:sz w:val="22"/>
                <w:szCs w:val="22"/>
              </w:rPr>
            </w:pPr>
            <w:r w:rsidRPr="0055125B">
              <w:rPr>
                <w:rFonts w:cs="Arial"/>
                <w:sz w:val="22"/>
                <w:szCs w:val="22"/>
              </w:rPr>
              <w:t xml:space="preserve">z. B. </w:t>
            </w:r>
            <w:r>
              <w:rPr>
                <w:rFonts w:cs="Arial"/>
                <w:sz w:val="22"/>
                <w:szCs w:val="22"/>
              </w:rPr>
              <w:t>a</w:t>
            </w:r>
            <w:r w:rsidRPr="0055125B">
              <w:rPr>
                <w:rFonts w:cs="Arial"/>
                <w:sz w:val="22"/>
                <w:szCs w:val="22"/>
              </w:rPr>
              <w:t>merikanische Debatten, Podiumsdiskussion</w:t>
            </w:r>
          </w:p>
          <w:p w:rsidR="0055125B" w:rsidRPr="0055125B" w:rsidRDefault="0055125B" w:rsidP="00A75676">
            <w:pPr>
              <w:rPr>
                <w:rFonts w:cs="Arial"/>
                <w:sz w:val="22"/>
                <w:szCs w:val="22"/>
              </w:rPr>
            </w:pPr>
          </w:p>
          <w:p w:rsidR="0055125B" w:rsidRPr="0055125B" w:rsidRDefault="0055125B" w:rsidP="00A75676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55125B" w:rsidRPr="0055125B" w:rsidRDefault="0055125B" w:rsidP="0055125B">
      <w:pPr>
        <w:rPr>
          <w:rFonts w:cs="Arial"/>
          <w:color w:val="FF0000"/>
          <w:sz w:val="22"/>
          <w:szCs w:val="22"/>
        </w:rPr>
      </w:pPr>
    </w:p>
    <w:p w:rsidR="0055125B" w:rsidRPr="0055125B" w:rsidRDefault="0055125B" w:rsidP="0055125B">
      <w:pPr>
        <w:rPr>
          <w:rFonts w:cs="Arial"/>
          <w:sz w:val="22"/>
          <w:szCs w:val="22"/>
        </w:rPr>
      </w:pPr>
    </w:p>
    <w:p w:rsidR="001E17A9" w:rsidRPr="0055125B" w:rsidRDefault="001E17A9" w:rsidP="001E17A9">
      <w:pPr>
        <w:rPr>
          <w:rFonts w:cs="Arial"/>
          <w:sz w:val="22"/>
          <w:szCs w:val="22"/>
        </w:rPr>
      </w:pPr>
    </w:p>
    <w:p w:rsidR="001E17A9" w:rsidRPr="0055125B" w:rsidRDefault="001E17A9" w:rsidP="001E17A9">
      <w:pPr>
        <w:rPr>
          <w:rFonts w:cs="Arial"/>
          <w:sz w:val="22"/>
          <w:szCs w:val="22"/>
        </w:rPr>
      </w:pPr>
    </w:p>
    <w:p w:rsidR="00DA186F" w:rsidRPr="0055125B" w:rsidRDefault="00DA186F">
      <w:pPr>
        <w:rPr>
          <w:rFonts w:cs="Arial"/>
          <w:sz w:val="22"/>
          <w:szCs w:val="22"/>
        </w:rPr>
      </w:pPr>
    </w:p>
    <w:sectPr w:rsidR="00DA186F" w:rsidRPr="0055125B" w:rsidSect="00460E4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48" w:rsidRDefault="00460E48" w:rsidP="00460E48">
      <w:r>
        <w:separator/>
      </w:r>
    </w:p>
  </w:endnote>
  <w:endnote w:type="continuationSeparator" w:id="0">
    <w:p w:rsidR="00460E48" w:rsidRDefault="00460E48" w:rsidP="0046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48" w:rsidRDefault="00460E48" w:rsidP="00460E48">
      <w:r>
        <w:separator/>
      </w:r>
    </w:p>
  </w:footnote>
  <w:footnote w:type="continuationSeparator" w:id="0">
    <w:p w:rsidR="00460E48" w:rsidRDefault="00460E48" w:rsidP="0046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B12"/>
    <w:multiLevelType w:val="hybridMultilevel"/>
    <w:tmpl w:val="4C1AEC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195D76"/>
    <w:multiLevelType w:val="hybridMultilevel"/>
    <w:tmpl w:val="79E6ED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C55CC9"/>
    <w:multiLevelType w:val="hybridMultilevel"/>
    <w:tmpl w:val="B61006CC"/>
    <w:lvl w:ilvl="0" w:tplc="DC1C9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B0E4B5F"/>
    <w:multiLevelType w:val="hybridMultilevel"/>
    <w:tmpl w:val="93968EF8"/>
    <w:lvl w:ilvl="0" w:tplc="29808530">
      <w:start w:val="1"/>
      <w:numFmt w:val="bullet"/>
      <w:lvlText w:val=""/>
      <w:lvlJc w:val="left"/>
      <w:pPr>
        <w:tabs>
          <w:tab w:val="num" w:pos="669"/>
        </w:tabs>
        <w:ind w:left="669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496D0B"/>
    <w:multiLevelType w:val="hybridMultilevel"/>
    <w:tmpl w:val="FAB47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8513B"/>
    <w:multiLevelType w:val="hybridMultilevel"/>
    <w:tmpl w:val="0A26C32C"/>
    <w:lvl w:ilvl="0" w:tplc="8A0A131E">
      <w:start w:val="1"/>
      <w:numFmt w:val="bullet"/>
      <w:lvlText w:val=""/>
      <w:lvlJc w:val="left"/>
      <w:pPr>
        <w:ind w:left="670" w:hanging="360"/>
      </w:pPr>
      <w:rPr>
        <w:rFonts w:ascii="Symbol" w:hAnsi="Symbol" w:cs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3011E"/>
    <w:multiLevelType w:val="hybridMultilevel"/>
    <w:tmpl w:val="02ACC6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CA2360"/>
    <w:multiLevelType w:val="hybridMultilevel"/>
    <w:tmpl w:val="8710F6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3294FA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D36351"/>
    <w:multiLevelType w:val="hybridMultilevel"/>
    <w:tmpl w:val="3702AE80"/>
    <w:lvl w:ilvl="0" w:tplc="8A0A131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9808530">
      <w:start w:val="1"/>
      <w:numFmt w:val="bullet"/>
      <w:lvlText w:val=""/>
      <w:lvlJc w:val="left"/>
      <w:pPr>
        <w:tabs>
          <w:tab w:val="num" w:pos="669"/>
        </w:tabs>
        <w:ind w:left="669" w:hanging="357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A6117"/>
    <w:multiLevelType w:val="hybridMultilevel"/>
    <w:tmpl w:val="1714AA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105792"/>
    <w:multiLevelType w:val="hybridMultilevel"/>
    <w:tmpl w:val="89C6F4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CC4461"/>
    <w:multiLevelType w:val="hybridMultilevel"/>
    <w:tmpl w:val="FC0E2BD2"/>
    <w:lvl w:ilvl="0" w:tplc="29808530">
      <w:start w:val="1"/>
      <w:numFmt w:val="bullet"/>
      <w:lvlText w:val=""/>
      <w:lvlJc w:val="left"/>
      <w:pPr>
        <w:tabs>
          <w:tab w:val="num" w:pos="669"/>
        </w:tabs>
        <w:ind w:left="669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0127B7"/>
    <w:multiLevelType w:val="hybridMultilevel"/>
    <w:tmpl w:val="E402BB88"/>
    <w:lvl w:ilvl="0" w:tplc="8A0A131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E7FC68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066B0"/>
    <w:multiLevelType w:val="hybridMultilevel"/>
    <w:tmpl w:val="9A0ADE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6E6595"/>
    <w:multiLevelType w:val="hybridMultilevel"/>
    <w:tmpl w:val="C298EC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474600"/>
    <w:multiLevelType w:val="hybridMultilevel"/>
    <w:tmpl w:val="4B30C2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5"/>
  </w:num>
  <w:num w:numId="7">
    <w:abstractNumId w:val="1"/>
  </w:num>
  <w:num w:numId="8">
    <w:abstractNumId w:val="13"/>
  </w:num>
  <w:num w:numId="9">
    <w:abstractNumId w:val="0"/>
  </w:num>
  <w:num w:numId="10">
    <w:abstractNumId w:val="14"/>
  </w:num>
  <w:num w:numId="11">
    <w:abstractNumId w:val="2"/>
  </w:num>
  <w:num w:numId="12">
    <w:abstractNumId w:val="5"/>
  </w:num>
  <w:num w:numId="13">
    <w:abstractNumId w:val="12"/>
  </w:num>
  <w:num w:numId="14">
    <w:abstractNumId w:val="8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48"/>
    <w:rsid w:val="0015553F"/>
    <w:rsid w:val="001E17A9"/>
    <w:rsid w:val="002A2965"/>
    <w:rsid w:val="00460E48"/>
    <w:rsid w:val="0055125B"/>
    <w:rsid w:val="00640B54"/>
    <w:rsid w:val="00D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60E48"/>
    <w:pPr>
      <w:jc w:val="both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60E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460E48"/>
    <w:pPr>
      <w:keepLines w:val="0"/>
      <w:widowControl w:val="0"/>
      <w:tabs>
        <w:tab w:val="left" w:pos="794"/>
      </w:tabs>
      <w:spacing w:before="0" w:after="240"/>
      <w:ind w:left="794" w:hanging="794"/>
      <w:outlineLvl w:val="2"/>
    </w:pPr>
    <w:rPr>
      <w:rFonts w:ascii="Arial" w:eastAsia="Times New Roman" w:hAnsi="Arial" w:cs="Times New Roman"/>
      <w:bCs w:val="0"/>
      <w:color w:val="auto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rsid w:val="00460E48"/>
    <w:rPr>
      <w:rFonts w:ascii="Arial" w:hAnsi="Arial"/>
      <w:b/>
      <w:sz w:val="26"/>
    </w:rPr>
  </w:style>
  <w:style w:type="paragraph" w:styleId="Funotentext">
    <w:name w:val="footnote text"/>
    <w:basedOn w:val="Standard"/>
    <w:link w:val="FunotentextZchn"/>
    <w:uiPriority w:val="99"/>
    <w:rsid w:val="00460E48"/>
    <w:pPr>
      <w:widowControl w:val="0"/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60E48"/>
    <w:rPr>
      <w:rFonts w:ascii="Arial" w:hAnsi="Arial"/>
    </w:rPr>
  </w:style>
  <w:style w:type="character" w:styleId="Funotenzeichen">
    <w:name w:val="footnote reference"/>
    <w:uiPriority w:val="99"/>
    <w:rsid w:val="00460E48"/>
    <w:rPr>
      <w:rFonts w:ascii="Arial" w:hAnsi="Arial" w:cs="Times New Roman"/>
      <w:sz w:val="24"/>
      <w:vertAlign w:val="superscript"/>
    </w:rPr>
  </w:style>
  <w:style w:type="character" w:styleId="Hyperlink">
    <w:name w:val="Hyperlink"/>
    <w:uiPriority w:val="99"/>
    <w:rsid w:val="00460E48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460E4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460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E17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60E48"/>
    <w:pPr>
      <w:jc w:val="both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60E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460E48"/>
    <w:pPr>
      <w:keepLines w:val="0"/>
      <w:widowControl w:val="0"/>
      <w:tabs>
        <w:tab w:val="left" w:pos="794"/>
      </w:tabs>
      <w:spacing w:before="0" w:after="240"/>
      <w:ind w:left="794" w:hanging="794"/>
      <w:outlineLvl w:val="2"/>
    </w:pPr>
    <w:rPr>
      <w:rFonts w:ascii="Arial" w:eastAsia="Times New Roman" w:hAnsi="Arial" w:cs="Times New Roman"/>
      <w:bCs w:val="0"/>
      <w:color w:val="auto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rsid w:val="00460E48"/>
    <w:rPr>
      <w:rFonts w:ascii="Arial" w:hAnsi="Arial"/>
      <w:b/>
      <w:sz w:val="26"/>
    </w:rPr>
  </w:style>
  <w:style w:type="paragraph" w:styleId="Funotentext">
    <w:name w:val="footnote text"/>
    <w:basedOn w:val="Standard"/>
    <w:link w:val="FunotentextZchn"/>
    <w:uiPriority w:val="99"/>
    <w:rsid w:val="00460E48"/>
    <w:pPr>
      <w:widowControl w:val="0"/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60E48"/>
    <w:rPr>
      <w:rFonts w:ascii="Arial" w:hAnsi="Arial"/>
    </w:rPr>
  </w:style>
  <w:style w:type="character" w:styleId="Funotenzeichen">
    <w:name w:val="footnote reference"/>
    <w:uiPriority w:val="99"/>
    <w:rsid w:val="00460E48"/>
    <w:rPr>
      <w:rFonts w:ascii="Arial" w:hAnsi="Arial" w:cs="Times New Roman"/>
      <w:sz w:val="24"/>
      <w:vertAlign w:val="superscript"/>
    </w:rPr>
  </w:style>
  <w:style w:type="character" w:styleId="Hyperlink">
    <w:name w:val="Hyperlink"/>
    <w:uiPriority w:val="99"/>
    <w:rsid w:val="00460E48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460E4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460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E17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CEB352C.dotm</Template>
  <TotalTime>0</TotalTime>
  <Pages>2</Pages>
  <Words>398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Hartwig, Cordula</dc:creator>
  <cp:lastModifiedBy>Hartwig, Cordula</cp:lastModifiedBy>
  <cp:revision>6</cp:revision>
  <cp:lastPrinted>2014-10-27T11:58:00Z</cp:lastPrinted>
  <dcterms:created xsi:type="dcterms:W3CDTF">2014-10-14T09:49:00Z</dcterms:created>
  <dcterms:modified xsi:type="dcterms:W3CDTF">2014-10-27T12:09:00Z</dcterms:modified>
</cp:coreProperties>
</file>