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07356" w:rsidRPr="002F73D3" w:rsidRDefault="002F73D3" w:rsidP="004A7F35">
      <w:pPr>
        <w:spacing w:after="0"/>
        <w:jc w:val="both"/>
        <w:rPr>
          <w:rFonts w:ascii="Arial" w:hAnsi="Arial" w:cs="Arial"/>
          <w:sz w:val="20"/>
        </w:rPr>
      </w:pPr>
      <w:r w:rsidRPr="002F73D3">
        <w:rPr>
          <w:rFonts w:ascii="Arial" w:hAnsi="Arial" w:cs="Arial"/>
          <w:noProof/>
          <w:sz w:val="20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893ADF" wp14:editId="48A45221">
                <wp:simplePos x="0" y="0"/>
                <wp:positionH relativeFrom="column">
                  <wp:posOffset>3127375</wp:posOffset>
                </wp:positionH>
                <wp:positionV relativeFrom="paragraph">
                  <wp:posOffset>51435</wp:posOffset>
                </wp:positionV>
                <wp:extent cx="2520950" cy="3187065"/>
                <wp:effectExtent l="0" t="0" r="12700" b="13335"/>
                <wp:wrapTight wrapText="bothSides">
                  <wp:wrapPolygon edited="0">
                    <wp:start x="0" y="0"/>
                    <wp:lineTo x="0" y="21561"/>
                    <wp:lineTo x="21546" y="21561"/>
                    <wp:lineTo x="21546" y="0"/>
                    <wp:lineTo x="0" y="0"/>
                  </wp:wrapPolygon>
                </wp:wrapTight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318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73D3" w:rsidRDefault="00D048CD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2329180" cy="2748280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überblick synaps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9180" cy="2748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F73D3" w:rsidRPr="002F73D3" w:rsidRDefault="002F73D3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2F73D3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Abb.1:</w:t>
                            </w:r>
                            <w:r w:rsidRPr="002F73D3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 w:rsidR="00233ECE">
                              <w:rPr>
                                <w:rFonts w:ascii="Arial" w:hAnsi="Arial" w:cs="Arial"/>
                                <w:sz w:val="18"/>
                              </w:rPr>
                              <w:t>V</w:t>
                            </w:r>
                            <w:r w:rsidR="00532202">
                              <w:rPr>
                                <w:rFonts w:ascii="Arial" w:hAnsi="Arial" w:cs="Arial"/>
                                <w:sz w:val="18"/>
                              </w:rPr>
                              <w:t xml:space="preserve">ereinfachter </w:t>
                            </w:r>
                            <w:r w:rsidRPr="002F73D3">
                              <w:rPr>
                                <w:rFonts w:ascii="Arial" w:hAnsi="Arial" w:cs="Arial"/>
                                <w:sz w:val="18"/>
                              </w:rPr>
                              <w:t xml:space="preserve"> Aufbau einer Synapse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46.25pt;margin-top:4.05pt;width:198.5pt;height:250.9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">
                <v:textbox>
                  <w:txbxContent>
                    <w:p w:rsidR="002F73D3" w:rsidRDefault="00D048CD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2329180" cy="2748280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überblick synaps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9180" cy="2748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F73D3" w:rsidRPr="002F73D3" w:rsidRDefault="002F73D3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2F73D3">
                        <w:rPr>
                          <w:rFonts w:ascii="Arial" w:hAnsi="Arial" w:cs="Arial"/>
                          <w:b/>
                          <w:sz w:val="18"/>
                        </w:rPr>
                        <w:t>Abb.1:</w:t>
                      </w:r>
                      <w:r w:rsidRPr="002F73D3"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r w:rsidR="00233ECE">
                        <w:rPr>
                          <w:rFonts w:ascii="Arial" w:hAnsi="Arial" w:cs="Arial"/>
                          <w:sz w:val="18"/>
                        </w:rPr>
                        <w:t>V</w:t>
                      </w:r>
                      <w:r w:rsidR="00532202">
                        <w:rPr>
                          <w:rFonts w:ascii="Arial" w:hAnsi="Arial" w:cs="Arial"/>
                          <w:sz w:val="18"/>
                        </w:rPr>
                        <w:t xml:space="preserve">ereinfachter </w:t>
                      </w:r>
                      <w:r w:rsidRPr="002F73D3">
                        <w:rPr>
                          <w:rFonts w:ascii="Arial" w:hAnsi="Arial" w:cs="Arial"/>
                          <w:sz w:val="18"/>
                        </w:rPr>
                        <w:t xml:space="preserve"> Aufbau einer Synapse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B2FF6" w:rsidRPr="002F73D3">
        <w:rPr>
          <w:rFonts w:ascii="Arial" w:hAnsi="Arial" w:cs="Arial"/>
          <w:sz w:val="20"/>
        </w:rPr>
        <w:t xml:space="preserve">Das Nervensystem besteht aus einzelnen Zellen, die miteinander in Verbindung stehen und Signale </w:t>
      </w:r>
      <w:r w:rsidR="00532202">
        <w:rPr>
          <w:rFonts w:ascii="Arial" w:hAnsi="Arial" w:cs="Arial"/>
          <w:sz w:val="20"/>
        </w:rPr>
        <w:t xml:space="preserve">untereinander </w:t>
      </w:r>
      <w:r w:rsidR="009B2FF6" w:rsidRPr="002F73D3">
        <w:rPr>
          <w:rFonts w:ascii="Arial" w:hAnsi="Arial" w:cs="Arial"/>
          <w:sz w:val="20"/>
        </w:rPr>
        <w:t>austauschen können. Mikroskopische Untersuchungen zeigen, dass Neuronen sich an der Stelle zwischen dem Axon eines Neurons</w:t>
      </w:r>
      <w:r w:rsidR="004A7F35">
        <w:rPr>
          <w:rFonts w:ascii="Arial" w:hAnsi="Arial" w:cs="Arial"/>
          <w:sz w:val="20"/>
        </w:rPr>
        <w:t xml:space="preserve"> und</w:t>
      </w:r>
      <w:r w:rsidR="009B2FF6" w:rsidRPr="002F73D3">
        <w:rPr>
          <w:rFonts w:ascii="Arial" w:hAnsi="Arial" w:cs="Arial"/>
          <w:sz w:val="20"/>
        </w:rPr>
        <w:t xml:space="preserve"> dem Dendriten eines anderen Neurons sehr nahe kommen, </w:t>
      </w:r>
      <w:r w:rsidRPr="002F73D3">
        <w:rPr>
          <w:rFonts w:ascii="Arial" w:hAnsi="Arial" w:cs="Arial"/>
          <w:sz w:val="20"/>
        </w:rPr>
        <w:t>(vgl. Abb.1)</w:t>
      </w:r>
      <w:r w:rsidR="009B2FF6" w:rsidRPr="002F73D3">
        <w:rPr>
          <w:rFonts w:ascii="Arial" w:hAnsi="Arial" w:cs="Arial"/>
          <w:sz w:val="20"/>
        </w:rPr>
        <w:t xml:space="preserve">: </w:t>
      </w:r>
      <w:r w:rsidR="00532202">
        <w:rPr>
          <w:rFonts w:ascii="Arial" w:hAnsi="Arial" w:cs="Arial"/>
          <w:sz w:val="20"/>
        </w:rPr>
        <w:t xml:space="preserve">Der Raum zwischen </w:t>
      </w:r>
      <w:r w:rsidR="009B2FF6" w:rsidRPr="00480761">
        <w:rPr>
          <w:rFonts w:ascii="Arial" w:hAnsi="Arial" w:cs="Arial"/>
          <w:i/>
          <w:sz w:val="20"/>
        </w:rPr>
        <w:t>präsynaptische</w:t>
      </w:r>
      <w:r w:rsidR="00BB6516">
        <w:rPr>
          <w:rFonts w:ascii="Arial" w:hAnsi="Arial" w:cs="Arial"/>
          <w:i/>
          <w:sz w:val="20"/>
        </w:rPr>
        <w:t xml:space="preserve">r Endigung </w:t>
      </w:r>
      <w:r w:rsidR="009B2FF6" w:rsidRPr="002F73D3">
        <w:rPr>
          <w:rFonts w:ascii="Arial" w:hAnsi="Arial" w:cs="Arial"/>
          <w:sz w:val="20"/>
        </w:rPr>
        <w:t xml:space="preserve"> am Ende eines Axons </w:t>
      </w:r>
      <w:r w:rsidR="00532202">
        <w:rPr>
          <w:rFonts w:ascii="Arial" w:hAnsi="Arial" w:cs="Arial"/>
          <w:sz w:val="20"/>
        </w:rPr>
        <w:t xml:space="preserve">und der </w:t>
      </w:r>
      <w:r w:rsidR="009B2FF6" w:rsidRPr="00480761">
        <w:rPr>
          <w:rFonts w:ascii="Arial" w:hAnsi="Arial" w:cs="Arial"/>
          <w:i/>
          <w:sz w:val="20"/>
        </w:rPr>
        <w:t>postsynaptische</w:t>
      </w:r>
      <w:r w:rsidR="00233ECE">
        <w:rPr>
          <w:rFonts w:ascii="Arial" w:hAnsi="Arial" w:cs="Arial"/>
          <w:i/>
          <w:sz w:val="20"/>
        </w:rPr>
        <w:t>n</w:t>
      </w:r>
      <w:r w:rsidR="009B2FF6" w:rsidRPr="00480761">
        <w:rPr>
          <w:rFonts w:ascii="Arial" w:hAnsi="Arial" w:cs="Arial"/>
          <w:i/>
          <w:sz w:val="20"/>
        </w:rPr>
        <w:t xml:space="preserve"> Membran</w:t>
      </w:r>
      <w:r w:rsidR="009B2FF6" w:rsidRPr="002F73D3">
        <w:rPr>
          <w:rFonts w:ascii="Arial" w:hAnsi="Arial" w:cs="Arial"/>
          <w:sz w:val="20"/>
        </w:rPr>
        <w:t xml:space="preserve"> </w:t>
      </w:r>
      <w:r w:rsidR="00532202">
        <w:rPr>
          <w:rFonts w:ascii="Arial" w:hAnsi="Arial" w:cs="Arial"/>
          <w:sz w:val="20"/>
        </w:rPr>
        <w:t>eines</w:t>
      </w:r>
      <w:r w:rsidR="009B2FF6" w:rsidRPr="002F73D3">
        <w:rPr>
          <w:rFonts w:ascii="Arial" w:hAnsi="Arial" w:cs="Arial"/>
          <w:sz w:val="20"/>
        </w:rPr>
        <w:t xml:space="preserve"> Dendriten wird als </w:t>
      </w:r>
      <w:r w:rsidR="009B2FF6" w:rsidRPr="00480761">
        <w:rPr>
          <w:rFonts w:ascii="Arial" w:hAnsi="Arial" w:cs="Arial"/>
          <w:i/>
          <w:sz w:val="20"/>
        </w:rPr>
        <w:t>synaptischer Spalt</w:t>
      </w:r>
      <w:r w:rsidR="009B2FF6" w:rsidRPr="002F73D3">
        <w:rPr>
          <w:rFonts w:ascii="Arial" w:hAnsi="Arial" w:cs="Arial"/>
          <w:sz w:val="20"/>
        </w:rPr>
        <w:t xml:space="preserve"> bezeichnet.</w:t>
      </w:r>
    </w:p>
    <w:p w:rsidR="004A7F35" w:rsidRDefault="002F73D3" w:rsidP="004A7F35">
      <w:pPr>
        <w:spacing w:after="0"/>
        <w:jc w:val="both"/>
        <w:rPr>
          <w:rFonts w:ascii="Arial" w:hAnsi="Arial" w:cs="Arial"/>
          <w:sz w:val="20"/>
        </w:rPr>
      </w:pPr>
      <w:r w:rsidRPr="002F73D3">
        <w:rPr>
          <w:rFonts w:ascii="Arial" w:hAnsi="Arial" w:cs="Arial"/>
          <w:sz w:val="20"/>
        </w:rPr>
        <w:t xml:space="preserve">Das elektrische Aktionspotenzial kann nicht über diesen Spalt hinweg übertragen werden, weswegen die Signalübertragung über chemische Botenstoffe, die </w:t>
      </w:r>
      <w:r w:rsidRPr="00480761">
        <w:rPr>
          <w:rFonts w:ascii="Arial" w:hAnsi="Arial" w:cs="Arial"/>
          <w:i/>
          <w:sz w:val="20"/>
        </w:rPr>
        <w:t>Neurotransmitter</w:t>
      </w:r>
      <w:r w:rsidR="006D4E1A">
        <w:rPr>
          <w:rFonts w:ascii="Arial" w:hAnsi="Arial" w:cs="Arial"/>
          <w:i/>
          <w:sz w:val="20"/>
        </w:rPr>
        <w:t>,</w:t>
      </w:r>
      <w:r w:rsidRPr="002F73D3">
        <w:rPr>
          <w:rFonts w:ascii="Arial" w:hAnsi="Arial" w:cs="Arial"/>
          <w:sz w:val="20"/>
        </w:rPr>
        <w:t xml:space="preserve"> erfolgen muss. Etwa 10 % aller Synapsen arbeiten mit de</w:t>
      </w:r>
      <w:r w:rsidR="004A7F35">
        <w:rPr>
          <w:rFonts w:ascii="Arial" w:hAnsi="Arial" w:cs="Arial"/>
          <w:sz w:val="20"/>
        </w:rPr>
        <w:t xml:space="preserve">m Neurotransmitter </w:t>
      </w:r>
      <w:r w:rsidR="004A7F35" w:rsidRPr="004A7F35">
        <w:rPr>
          <w:rFonts w:ascii="Arial" w:hAnsi="Arial" w:cs="Arial"/>
          <w:i/>
          <w:sz w:val="20"/>
        </w:rPr>
        <w:t>Acetylcholin.</w:t>
      </w:r>
      <w:r w:rsidR="004A7F35">
        <w:rPr>
          <w:rFonts w:ascii="Arial" w:hAnsi="Arial" w:cs="Arial"/>
          <w:sz w:val="20"/>
        </w:rPr>
        <w:t xml:space="preserve"> </w:t>
      </w:r>
      <w:r w:rsidR="00532202">
        <w:rPr>
          <w:rFonts w:ascii="Arial" w:hAnsi="Arial" w:cs="Arial"/>
          <w:sz w:val="20"/>
        </w:rPr>
        <w:t xml:space="preserve">Man spricht dann von </w:t>
      </w:r>
      <w:r w:rsidR="004A7F35" w:rsidRPr="004A7F35">
        <w:rPr>
          <w:rFonts w:ascii="Arial" w:hAnsi="Arial" w:cs="Arial"/>
          <w:i/>
          <w:sz w:val="20"/>
        </w:rPr>
        <w:t>cholinergen Synapsen</w:t>
      </w:r>
      <w:r w:rsidRPr="002F73D3">
        <w:rPr>
          <w:rFonts w:ascii="Arial" w:hAnsi="Arial" w:cs="Arial"/>
          <w:sz w:val="20"/>
        </w:rPr>
        <w:t xml:space="preserve"> </w:t>
      </w:r>
    </w:p>
    <w:p w:rsidR="004A7F35" w:rsidRDefault="004A7F35" w:rsidP="004A7F35">
      <w:pPr>
        <w:spacing w:after="0"/>
        <w:jc w:val="both"/>
        <w:rPr>
          <w:rFonts w:ascii="Arial" w:hAnsi="Arial" w:cs="Arial"/>
          <w:sz w:val="20"/>
        </w:rPr>
      </w:pPr>
    </w:p>
    <w:p w:rsidR="002F73D3" w:rsidRPr="002F73D3" w:rsidRDefault="00BB6516" w:rsidP="004A7F35">
      <w:pPr>
        <w:spacing w:after="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Aufgabenstellung</w:t>
      </w:r>
    </w:p>
    <w:p w:rsidR="009A63E2" w:rsidRDefault="002F73D3" w:rsidP="004A7F35">
      <w:pPr>
        <w:spacing w:after="0"/>
        <w:rPr>
          <w:rFonts w:ascii="Arial" w:hAnsi="Arial" w:cs="Arial"/>
          <w:sz w:val="20"/>
        </w:rPr>
      </w:pPr>
      <w:r w:rsidRPr="002F73D3">
        <w:rPr>
          <w:rFonts w:ascii="Arial" w:hAnsi="Arial" w:cs="Arial"/>
          <w:sz w:val="20"/>
        </w:rPr>
        <w:t xml:space="preserve">Erarbeiten Sie sich das Funktionsprinzip </w:t>
      </w:r>
      <w:r w:rsidR="00480761">
        <w:rPr>
          <w:rFonts w:ascii="Arial" w:hAnsi="Arial" w:cs="Arial"/>
          <w:sz w:val="20"/>
        </w:rPr>
        <w:t xml:space="preserve">der Signalübertragung </w:t>
      </w:r>
      <w:r w:rsidRPr="002F73D3">
        <w:rPr>
          <w:rFonts w:ascii="Arial" w:hAnsi="Arial" w:cs="Arial"/>
          <w:sz w:val="20"/>
        </w:rPr>
        <w:t xml:space="preserve">einer </w:t>
      </w:r>
      <w:r w:rsidR="004A7F35">
        <w:rPr>
          <w:rFonts w:ascii="Arial" w:hAnsi="Arial" w:cs="Arial"/>
          <w:sz w:val="20"/>
        </w:rPr>
        <w:t xml:space="preserve">cholinergen </w:t>
      </w:r>
      <w:r w:rsidRPr="002F73D3">
        <w:rPr>
          <w:rFonts w:ascii="Arial" w:hAnsi="Arial" w:cs="Arial"/>
          <w:sz w:val="20"/>
        </w:rPr>
        <w:t xml:space="preserve">Synapse, indem Sie den Beschreibungen in der Tabelle die entsprechenden </w:t>
      </w:r>
      <w:r w:rsidR="00532202">
        <w:rPr>
          <w:rFonts w:ascii="Arial" w:hAnsi="Arial" w:cs="Arial"/>
          <w:sz w:val="20"/>
        </w:rPr>
        <w:t>Ziffern</w:t>
      </w:r>
      <w:r w:rsidRPr="002F73D3">
        <w:rPr>
          <w:rFonts w:ascii="Arial" w:hAnsi="Arial" w:cs="Arial"/>
          <w:sz w:val="20"/>
        </w:rPr>
        <w:t xml:space="preserve"> </w:t>
      </w:r>
      <w:r w:rsidR="00480761">
        <w:rPr>
          <w:rFonts w:ascii="Arial" w:hAnsi="Arial" w:cs="Arial"/>
          <w:sz w:val="20"/>
        </w:rPr>
        <w:t xml:space="preserve">1 bis 9 </w:t>
      </w:r>
      <w:r w:rsidRPr="002F73D3">
        <w:rPr>
          <w:rFonts w:ascii="Arial" w:hAnsi="Arial" w:cs="Arial"/>
          <w:sz w:val="20"/>
        </w:rPr>
        <w:t xml:space="preserve">der Abbildung </w:t>
      </w:r>
      <w:r w:rsidR="00480761">
        <w:rPr>
          <w:rFonts w:ascii="Arial" w:hAnsi="Arial" w:cs="Arial"/>
          <w:sz w:val="20"/>
        </w:rPr>
        <w:t xml:space="preserve">2 </w:t>
      </w:r>
      <w:r w:rsidRPr="002F73D3">
        <w:rPr>
          <w:rFonts w:ascii="Arial" w:hAnsi="Arial" w:cs="Arial"/>
          <w:sz w:val="20"/>
        </w:rPr>
        <w:t xml:space="preserve">zuordnen. </w:t>
      </w:r>
    </w:p>
    <w:p w:rsidR="004A7F35" w:rsidRDefault="002F73D3" w:rsidP="004A7F35">
      <w:pPr>
        <w:spacing w:after="0"/>
        <w:rPr>
          <w:rFonts w:ascii="Arial" w:hAnsi="Arial" w:cs="Arial"/>
          <w:sz w:val="20"/>
        </w:rPr>
      </w:pPr>
      <w:r w:rsidRPr="002F73D3">
        <w:rPr>
          <w:rFonts w:ascii="Arial" w:hAnsi="Arial" w:cs="Arial"/>
          <w:sz w:val="20"/>
        </w:rPr>
        <w:t xml:space="preserve">Beschriften Sie die Legende der Abbildung </w:t>
      </w:r>
      <w:r w:rsidR="00480761">
        <w:rPr>
          <w:rFonts w:ascii="Arial" w:hAnsi="Arial" w:cs="Arial"/>
          <w:sz w:val="20"/>
        </w:rPr>
        <w:t xml:space="preserve">2 </w:t>
      </w:r>
      <w:r w:rsidRPr="002F73D3">
        <w:rPr>
          <w:rFonts w:ascii="Arial" w:hAnsi="Arial" w:cs="Arial"/>
          <w:sz w:val="20"/>
        </w:rPr>
        <w:t>mit Hilfe der in der Tabelle fett gedruckten Begriffe.</w:t>
      </w:r>
    </w:p>
    <w:p w:rsidR="004A7F35" w:rsidRDefault="004A7F35" w:rsidP="004A7F35">
      <w:pPr>
        <w:spacing w:after="0"/>
        <w:rPr>
          <w:rFonts w:ascii="Arial" w:hAnsi="Arial" w:cs="Arial"/>
          <w:sz w:val="20"/>
        </w:rPr>
      </w:pPr>
    </w:p>
    <w:p w:rsidR="00480761" w:rsidRDefault="00BB6516" w:rsidP="004A7F35">
      <w:pPr>
        <w:spacing w:after="0"/>
        <w:rPr>
          <w:rFonts w:ascii="Arial" w:hAnsi="Arial" w:cs="Arial"/>
          <w:sz w:val="20"/>
        </w:rPr>
      </w:pPr>
      <w:r>
        <w:rPr>
          <w:rFonts w:ascii="Arial" w:hAnsi="Arial" w:cs="Arial"/>
          <w:b/>
          <w:i/>
          <w:sz w:val="20"/>
        </w:rPr>
        <w:t>Tabelle</w:t>
      </w:r>
      <w:r w:rsidR="00480761" w:rsidRPr="00480761">
        <w:rPr>
          <w:rFonts w:ascii="Arial" w:hAnsi="Arial" w:cs="Arial"/>
          <w:b/>
          <w:i/>
          <w:sz w:val="20"/>
        </w:rPr>
        <w:t>:</w:t>
      </w:r>
      <w:r w:rsidR="00480761">
        <w:rPr>
          <w:rFonts w:ascii="Arial" w:hAnsi="Arial" w:cs="Arial"/>
          <w:sz w:val="20"/>
        </w:rPr>
        <w:t xml:space="preserve"> Beschreibung der Signalübertragung an einer chemischen Synapse mit Acetylcholin</w:t>
      </w:r>
    </w:p>
    <w:p w:rsidR="001C7FAE" w:rsidRPr="002F73D3" w:rsidRDefault="001C7FAE" w:rsidP="004A7F35">
      <w:pPr>
        <w:spacing w:after="0"/>
        <w:rPr>
          <w:rFonts w:ascii="Arial" w:hAnsi="Arial" w:cs="Arial"/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028"/>
        <w:gridCol w:w="8200"/>
      </w:tblGrid>
      <w:tr w:rsidR="00D479CA" w:rsidTr="00D479CA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9CA" w:rsidRDefault="00D479C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Nummer</w:t>
            </w:r>
          </w:p>
        </w:tc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79CA" w:rsidRDefault="00D479CA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Beschreibung</w:t>
            </w:r>
          </w:p>
        </w:tc>
      </w:tr>
      <w:tr w:rsidR="00BA6F7A" w:rsidTr="00D479CA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7A" w:rsidRDefault="00BA6F7A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7A" w:rsidRDefault="00BA6F7A" w:rsidP="00BA6F7A">
            <w:pPr>
              <w:rPr>
                <w:rFonts w:ascii="Arial" w:hAnsi="Arial" w:cs="Arial"/>
                <w:b/>
                <w:sz w:val="20"/>
              </w:rPr>
            </w:pPr>
            <w:proofErr w:type="spellStart"/>
            <w:r>
              <w:rPr>
                <w:rFonts w:ascii="Arial" w:hAnsi="Arial" w:cs="Arial"/>
                <w:b/>
                <w:sz w:val="20"/>
              </w:rPr>
              <w:t>Calciumionen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strömen ihrem Konzentrationsgradienten entsprechend in die prä</w:t>
            </w:r>
            <w:r w:rsidR="007550C3">
              <w:rPr>
                <w:rFonts w:ascii="Arial" w:hAnsi="Arial" w:cs="Arial"/>
                <w:sz w:val="20"/>
              </w:rPr>
              <w:t>-</w:t>
            </w:r>
            <w:r>
              <w:rPr>
                <w:rFonts w:ascii="Arial" w:hAnsi="Arial" w:cs="Arial"/>
                <w:sz w:val="20"/>
              </w:rPr>
              <w:t>synaptische Endigung hinein.</w:t>
            </w:r>
          </w:p>
        </w:tc>
      </w:tr>
      <w:tr w:rsidR="00BA6F7A" w:rsidTr="00D479CA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7A" w:rsidRDefault="00BA6F7A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7A" w:rsidRDefault="00BA6F7A" w:rsidP="00BA6F7A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Die Neurotransmitter-Moleküle (hier: Acetylcholin) diffundieren binnen 0,1 Millisekunden durch den synaptischen Spalt zu der postsynaptischen Membran. In der postsynaptischen Membran befinden sich </w:t>
            </w:r>
            <w:proofErr w:type="spellStart"/>
            <w:r>
              <w:rPr>
                <w:rFonts w:ascii="Arial" w:hAnsi="Arial" w:cs="Arial"/>
                <w:b/>
                <w:sz w:val="20"/>
              </w:rPr>
              <w:t>ligandengesteuerte</w:t>
            </w:r>
            <w:proofErr w:type="spellEnd"/>
            <w:r>
              <w:rPr>
                <w:rFonts w:ascii="Arial" w:hAnsi="Arial" w:cs="Arial"/>
                <w:b/>
                <w:sz w:val="20"/>
              </w:rPr>
              <w:t xml:space="preserve"> Natriumionen-Kanäle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</w:tr>
      <w:tr w:rsidR="00BA6F7A" w:rsidTr="00D479CA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F7A" w:rsidRDefault="00BA6F7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7A" w:rsidRDefault="00BA6F7A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Die </w:t>
            </w:r>
            <w:proofErr w:type="spellStart"/>
            <w:r>
              <w:rPr>
                <w:rFonts w:ascii="Arial" w:hAnsi="Arial" w:cs="Arial"/>
                <w:sz w:val="20"/>
              </w:rPr>
              <w:t>Calciumionen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bewirken, dass mit Neurotransmittern (hier: </w:t>
            </w:r>
            <w:r>
              <w:rPr>
                <w:rFonts w:ascii="Arial" w:hAnsi="Arial" w:cs="Arial"/>
                <w:b/>
                <w:sz w:val="20"/>
              </w:rPr>
              <w:t>Acetylcholin</w:t>
            </w:r>
            <w:r>
              <w:rPr>
                <w:rFonts w:ascii="Arial" w:hAnsi="Arial" w:cs="Arial"/>
                <w:sz w:val="20"/>
              </w:rPr>
              <w:t xml:space="preserve">) gefüllte </w:t>
            </w:r>
            <w:r>
              <w:rPr>
                <w:rFonts w:ascii="Arial" w:hAnsi="Arial" w:cs="Arial"/>
                <w:b/>
                <w:sz w:val="20"/>
              </w:rPr>
              <w:t xml:space="preserve">Vesikel </w:t>
            </w:r>
            <w:r>
              <w:rPr>
                <w:rFonts w:ascii="Arial" w:hAnsi="Arial" w:cs="Arial"/>
                <w:sz w:val="20"/>
              </w:rPr>
              <w:t>zur präsynaptischen Membran transportiert werden und mit ihr verschmelzen.</w:t>
            </w:r>
          </w:p>
        </w:tc>
      </w:tr>
      <w:tr w:rsidR="00BA6F7A" w:rsidTr="00BA6F7A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F7A" w:rsidRDefault="00BA6F7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F7A" w:rsidRDefault="00BA6F7A" w:rsidP="00FD6E2C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Das </w:t>
            </w:r>
            <w:proofErr w:type="spellStart"/>
            <w:r>
              <w:rPr>
                <w:rFonts w:ascii="Arial" w:hAnsi="Arial" w:cs="Arial"/>
                <w:sz w:val="20"/>
              </w:rPr>
              <w:t>Cholin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wird wieder in die präsynaptische Endigung  transportiert.</w:t>
            </w:r>
          </w:p>
        </w:tc>
      </w:tr>
      <w:tr w:rsidR="00BA6F7A" w:rsidTr="00BA6F7A">
        <w:trPr>
          <w:trHeight w:val="641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F7A" w:rsidRDefault="00BA6F7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F7A" w:rsidRDefault="00BA6F7A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Ein Aktionspotenzial kommt über das Axon an der Membran der präsynaptischen Endigung an. Durch die Depolarisation der präsynaptischen Membran öffnen sich </w:t>
            </w:r>
            <w:r>
              <w:rPr>
                <w:rFonts w:ascii="Arial" w:hAnsi="Arial" w:cs="Arial"/>
                <w:b/>
                <w:sz w:val="20"/>
              </w:rPr>
              <w:t>spannungsgesteuerte Calciumionen-Kanäle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</w:tr>
      <w:tr w:rsidR="00BA6F7A" w:rsidTr="00BA6F7A">
        <w:trPr>
          <w:trHeight w:val="641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F7A" w:rsidRDefault="00BA6F7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7A" w:rsidRDefault="00BA6F7A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In der präsynaptischen Endigung verknüpft das Enzym </w:t>
            </w:r>
            <w:proofErr w:type="spellStart"/>
            <w:r>
              <w:rPr>
                <w:rFonts w:ascii="Arial" w:hAnsi="Arial" w:cs="Arial"/>
                <w:b/>
                <w:sz w:val="20"/>
              </w:rPr>
              <w:t>Cholin-Acetyltransferase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das </w:t>
            </w:r>
            <w:proofErr w:type="spellStart"/>
            <w:r>
              <w:rPr>
                <w:rFonts w:ascii="Arial" w:hAnsi="Arial" w:cs="Arial"/>
                <w:sz w:val="20"/>
              </w:rPr>
              <w:t>Cholin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wieder mit </w:t>
            </w:r>
            <w:proofErr w:type="spellStart"/>
            <w:r>
              <w:rPr>
                <w:rFonts w:ascii="Arial" w:hAnsi="Arial" w:cs="Arial"/>
                <w:sz w:val="20"/>
              </w:rPr>
              <w:t>Acetyl-CoA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aus den Mitochondrien zu Acetylcholin, das wiederum in Vesikeln gespeichert wird.</w:t>
            </w:r>
          </w:p>
        </w:tc>
      </w:tr>
      <w:tr w:rsidR="00BA6F7A" w:rsidTr="00BA6F7A">
        <w:trPr>
          <w:trHeight w:val="641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F7A" w:rsidRDefault="00BA6F7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7A" w:rsidRDefault="00BA6F7A" w:rsidP="00FD6E2C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Das Enzym </w:t>
            </w:r>
            <w:proofErr w:type="spellStart"/>
            <w:r>
              <w:rPr>
                <w:rFonts w:ascii="Arial" w:hAnsi="Arial" w:cs="Arial"/>
                <w:b/>
                <w:sz w:val="20"/>
              </w:rPr>
              <w:t>Acetylcholinesterase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spaltet Acetylcholin in seine Bestandteile </w:t>
            </w:r>
            <w:r>
              <w:rPr>
                <w:rFonts w:ascii="Arial" w:hAnsi="Arial" w:cs="Arial"/>
                <w:b/>
                <w:sz w:val="20"/>
              </w:rPr>
              <w:t xml:space="preserve">Acetat und </w:t>
            </w:r>
            <w:proofErr w:type="spellStart"/>
            <w:r>
              <w:rPr>
                <w:rFonts w:ascii="Arial" w:hAnsi="Arial" w:cs="Arial"/>
                <w:b/>
                <w:sz w:val="20"/>
              </w:rPr>
              <w:t>Cholin</w:t>
            </w:r>
            <w:proofErr w:type="spellEnd"/>
            <w:r>
              <w:rPr>
                <w:rFonts w:ascii="Arial" w:hAnsi="Arial" w:cs="Arial"/>
                <w:sz w:val="20"/>
              </w:rPr>
              <w:t>.</w:t>
            </w:r>
          </w:p>
        </w:tc>
      </w:tr>
      <w:tr w:rsidR="00BA6F7A" w:rsidTr="00BA6F7A">
        <w:trPr>
          <w:trHeight w:val="641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F7A" w:rsidRDefault="00BA6F7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F7A" w:rsidRDefault="00BA6F7A" w:rsidP="00FD6E2C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Bindet ein Neurotransmittermolekül an den passenden Rezeptor eines Natriumionen-Kanals, wird der Kanal geöffnet. </w:t>
            </w:r>
            <w:r>
              <w:rPr>
                <w:rFonts w:ascii="Arial" w:hAnsi="Arial" w:cs="Arial"/>
                <w:sz w:val="20"/>
              </w:rPr>
              <w:br/>
              <w:t xml:space="preserve">Es kommt zum Einstrom von </w:t>
            </w:r>
            <w:r>
              <w:rPr>
                <w:rFonts w:ascii="Arial" w:hAnsi="Arial" w:cs="Arial"/>
                <w:b/>
                <w:sz w:val="20"/>
              </w:rPr>
              <w:t>Natriumionen</w:t>
            </w:r>
            <w:r>
              <w:rPr>
                <w:rFonts w:ascii="Arial" w:hAnsi="Arial" w:cs="Arial"/>
                <w:sz w:val="20"/>
              </w:rPr>
              <w:t xml:space="preserve"> in das postsynaptischen </w:t>
            </w:r>
            <w:proofErr w:type="spellStart"/>
            <w:r>
              <w:rPr>
                <w:rFonts w:ascii="Arial" w:hAnsi="Arial" w:cs="Arial"/>
                <w:sz w:val="20"/>
              </w:rPr>
              <w:t>Cytoplasma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. Dadurch wird die postsynaptischen Membran depolarisiert: Es entsteht ein postsynaptisches Potenzial. </w:t>
            </w:r>
            <w:r w:rsidR="00F67D15">
              <w:rPr>
                <w:rFonts w:ascii="Arial" w:hAnsi="Arial" w:cs="Arial"/>
                <w:sz w:val="20"/>
              </w:rPr>
              <w:br/>
              <w:t>Wenn das postsynaptische Potenz</w:t>
            </w:r>
            <w:r w:rsidR="00571C70">
              <w:rPr>
                <w:rFonts w:ascii="Arial" w:hAnsi="Arial" w:cs="Arial"/>
                <w:sz w:val="20"/>
              </w:rPr>
              <w:t xml:space="preserve">ial </w:t>
            </w:r>
            <w:proofErr w:type="spellStart"/>
            <w:r w:rsidR="00571C70">
              <w:rPr>
                <w:rFonts w:ascii="Arial" w:hAnsi="Arial" w:cs="Arial"/>
                <w:sz w:val="20"/>
              </w:rPr>
              <w:t>überschwellig</w:t>
            </w:r>
            <w:proofErr w:type="spellEnd"/>
            <w:r w:rsidR="00571C70">
              <w:rPr>
                <w:rFonts w:ascii="Arial" w:hAnsi="Arial" w:cs="Arial"/>
                <w:sz w:val="20"/>
              </w:rPr>
              <w:t xml:space="preserve"> ist, wird </w:t>
            </w:r>
            <w:r>
              <w:rPr>
                <w:rFonts w:ascii="Arial" w:hAnsi="Arial" w:cs="Arial"/>
                <w:sz w:val="20"/>
              </w:rPr>
              <w:t xml:space="preserve">ein Aktionspotenzial </w:t>
            </w:r>
            <w:r w:rsidR="00571C70">
              <w:rPr>
                <w:rFonts w:ascii="Arial" w:hAnsi="Arial" w:cs="Arial"/>
                <w:sz w:val="20"/>
              </w:rPr>
              <w:t xml:space="preserve">generiert </w:t>
            </w:r>
            <w:r>
              <w:rPr>
                <w:rFonts w:ascii="Arial" w:hAnsi="Arial" w:cs="Arial"/>
                <w:sz w:val="20"/>
              </w:rPr>
              <w:t>und das Signal wird weitergeleitet.</w:t>
            </w:r>
          </w:p>
        </w:tc>
      </w:tr>
      <w:tr w:rsidR="00BA6F7A" w:rsidTr="00BA6F7A">
        <w:trPr>
          <w:trHeight w:val="615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6F7A" w:rsidRDefault="00BA6F7A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6F7A" w:rsidRDefault="00BA6F7A">
            <w:pPr>
              <w:spacing w:before="60" w:after="6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So werden durch </w:t>
            </w:r>
            <w:proofErr w:type="spellStart"/>
            <w:r>
              <w:rPr>
                <w:rFonts w:ascii="Arial" w:hAnsi="Arial" w:cs="Arial"/>
                <w:sz w:val="20"/>
              </w:rPr>
              <w:t>Exocytose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pro Vesikel ca. 5.000 Moleküle des Neurotransmitters in den synaptischen Spalt ausgeschüttet.</w:t>
            </w:r>
          </w:p>
        </w:tc>
      </w:tr>
    </w:tbl>
    <w:p w:rsidR="002F73D3" w:rsidRDefault="002F73D3" w:rsidP="002F73D3">
      <w:pPr>
        <w:jc w:val="both"/>
        <w:rPr>
          <w:rFonts w:ascii="Arial" w:hAnsi="Arial" w:cs="Arial"/>
        </w:rPr>
      </w:pPr>
    </w:p>
    <w:p w:rsidR="004A7F35" w:rsidRDefault="00D048CD" w:rsidP="002F73D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de-DE"/>
        </w:rPr>
        <w:lastRenderedPageBreak/>
        <w:drawing>
          <wp:inline distT="0" distB="0" distL="0" distR="0">
            <wp:extent cx="5760720" cy="810387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apse erweite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761" w:rsidRPr="002F73D3" w:rsidRDefault="00480761" w:rsidP="002F73D3">
      <w:pPr>
        <w:jc w:val="both"/>
        <w:rPr>
          <w:rFonts w:ascii="Arial" w:hAnsi="Arial" w:cs="Arial"/>
        </w:rPr>
      </w:pPr>
      <w:r w:rsidRPr="00480761">
        <w:rPr>
          <w:rFonts w:ascii="Arial" w:hAnsi="Arial" w:cs="Arial"/>
          <w:b/>
        </w:rPr>
        <w:t>Abb.</w:t>
      </w:r>
      <w:r w:rsidR="00D479CA">
        <w:rPr>
          <w:rFonts w:ascii="Arial" w:hAnsi="Arial" w:cs="Arial"/>
          <w:b/>
        </w:rPr>
        <w:t xml:space="preserve"> </w:t>
      </w:r>
      <w:r w:rsidRPr="00480761">
        <w:rPr>
          <w:rFonts w:ascii="Arial" w:hAnsi="Arial" w:cs="Arial"/>
          <w:b/>
        </w:rPr>
        <w:t>2:</w:t>
      </w:r>
      <w:r>
        <w:rPr>
          <w:rFonts w:ascii="Arial" w:hAnsi="Arial" w:cs="Arial"/>
        </w:rPr>
        <w:t xml:space="preserve"> Signalübertrag</w:t>
      </w:r>
      <w:r w:rsidR="00D479CA">
        <w:rPr>
          <w:rFonts w:ascii="Arial" w:hAnsi="Arial" w:cs="Arial"/>
        </w:rPr>
        <w:t xml:space="preserve">ung an einer chemischen Synapse </w:t>
      </w:r>
      <w:r>
        <w:rPr>
          <w:rFonts w:ascii="Arial" w:hAnsi="Arial" w:cs="Arial"/>
        </w:rPr>
        <w:t>mit Acetylcholin</w:t>
      </w:r>
    </w:p>
    <w:sectPr w:rsidR="00480761" w:rsidRPr="002F73D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174" w:rsidRDefault="00331174" w:rsidP="009B2FF6">
      <w:pPr>
        <w:spacing w:after="0" w:line="240" w:lineRule="auto"/>
      </w:pPr>
      <w:r>
        <w:separator/>
      </w:r>
    </w:p>
  </w:endnote>
  <w:endnote w:type="continuationSeparator" w:id="0">
    <w:p w:rsidR="00331174" w:rsidRDefault="00331174" w:rsidP="009B2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4CE" w:rsidRDefault="00F454C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4CE" w:rsidRDefault="00F454CE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4CE" w:rsidRDefault="00F454C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174" w:rsidRDefault="00331174" w:rsidP="009B2FF6">
      <w:pPr>
        <w:spacing w:after="0" w:line="240" w:lineRule="auto"/>
      </w:pPr>
      <w:r>
        <w:separator/>
      </w:r>
    </w:p>
  </w:footnote>
  <w:footnote w:type="continuationSeparator" w:id="0">
    <w:p w:rsidR="00331174" w:rsidRDefault="00331174" w:rsidP="009B2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4CE" w:rsidRDefault="00F454CE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2FF6" w:rsidRDefault="009B2FF6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3A4A53" wp14:editId="034206FB">
              <wp:simplePos x="0" y="0"/>
              <wp:positionH relativeFrom="column">
                <wp:posOffset>1172140</wp:posOffset>
              </wp:positionH>
              <wp:positionV relativeFrom="paragraph">
                <wp:posOffset>-47878</wp:posOffset>
              </wp:positionV>
              <wp:extent cx="3937734" cy="266700"/>
              <wp:effectExtent l="0" t="0" r="5715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734" cy="2667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B2FF6" w:rsidRPr="009B2FF6" w:rsidRDefault="009B2FF6" w:rsidP="009B2FF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 w:rsidRPr="009B2FF6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 xml:space="preserve">Die Funktionsweise </w:t>
                          </w:r>
                          <w:r w:rsidR="00F454CE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einer chemischen Synapse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92.3pt;margin-top:-3.75pt;width:310.0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" fillcolor="#bfbfbf [2412]" stroked="f">
              <v:textbox>
                <w:txbxContent>
                  <w:p w:rsidR="009B2FF6" w:rsidRPr="009B2FF6" w:rsidRDefault="009B2FF6" w:rsidP="009B2FF6">
                    <w:pPr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  <w:r w:rsidRPr="009B2FF6">
                      <w:rPr>
                        <w:rFonts w:ascii="Arial" w:hAnsi="Arial" w:cs="Arial"/>
                        <w:b/>
                        <w:sz w:val="24"/>
                      </w:rPr>
                      <w:t xml:space="preserve">Die Funktionsweise </w:t>
                    </w:r>
                    <w:r w:rsidR="00F454CE">
                      <w:rPr>
                        <w:rFonts w:ascii="Arial" w:hAnsi="Arial" w:cs="Arial"/>
                        <w:b/>
                        <w:sz w:val="24"/>
                      </w:rPr>
                      <w:t>einer chemischen Synapse</w:t>
                    </w: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AD17CE" wp14:editId="76771612">
              <wp:simplePos x="0" y="0"/>
              <wp:positionH relativeFrom="column">
                <wp:posOffset>100330</wp:posOffset>
              </wp:positionH>
              <wp:positionV relativeFrom="paragraph">
                <wp:posOffset>-130795</wp:posOffset>
              </wp:positionV>
              <wp:extent cx="5810250" cy="428625"/>
              <wp:effectExtent l="57150" t="38100" r="57150" b="85725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10250" cy="4286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" o:spid="_x0000_s1026" style="position:absolute;margin-left:7.9pt;margin-top:-10.3pt;width:457.5pt;height:3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" fillcolor="#bfbfbf [2412]" stroked="f">
              <v:shadow on="t" color="black" opacity="24903f" origin=",.5" offset="0,.55556mm"/>
            </v:rect>
          </w:pict>
        </mc:Fallback>
      </mc:AlternateContent>
    </w:r>
  </w:p>
  <w:p w:rsidR="009B2FF6" w:rsidRDefault="009B2FF6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4CE" w:rsidRDefault="00F454CE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8003C"/>
    <w:multiLevelType w:val="hybridMultilevel"/>
    <w:tmpl w:val="DC60C9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FF6"/>
    <w:rsid w:val="00007356"/>
    <w:rsid w:val="00167B59"/>
    <w:rsid w:val="001A19FA"/>
    <w:rsid w:val="001C7FAE"/>
    <w:rsid w:val="00233ECE"/>
    <w:rsid w:val="00281FC5"/>
    <w:rsid w:val="002F73D3"/>
    <w:rsid w:val="00331174"/>
    <w:rsid w:val="00480761"/>
    <w:rsid w:val="004A299A"/>
    <w:rsid w:val="004A7F35"/>
    <w:rsid w:val="00532202"/>
    <w:rsid w:val="00571C70"/>
    <w:rsid w:val="006D4E1A"/>
    <w:rsid w:val="00752327"/>
    <w:rsid w:val="007550C3"/>
    <w:rsid w:val="00875DEE"/>
    <w:rsid w:val="008B4084"/>
    <w:rsid w:val="008D3E62"/>
    <w:rsid w:val="008D498C"/>
    <w:rsid w:val="009A63E2"/>
    <w:rsid w:val="009B2FF6"/>
    <w:rsid w:val="00B94826"/>
    <w:rsid w:val="00BA6F7A"/>
    <w:rsid w:val="00BB6516"/>
    <w:rsid w:val="00C145AB"/>
    <w:rsid w:val="00CF69CD"/>
    <w:rsid w:val="00D048CD"/>
    <w:rsid w:val="00D479CA"/>
    <w:rsid w:val="00D56665"/>
    <w:rsid w:val="00F0538B"/>
    <w:rsid w:val="00F454CE"/>
    <w:rsid w:val="00F6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B2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2FF6"/>
  </w:style>
  <w:style w:type="paragraph" w:styleId="Fuzeile">
    <w:name w:val="footer"/>
    <w:basedOn w:val="Standard"/>
    <w:link w:val="FuzeileZchn"/>
    <w:uiPriority w:val="99"/>
    <w:unhideWhenUsed/>
    <w:rsid w:val="009B2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2FF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FF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F73D3"/>
    <w:pPr>
      <w:ind w:left="720"/>
      <w:contextualSpacing/>
    </w:pPr>
  </w:style>
  <w:style w:type="table" w:styleId="Tabellenraster">
    <w:name w:val="Table Grid"/>
    <w:basedOn w:val="NormaleTabelle"/>
    <w:uiPriority w:val="59"/>
    <w:rsid w:val="002F7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B2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2FF6"/>
  </w:style>
  <w:style w:type="paragraph" w:styleId="Fuzeile">
    <w:name w:val="footer"/>
    <w:basedOn w:val="Standard"/>
    <w:link w:val="FuzeileZchn"/>
    <w:uiPriority w:val="99"/>
    <w:unhideWhenUsed/>
    <w:rsid w:val="009B2F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2FF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FF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F73D3"/>
    <w:pPr>
      <w:ind w:left="720"/>
      <w:contextualSpacing/>
    </w:pPr>
  </w:style>
  <w:style w:type="table" w:styleId="Tabellenraster">
    <w:name w:val="Table Grid"/>
    <w:basedOn w:val="NormaleTabelle"/>
    <w:uiPriority w:val="59"/>
    <w:rsid w:val="002F7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4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348</Words>
  <Characters>2492</Characters>
  <Application>Microsoft Office Word</Application>
  <DocSecurity>0</DocSecurity>
  <Lines>56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2828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Internet</dc:creator>
  <cp:lastModifiedBy>Karow-Hanschke, Diana</cp:lastModifiedBy>
  <cp:revision>15</cp:revision>
  <cp:lastPrinted>2016-06-30T12:54:00Z</cp:lastPrinted>
  <dcterms:created xsi:type="dcterms:W3CDTF">2016-06-13T12:55:00Z</dcterms:created>
  <dcterms:modified xsi:type="dcterms:W3CDTF">2016-06-30T12:56:00Z</dcterms:modified>
</cp:coreProperties>
</file>