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29A5" w14:textId="77777777" w:rsidR="00DD5960" w:rsidRPr="009227D0" w:rsidRDefault="00DD5960" w:rsidP="009227D0">
      <w:pPr>
        <w:tabs>
          <w:tab w:val="center" w:pos="4536"/>
          <w:tab w:val="right" w:pos="9072"/>
        </w:tabs>
        <w:spacing w:after="20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9227D0">
        <w:rPr>
          <w:rFonts w:asciiTheme="minorHAnsi" w:hAnsiTheme="minorHAnsi" w:cstheme="minorHAnsi"/>
          <w:b/>
          <w:sz w:val="28"/>
          <w:szCs w:val="28"/>
        </w:rPr>
        <w:t>Übersicht über die bewegungsfeldübergreifenden Kompetenzerwartungen in der</w:t>
      </w:r>
      <w:r w:rsidR="005875C8" w:rsidRPr="009227D0">
        <w:rPr>
          <w:rFonts w:asciiTheme="minorHAnsi" w:hAnsiTheme="minorHAnsi" w:cstheme="minorHAnsi"/>
          <w:b/>
          <w:sz w:val="28"/>
          <w:szCs w:val="28"/>
        </w:rPr>
        <w:t xml:space="preserve"> Erprobungsstufe</w:t>
      </w:r>
      <w:r w:rsidRPr="009227D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Style w:val="Tabellenraster"/>
        <w:tblW w:w="1601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7"/>
        <w:gridCol w:w="4252"/>
        <w:gridCol w:w="425"/>
        <w:gridCol w:w="3544"/>
        <w:gridCol w:w="425"/>
        <w:gridCol w:w="3261"/>
        <w:gridCol w:w="425"/>
      </w:tblGrid>
      <w:tr w:rsidR="00AA5097" w:rsidRPr="009227D0" w14:paraId="66389B55" w14:textId="77777777" w:rsidTr="009E0BC4"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03C672CA" w14:textId="77777777" w:rsidR="00F7063F" w:rsidRPr="009227D0" w:rsidRDefault="00F7063F" w:rsidP="00D97253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bookmarkStart w:id="0" w:name="_Hlk3798163"/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Inhaltsfelder a – f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9227D0">
              <w:rPr>
                <w:rFonts w:asciiTheme="minorHAnsi" w:hAnsiTheme="minorHAnsi" w:cstheme="minorHAnsi"/>
                <w:szCs w:val="24"/>
              </w:rPr>
              <w:t>Inhaltliche Schwerpunkte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F2E6CAC" w14:textId="77777777" w:rsidR="00F7063F" w:rsidRPr="009227D0" w:rsidRDefault="00F7063F" w:rsidP="00D97253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Sach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0BF2A6" w14:textId="77777777" w:rsidR="00F7063F" w:rsidRPr="00F7063F" w:rsidRDefault="00F7063F" w:rsidP="00D97253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68C75C" w14:textId="77777777" w:rsidR="00F7063F" w:rsidRPr="009227D0" w:rsidRDefault="00F7063F" w:rsidP="00D97253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Methoden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AB4F455" w14:textId="77777777" w:rsidR="00F7063F" w:rsidRPr="00F7063F" w:rsidRDefault="00F7063F" w:rsidP="00D97253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B0E2789" w14:textId="77777777" w:rsidR="00F7063F" w:rsidRPr="009227D0" w:rsidRDefault="00F7063F" w:rsidP="00D97253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Urteilskompetenz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F979F" w14:textId="77777777" w:rsidR="00F7063F" w:rsidRPr="00F7063F" w:rsidRDefault="00F7063F" w:rsidP="00D97253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</w:tr>
      <w:tr w:rsidR="00F7063F" w14:paraId="43DA019F" w14:textId="77777777" w:rsidTr="009E0BC4">
        <w:trPr>
          <w:trHeight w:val="2892"/>
        </w:trPr>
        <w:tc>
          <w:tcPr>
            <w:tcW w:w="3687" w:type="dxa"/>
          </w:tcPr>
          <w:p w14:paraId="24ABED5D" w14:textId="77777777"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Bewegungsstruktur und Bewegungslernen</w:t>
            </w:r>
            <w:r w:rsidRPr="007B3781">
              <w:rPr>
                <w:rFonts w:ascii="Calibri" w:hAnsi="Calibri" w:cs="Calibri"/>
                <w:szCs w:val="22"/>
              </w:rPr>
              <w:t xml:space="preserve"> </w:t>
            </w:r>
            <w:r w:rsidRPr="007B3781">
              <w:rPr>
                <w:rFonts w:ascii="Calibri" w:hAnsi="Calibri" w:cs="Calibri"/>
                <w:b/>
                <w:szCs w:val="22"/>
              </w:rPr>
              <w:t xml:space="preserve">(a) </w:t>
            </w:r>
          </w:p>
          <w:p w14:paraId="72BDC852" w14:textId="77777777" w:rsidR="009F24A8" w:rsidRPr="009F24A8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>Wahrnehmung und Körpererfahrung</w:t>
            </w:r>
          </w:p>
          <w:p w14:paraId="75BAF330" w14:textId="77777777" w:rsidR="009F24A8" w:rsidRPr="009F24A8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>Informationsaufnahme und -verarbeitung bei sportlichen Bewegungen</w:t>
            </w:r>
          </w:p>
          <w:p w14:paraId="20106CF4" w14:textId="77777777" w:rsidR="009F24A8" w:rsidRPr="009F24A8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>Struktur und Funktion von Bewegungen</w:t>
            </w:r>
          </w:p>
          <w:p w14:paraId="31309180" w14:textId="77777777" w:rsidR="00F7063F" w:rsidRPr="007B3781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9F24A8">
              <w:rPr>
                <w:rFonts w:ascii="Calibri" w:hAnsi="Calibri" w:cs="Calibri"/>
                <w:sz w:val="22"/>
              </w:rPr>
              <w:t>Grundlegende Aspekte des motorischen Lernens</w:t>
            </w:r>
          </w:p>
        </w:tc>
        <w:tc>
          <w:tcPr>
            <w:tcW w:w="4252" w:type="dxa"/>
          </w:tcPr>
          <w:p w14:paraId="2F4AB291" w14:textId="624AC882" w:rsidR="009F24A8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 xml:space="preserve">unterschiedliche </w:t>
            </w:r>
            <w:r w:rsidR="0077755E">
              <w:rPr>
                <w:rFonts w:asciiTheme="minorHAnsi" w:eastAsia="Calibri" w:hAnsiTheme="minorHAnsi" w:cstheme="minorHAnsi"/>
                <w:sz w:val="22"/>
              </w:rPr>
              <w:t xml:space="preserve">Körperempfindungen und </w:t>
            </w:r>
            <w:r w:rsidRPr="009F24A8">
              <w:rPr>
                <w:rFonts w:asciiTheme="minorHAnsi" w:eastAsia="Calibri" w:hAnsiTheme="minorHAnsi" w:cstheme="minorHAnsi"/>
                <w:sz w:val="22"/>
              </w:rPr>
              <w:t xml:space="preserve">Körperwahrnehmungen in vielfältigen Bewegungssituationen beschreiben,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[6 SK a1]</w:t>
            </w:r>
          </w:p>
          <w:p w14:paraId="5FB14110" w14:textId="5D1BC33A"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wesentliche Bewegungsmerkmale einfacher Bewegungsabläufe benennen.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[6 SK a2]</w:t>
            </w:r>
          </w:p>
        </w:tc>
        <w:tc>
          <w:tcPr>
            <w:tcW w:w="425" w:type="dxa"/>
          </w:tcPr>
          <w:p w14:paraId="2E19DB3B" w14:textId="77777777" w:rsidR="00F7063F" w:rsidRPr="00F7063F" w:rsidRDefault="00F7063F" w:rsidP="00D97253">
            <w:pPr>
              <w:spacing w:before="40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0FC26CC" w14:textId="2E665598" w:rsidR="009F24A8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mediengestützte Bewegungsbeobachtungen zur kriteriengeleiteten Rückmeldung auf grundlegendem Niveau nutzen,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K a1]</w:t>
            </w:r>
          </w:p>
          <w:p w14:paraId="54693B12" w14:textId="0D7201BD"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Hilfen (Hilfestellungen, Geländehilfen, Visualisierungen, akustische Signale) beim Erlernen und Üben sportlicher Bewegungen verwenden.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K a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2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640C0F02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DA8A807" w14:textId="140CE896"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Bewegungsabläufe hinsichtlich der Bewegungsqualität auf grundlegendem Niveau kriteriengeleitet beurteilen.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U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K a1]</w:t>
            </w:r>
          </w:p>
        </w:tc>
        <w:tc>
          <w:tcPr>
            <w:tcW w:w="425" w:type="dxa"/>
          </w:tcPr>
          <w:p w14:paraId="0A42E864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14:paraId="5A280FDC" w14:textId="77777777" w:rsidTr="009E0BC4">
        <w:trPr>
          <w:trHeight w:val="1835"/>
        </w:trPr>
        <w:tc>
          <w:tcPr>
            <w:tcW w:w="3687" w:type="dxa"/>
          </w:tcPr>
          <w:p w14:paraId="1D7CFA92" w14:textId="77777777"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 xml:space="preserve">Bewegungsgestaltung (b) </w:t>
            </w:r>
          </w:p>
          <w:p w14:paraId="5EA5634B" w14:textId="77777777" w:rsidR="00F7063F" w:rsidRPr="00570AB2" w:rsidRDefault="00F7063F" w:rsidP="00D97253">
            <w:pPr>
              <w:numPr>
                <w:ilvl w:val="0"/>
                <w:numId w:val="10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>Variation von Bewegung</w:t>
            </w:r>
          </w:p>
          <w:p w14:paraId="09DF0D31" w14:textId="08CEB1E8" w:rsidR="00F7063F" w:rsidRPr="007B3781" w:rsidRDefault="00F7063F" w:rsidP="009F24A8">
            <w:pPr>
              <w:numPr>
                <w:ilvl w:val="0"/>
                <w:numId w:val="10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Präsentation von Bewegungsgestaltungen</w:t>
            </w:r>
          </w:p>
        </w:tc>
        <w:tc>
          <w:tcPr>
            <w:tcW w:w="4252" w:type="dxa"/>
          </w:tcPr>
          <w:p w14:paraId="3BA334C7" w14:textId="77777777" w:rsidR="00F43245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Grundformen gestalterischen Bewegens (in zwei Bewegungsfeldern) benennen,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4D09B537" w14:textId="0F1F378F" w:rsidR="009F24A8" w:rsidRPr="009F24A8" w:rsidRDefault="003E73FB" w:rsidP="00F43245">
            <w:pPr>
              <w:pStyle w:val="Listenabsatz"/>
              <w:spacing w:before="40"/>
              <w:ind w:left="74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SK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b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  <w:p w14:paraId="0879E377" w14:textId="1BCFB850"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grundlegende Aufstellungsformen und Formationen benennen.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SK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b2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4717EF99" w14:textId="77777777" w:rsidR="00F7063F" w:rsidRPr="007B3781" w:rsidRDefault="00F7063F" w:rsidP="00D97253">
            <w:pPr>
              <w:spacing w:before="40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6A99C5EB" w14:textId="77777777" w:rsidR="00F43245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Grundformen gestalterischen Bewegens nach- und umgestalten,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7C4F903A" w14:textId="7F2C893C" w:rsidR="009F24A8" w:rsidRPr="009F24A8" w:rsidRDefault="003E73FB" w:rsidP="00F43245">
            <w:pPr>
              <w:pStyle w:val="Listenabsatz"/>
              <w:spacing w:before="40"/>
              <w:ind w:left="74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b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  <w:p w14:paraId="135D047F" w14:textId="28C67643"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kreative Bewegungsgestaltungen entwickeln und zu einer Präsentation verbinden.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b2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728246B0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ADEC3E1" w14:textId="153460C6"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kreative, gestalterische Präsentationen anhand grundlegender Kriterien beurteilen.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U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b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1F0D3E9F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14:paraId="76F4F819" w14:textId="77777777" w:rsidTr="009E0BC4">
        <w:trPr>
          <w:trHeight w:val="1935"/>
        </w:trPr>
        <w:tc>
          <w:tcPr>
            <w:tcW w:w="3687" w:type="dxa"/>
          </w:tcPr>
          <w:p w14:paraId="4DF54A4E" w14:textId="77777777"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 xml:space="preserve">Wagnis und Verantwortung (c) </w:t>
            </w:r>
          </w:p>
          <w:p w14:paraId="563074F1" w14:textId="77777777" w:rsidR="00F7063F" w:rsidRPr="007B3781" w:rsidRDefault="00F7063F" w:rsidP="00D97253">
            <w:pPr>
              <w:pStyle w:val="Listenabsatz"/>
              <w:numPr>
                <w:ilvl w:val="0"/>
                <w:numId w:val="11"/>
              </w:numPr>
              <w:spacing w:before="40"/>
              <w:ind w:left="176" w:hanging="176"/>
              <w:contextualSpacing w:val="0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Handlungssteuerung</w:t>
            </w:r>
          </w:p>
        </w:tc>
        <w:tc>
          <w:tcPr>
            <w:tcW w:w="4252" w:type="dxa"/>
          </w:tcPr>
          <w:p w14:paraId="1C031CE4" w14:textId="51E17E61"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die Herausforderungen in einfachen sportlichen Handlungssituationen im Hinblick auf die Anforderung, das eigene Können und mögliche Gefahren beschreiben.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c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3E781A6A" w14:textId="77777777" w:rsidR="00F7063F" w:rsidRPr="00F7063F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209A2834" w14:textId="1EB1CA94" w:rsidR="00F7063F" w:rsidRPr="009F24A8" w:rsidRDefault="009F24A8" w:rsidP="00D97253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verlässlich verbale und nonverbale Unterstützung bei sportlichen Handlungssituationen geben und gezielt nutzen.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c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5505289C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1F3BAB8" w14:textId="00C9DFE5"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sportliche Wagnissituationen für sich situativ einschätzen und anhand ausgewählter Kriterien beurteilen.</w:t>
            </w:r>
            <w:r w:rsidR="003E73F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U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c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3E4EFAB6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DECB13" w14:textId="77777777" w:rsidR="00D97253" w:rsidRPr="00D97253" w:rsidRDefault="00D97253" w:rsidP="00D97253">
      <w:pPr>
        <w:rPr>
          <w:sz w:val="16"/>
          <w:szCs w:val="16"/>
        </w:rPr>
      </w:pPr>
    </w:p>
    <w:p w14:paraId="34215246" w14:textId="77777777" w:rsidR="00D97253" w:rsidRPr="00D97253" w:rsidRDefault="00D97253" w:rsidP="00D97253">
      <w:pPr>
        <w:spacing w:line="276" w:lineRule="auto"/>
        <w:jc w:val="left"/>
        <w:rPr>
          <w:sz w:val="16"/>
          <w:szCs w:val="16"/>
        </w:rPr>
      </w:pPr>
      <w:r w:rsidRPr="00D97253">
        <w:rPr>
          <w:sz w:val="16"/>
          <w:szCs w:val="16"/>
        </w:rPr>
        <w:br w:type="page"/>
      </w:r>
    </w:p>
    <w:tbl>
      <w:tblPr>
        <w:tblStyle w:val="Tabellenraster"/>
        <w:tblW w:w="1601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7"/>
        <w:gridCol w:w="4252"/>
        <w:gridCol w:w="425"/>
        <w:gridCol w:w="3544"/>
        <w:gridCol w:w="425"/>
        <w:gridCol w:w="3261"/>
        <w:gridCol w:w="425"/>
      </w:tblGrid>
      <w:tr w:rsidR="00D97253" w:rsidRPr="009227D0" w14:paraId="4C16DCBC" w14:textId="77777777" w:rsidTr="009F18ED"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7D5E0E02" w14:textId="77777777" w:rsidR="00D97253" w:rsidRPr="009227D0" w:rsidRDefault="00D97253" w:rsidP="007053EA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Inhaltsfelder a – f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9227D0">
              <w:rPr>
                <w:rFonts w:asciiTheme="minorHAnsi" w:hAnsiTheme="minorHAnsi" w:cstheme="minorHAnsi"/>
                <w:szCs w:val="24"/>
              </w:rPr>
              <w:t>Inhaltliche Schwerpunkte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C4C66FA" w14:textId="77777777" w:rsidR="00D97253" w:rsidRPr="009227D0" w:rsidRDefault="00D97253" w:rsidP="007053EA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Sach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A174F3A" w14:textId="77777777" w:rsidR="00D97253" w:rsidRPr="00F7063F" w:rsidRDefault="00D97253" w:rsidP="007053EA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B4725B6" w14:textId="77777777" w:rsidR="00D97253" w:rsidRPr="009227D0" w:rsidRDefault="00D97253" w:rsidP="007053EA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Methoden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7E6F16" w14:textId="77777777" w:rsidR="00D97253" w:rsidRPr="00F7063F" w:rsidRDefault="00D97253" w:rsidP="007053EA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789323" w14:textId="77777777" w:rsidR="00D97253" w:rsidRPr="009227D0" w:rsidRDefault="00D97253" w:rsidP="007053EA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Urteilskompetenz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B147A9" w14:textId="77777777" w:rsidR="00D97253" w:rsidRPr="00F7063F" w:rsidRDefault="00D97253" w:rsidP="007053EA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Nr</w:t>
            </w:r>
            <w:proofErr w:type="spellEnd"/>
          </w:p>
        </w:tc>
      </w:tr>
      <w:tr w:rsidR="00F7063F" w14:paraId="1A848FCB" w14:textId="77777777" w:rsidTr="009F18ED">
        <w:trPr>
          <w:trHeight w:val="1372"/>
        </w:trPr>
        <w:tc>
          <w:tcPr>
            <w:tcW w:w="3687" w:type="dxa"/>
          </w:tcPr>
          <w:p w14:paraId="241EF6EF" w14:textId="77777777"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4"/>
              </w:rPr>
            </w:pPr>
            <w:r w:rsidRPr="00F7063F">
              <w:rPr>
                <w:rFonts w:ascii="Calibri" w:hAnsi="Calibri" w:cs="Calibri"/>
                <w:b/>
                <w:szCs w:val="22"/>
              </w:rPr>
              <w:t>Leistung</w:t>
            </w:r>
            <w:r w:rsidRPr="007B3781">
              <w:rPr>
                <w:rFonts w:ascii="Calibri" w:hAnsi="Calibri" w:cs="Calibri"/>
                <w:b/>
                <w:szCs w:val="24"/>
              </w:rPr>
              <w:t xml:space="preserve"> (d) </w:t>
            </w:r>
          </w:p>
          <w:p w14:paraId="52F3F21C" w14:textId="77777777" w:rsidR="00F7063F" w:rsidRPr="00570AB2" w:rsidRDefault="00F7063F" w:rsidP="00D97253">
            <w:pPr>
              <w:numPr>
                <w:ilvl w:val="0"/>
                <w:numId w:val="12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>Faktoren sportlicher Leistungsfähigkeit</w:t>
            </w:r>
          </w:p>
          <w:p w14:paraId="739BFA5B" w14:textId="77777777" w:rsidR="00F7063F" w:rsidRPr="007B3781" w:rsidRDefault="00F7063F" w:rsidP="00D97253">
            <w:pPr>
              <w:numPr>
                <w:ilvl w:val="0"/>
                <w:numId w:val="12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Leistungsverständnis im Sport</w:t>
            </w:r>
          </w:p>
        </w:tc>
        <w:tc>
          <w:tcPr>
            <w:tcW w:w="4252" w:type="dxa"/>
          </w:tcPr>
          <w:p w14:paraId="41E05B43" w14:textId="1C411607"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die motorischen Grundfähigkeiten (Kraft, Schnelligkeit, Ausdauer, Beweglichkeit) in unterschiedlichen Anforderungssituationen benennen,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d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  <w:p w14:paraId="5719E9E3" w14:textId="1284C7AE"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psycho-physische Leistungsfaktoren (u.a. Anstrengungsbereitschaft, Konzentrationsfähigkeit) in unterschiedlichen Anforderungssituationen benennen,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d2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  <w:p w14:paraId="182E8D6C" w14:textId="318794E8" w:rsidR="00F7063F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psycho-physische Reaktionen des Körpers in sportlichen Anforderungssituationen beschreiben.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d3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4CF4278C" w14:textId="77777777" w:rsidR="00F7063F" w:rsidRPr="00F7063F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9E125B" w14:textId="15714ADF" w:rsidR="00F7063F" w:rsidRPr="007B3781" w:rsidRDefault="009F24A8" w:rsidP="00D97253">
            <w:pPr>
              <w:pStyle w:val="Listenabsatz"/>
              <w:numPr>
                <w:ilvl w:val="0"/>
                <w:numId w:val="7"/>
              </w:numPr>
              <w:spacing w:before="40"/>
              <w:ind w:left="74" w:hanging="142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einfache Methoden zur Erfassung von körperlicher Leistungsfähigkeit anwenden.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d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4433077F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4B37630" w14:textId="2F2891AA" w:rsidR="00F7063F" w:rsidRPr="009227D0" w:rsidRDefault="009F24A8" w:rsidP="00D97253">
            <w:pPr>
              <w:numPr>
                <w:ilvl w:val="0"/>
                <w:numId w:val="8"/>
              </w:numPr>
              <w:spacing w:before="40"/>
              <w:ind w:left="170" w:hanging="1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ihre individuelle Leistungsfähigkeit in unterschiedlichen sportbezogenen Situationen anhand ausgewählter Kriterien auf grundlegendem Niveau beurteilen.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U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d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23CA1496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14:paraId="4E336699" w14:textId="77777777" w:rsidTr="009F18ED">
        <w:tc>
          <w:tcPr>
            <w:tcW w:w="3687" w:type="dxa"/>
          </w:tcPr>
          <w:p w14:paraId="6A8D154B" w14:textId="77777777"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4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Kooperation und Konkurrenz (e)</w:t>
            </w:r>
          </w:p>
          <w:p w14:paraId="4176C114" w14:textId="77777777" w:rsidR="009F24A8" w:rsidRPr="009F24A8" w:rsidRDefault="009F24A8" w:rsidP="009F24A8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 xml:space="preserve">Gestaltung von Spiel- und Sportgelegenheiten </w:t>
            </w:r>
          </w:p>
          <w:p w14:paraId="03D9E626" w14:textId="77777777" w:rsidR="00F7063F" w:rsidRPr="007B3781" w:rsidRDefault="009F24A8" w:rsidP="009F24A8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9F24A8">
              <w:rPr>
                <w:rFonts w:ascii="Calibri" w:hAnsi="Calibri" w:cs="Calibri"/>
                <w:sz w:val="22"/>
              </w:rPr>
              <w:t>Interaktion im Sport</w:t>
            </w:r>
          </w:p>
        </w:tc>
        <w:tc>
          <w:tcPr>
            <w:tcW w:w="4252" w:type="dxa"/>
          </w:tcPr>
          <w:p w14:paraId="595EF707" w14:textId="0FC60BDC"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 xml:space="preserve">Merkmale für faires, kooperatives und teamorientiertes sportliches Handeln benennen,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e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  <w:p w14:paraId="3BF851EF" w14:textId="406C2048" w:rsidR="00F43245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sportartspezifische Vereinbarungen, Regeln und Messverfahren in unterschiedlichen Bewegungsfeldern beschreiben</w:t>
            </w:r>
            <w:r w:rsidR="00F432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379C5D" w14:textId="61D17813" w:rsidR="00F7063F" w:rsidRPr="007B3781" w:rsidRDefault="003E73FB" w:rsidP="00F43245">
            <w:pPr>
              <w:spacing w:before="40"/>
              <w:ind w:left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e2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0F7666F1" w14:textId="77777777" w:rsidR="00F7063F" w:rsidRPr="007B3781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802A32B" w14:textId="77777777" w:rsidR="00F43245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selbstständig und verantwortungsvoll Spielflächen und -geräte gemeinsam auf- und abbauen,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57E625" w14:textId="764CB682" w:rsidR="009F24A8" w:rsidRPr="009F24A8" w:rsidRDefault="003E73FB" w:rsidP="00F43245">
            <w:pPr>
              <w:spacing w:before="40"/>
              <w:ind w:left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e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  <w:p w14:paraId="1BB68C0F" w14:textId="77777777" w:rsidR="00F43245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in sportlichen Handlungssituationen grundlegende, bewegungsfeldspezifische Vereinbarungen und Regeln dokumentieren.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24F4ED" w14:textId="183A9D70" w:rsidR="00F7063F" w:rsidRPr="007B3781" w:rsidRDefault="003E73FB" w:rsidP="00F43245">
            <w:pPr>
              <w:spacing w:before="40"/>
              <w:ind w:left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e2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1BD51FFC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0F29BB9" w14:textId="77777777" w:rsidR="00F43245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sportliche Handlungs- und Spielsituationen hinsichtlich ausgewählter Aspekte (u.a. Einhaltung von Regeln und Vereinbarungen, Fairness im Mit- und Gegeneinander) auf grundlegendem Niveau bewerten.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38D200" w14:textId="35906EAC" w:rsidR="00F7063F" w:rsidRPr="009227D0" w:rsidRDefault="003E73FB" w:rsidP="00F43245">
            <w:pPr>
              <w:spacing w:before="40"/>
              <w:ind w:left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U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e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50DD2077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14:paraId="36767753" w14:textId="77777777" w:rsidTr="009F18ED">
        <w:tc>
          <w:tcPr>
            <w:tcW w:w="3687" w:type="dxa"/>
          </w:tcPr>
          <w:p w14:paraId="24F3CE9B" w14:textId="77777777"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Gesundheit (f)</w:t>
            </w:r>
          </w:p>
          <w:p w14:paraId="3849CDAD" w14:textId="77777777" w:rsidR="00F7063F" w:rsidRPr="00570AB2" w:rsidRDefault="00F7063F" w:rsidP="00D97253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 xml:space="preserve">Unfall- und Verletzungsprophylaxe </w:t>
            </w:r>
          </w:p>
          <w:p w14:paraId="026436A0" w14:textId="77777777" w:rsidR="00F7063F" w:rsidRPr="00647076" w:rsidRDefault="00F7063F" w:rsidP="00D97253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Gesundheitlicher Nutzen und Risiken des Sporttreibens</w:t>
            </w:r>
          </w:p>
          <w:p w14:paraId="59904442" w14:textId="77777777" w:rsidR="00F7063F" w:rsidRPr="00647076" w:rsidRDefault="00F7063F" w:rsidP="00D97253">
            <w:p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0E97714C" w14:textId="658E5990"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grundlegende sportartspezifische Gefahrenmomente sowie Organisations- und Sicherheitsvereinbarungen für das sichere sportliche Handeln benennen,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f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  <w:p w14:paraId="62E22881" w14:textId="749705B0" w:rsidR="00F7063F" w:rsidRPr="007B3781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Merkmale einer sachgerechten Vorbereitung auf sportliches Bewegen (u.a. allgemeines Aufwärmen, Kleidung) benennen.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S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f2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]</w:t>
            </w:r>
          </w:p>
        </w:tc>
        <w:tc>
          <w:tcPr>
            <w:tcW w:w="425" w:type="dxa"/>
          </w:tcPr>
          <w:p w14:paraId="1938CA09" w14:textId="77777777" w:rsidR="00F7063F" w:rsidRPr="00F7063F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172ACB" w14:textId="77777777" w:rsidR="00F43245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Spiel-, Übungs- und Wettkampfstätten situationsangemessen und sicherheitsbewusst nutzen.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AB87B3" w14:textId="4527E208" w:rsidR="00F7063F" w:rsidRPr="009F24A8" w:rsidRDefault="003E73FB" w:rsidP="00F43245">
            <w:pPr>
              <w:spacing w:before="40"/>
              <w:ind w:left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M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>
              <w:rPr>
                <w:rFonts w:asciiTheme="minorHAnsi" w:eastAsia="Calibri" w:hAnsiTheme="minorHAnsi" w:cstheme="minorHAnsi"/>
                <w:i/>
                <w:iCs/>
                <w:sz w:val="22"/>
              </w:rPr>
              <w:t>f</w:t>
            </w:r>
            <w:r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79819BFD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C4A416D" w14:textId="4268F2F6" w:rsidR="00F7063F" w:rsidRPr="00C838A3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körperliche Anstrengung anhand der Reaktionen des eigenen Körpers auf grundlegendem Niveau gesundheitsorientiert beurteilen.</w:t>
            </w:r>
            <w:r w:rsidR="003E7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[6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U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 xml:space="preserve">K </w:t>
            </w:r>
            <w:r w:rsid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f</w:t>
            </w:r>
            <w:r w:rsidR="003E73FB" w:rsidRPr="003E73FB">
              <w:rPr>
                <w:rFonts w:asciiTheme="minorHAnsi" w:eastAsia="Calibri" w:hAnsiTheme="minorHAnsi" w:cstheme="minorHAnsi"/>
                <w:i/>
                <w:iCs/>
                <w:sz w:val="22"/>
              </w:rPr>
              <w:t>1]</w:t>
            </w:r>
          </w:p>
        </w:tc>
        <w:tc>
          <w:tcPr>
            <w:tcW w:w="425" w:type="dxa"/>
          </w:tcPr>
          <w:p w14:paraId="47BCF100" w14:textId="77777777"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CC7B53" w14:textId="305AD150" w:rsidR="00094AC3" w:rsidRPr="00D97253" w:rsidRDefault="00C74364" w:rsidP="00D97253">
      <w:pPr>
        <w:rPr>
          <w:sz w:val="16"/>
          <w:szCs w:val="16"/>
        </w:rPr>
      </w:pPr>
      <w:bookmarkStart w:id="1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C840" wp14:editId="7036331C">
                <wp:simplePos x="0" y="0"/>
                <wp:positionH relativeFrom="column">
                  <wp:posOffset>-273685</wp:posOffset>
                </wp:positionH>
                <wp:positionV relativeFrom="paragraph">
                  <wp:posOffset>-5621655</wp:posOffset>
                </wp:positionV>
                <wp:extent cx="1018032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0320" cy="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0873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-442.65pt" to="780.05pt,-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" strokecolor="black [3040]"/>
            </w:pict>
          </mc:Fallback>
        </mc:AlternateContent>
      </w:r>
      <w:bookmarkEnd w:id="1"/>
    </w:p>
    <w:sectPr w:rsidR="00094AC3" w:rsidRPr="00D97253" w:rsidSect="004E6A77">
      <w:headerReference w:type="default" r:id="rId7"/>
      <w:footerReference w:type="default" r:id="rId8"/>
      <w:pgSz w:w="16838" w:h="11906" w:orient="landscape"/>
      <w:pgMar w:top="1560" w:right="851" w:bottom="851" w:left="851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D100" w14:textId="77777777" w:rsidR="00247E28" w:rsidRDefault="00247E28" w:rsidP="00E65220">
      <w:r>
        <w:separator/>
      </w:r>
    </w:p>
  </w:endnote>
  <w:endnote w:type="continuationSeparator" w:id="0">
    <w:p w14:paraId="7F667530" w14:textId="77777777" w:rsidR="00247E28" w:rsidRDefault="00247E28" w:rsidP="00E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06997447"/>
  <w:bookmarkStart w:id="7" w:name="_Hlk506997448"/>
  <w:p w14:paraId="046A989D" w14:textId="77777777" w:rsidR="00DD5960" w:rsidRPr="00DD5960" w:rsidRDefault="00DD5960" w:rsidP="00D97253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D5960">
      <w:rPr>
        <w:rFonts w:ascii="Calibri" w:eastAsia="Calibri" w:hAnsi="Calibri"/>
        <w:sz w:val="22"/>
        <w:szCs w:val="22"/>
        <w:lang w:eastAsia="en-US"/>
      </w:rPr>
      <w:fldChar w:fldCharType="begin"/>
    </w:r>
    <w:r w:rsidRPr="00DD5960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DD5960">
      <w:rPr>
        <w:rFonts w:ascii="Calibri" w:eastAsia="Calibri" w:hAnsi="Calibri"/>
        <w:sz w:val="22"/>
        <w:szCs w:val="22"/>
        <w:lang w:eastAsia="en-US"/>
      </w:rPr>
      <w:fldChar w:fldCharType="separate"/>
    </w:r>
    <w:r w:rsidR="007B6177">
      <w:rPr>
        <w:rFonts w:ascii="Calibri" w:eastAsia="Calibri" w:hAnsi="Calibri"/>
        <w:noProof/>
        <w:sz w:val="22"/>
        <w:szCs w:val="22"/>
        <w:lang w:eastAsia="en-US"/>
      </w:rPr>
      <w:t>1</w:t>
    </w:r>
    <w:r w:rsidRPr="00DD5960">
      <w:rPr>
        <w:rFonts w:ascii="Calibri" w:eastAsia="Calibri" w:hAnsi="Calibri"/>
        <w:sz w:val="22"/>
        <w:szCs w:val="22"/>
        <w:lang w:eastAsia="en-US"/>
      </w:rPr>
      <w:fldChar w:fldCharType="end"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21C0" w14:textId="77777777" w:rsidR="00247E28" w:rsidRDefault="00247E28" w:rsidP="00E65220">
      <w:r>
        <w:separator/>
      </w:r>
    </w:p>
  </w:footnote>
  <w:footnote w:type="continuationSeparator" w:id="0">
    <w:p w14:paraId="09D566F4" w14:textId="77777777" w:rsidR="00247E28" w:rsidRDefault="00247E28" w:rsidP="00E6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B84B" w14:textId="77777777" w:rsidR="00DD5960" w:rsidRPr="00DD5960" w:rsidRDefault="004E6A77" w:rsidP="009227D0">
    <w:pPr>
      <w:pBdr>
        <w:bottom w:val="single" w:sz="4" w:space="4" w:color="auto"/>
      </w:pBdr>
      <w:tabs>
        <w:tab w:val="center" w:pos="4536"/>
        <w:tab w:val="left" w:pos="12900"/>
        <w:tab w:val="right" w:pos="14459"/>
      </w:tabs>
      <w:overflowPunct w:val="0"/>
      <w:autoSpaceDE w:val="0"/>
      <w:autoSpaceDN w:val="0"/>
      <w:adjustRightInd w:val="0"/>
      <w:spacing w:after="200" w:line="0" w:lineRule="atLeast"/>
      <w:textAlignment w:val="baseline"/>
      <w:rPr>
        <w:rFonts w:ascii="Calibri" w:hAnsi="Calibri"/>
      </w:rPr>
    </w:pPr>
    <w:bookmarkStart w:id="2" w:name="_Hlk506997376"/>
    <w:bookmarkStart w:id="3" w:name="_Hlk506997377"/>
    <w:bookmarkStart w:id="4" w:name="_Hlk506997379"/>
    <w:bookmarkStart w:id="5" w:name="_Hlk506997380"/>
    <w:r w:rsidRPr="00DD5960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7924D44A" wp14:editId="14F110F9">
          <wp:simplePos x="0" y="0"/>
          <wp:positionH relativeFrom="column">
            <wp:posOffset>8733155</wp:posOffset>
          </wp:positionH>
          <wp:positionV relativeFrom="paragraph">
            <wp:posOffset>-40005</wp:posOffset>
          </wp:positionV>
          <wp:extent cx="902970" cy="2660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960" w:rsidRPr="00DD5960">
      <w:rPr>
        <w:rFonts w:ascii="Calibri" w:hAnsi="Calibri"/>
      </w:rPr>
      <w:t>Unterstützungsmaterial „</w:t>
    </w:r>
    <w:r w:rsidR="005875C8">
      <w:rPr>
        <w:rFonts w:ascii="Calibri" w:hAnsi="Calibri"/>
      </w:rPr>
      <w:t>KLP Sport Sek I Gy“</w:t>
    </w:r>
    <w:r w:rsidR="005875C8">
      <w:rPr>
        <w:rFonts w:ascii="Calibri" w:hAnsi="Calibri"/>
      </w:rPr>
      <w:tab/>
    </w:r>
    <w:r w:rsidR="005875C8">
      <w:rPr>
        <w:rFonts w:ascii="Calibri" w:hAnsi="Calibri"/>
      </w:rPr>
      <w:tab/>
    </w:r>
    <w:r w:rsidR="00DD5960" w:rsidRPr="00DD5960">
      <w:rPr>
        <w:rFonts w:ascii="Calibri" w:hAnsi="Calibri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8AB"/>
    <w:multiLevelType w:val="hybridMultilevel"/>
    <w:tmpl w:val="7CD0B19C"/>
    <w:lvl w:ilvl="0" w:tplc="12DCEA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493"/>
    <w:multiLevelType w:val="hybridMultilevel"/>
    <w:tmpl w:val="44AA7B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756"/>
    <w:multiLevelType w:val="hybridMultilevel"/>
    <w:tmpl w:val="A1A24B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4CE"/>
    <w:multiLevelType w:val="hybridMultilevel"/>
    <w:tmpl w:val="F4923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1C20"/>
    <w:multiLevelType w:val="hybridMultilevel"/>
    <w:tmpl w:val="2B2EF8F8"/>
    <w:lvl w:ilvl="0" w:tplc="ECAE6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F2AC7"/>
    <w:multiLevelType w:val="hybridMultilevel"/>
    <w:tmpl w:val="A69AD7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50DA"/>
    <w:multiLevelType w:val="hybridMultilevel"/>
    <w:tmpl w:val="0AF0143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47B"/>
    <w:multiLevelType w:val="hybridMultilevel"/>
    <w:tmpl w:val="442E11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5256"/>
    <w:multiLevelType w:val="hybridMultilevel"/>
    <w:tmpl w:val="FC18F1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5BD2"/>
    <w:multiLevelType w:val="hybridMultilevel"/>
    <w:tmpl w:val="C0EA7D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2EE"/>
    <w:multiLevelType w:val="hybridMultilevel"/>
    <w:tmpl w:val="75085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68D6"/>
    <w:multiLevelType w:val="hybridMultilevel"/>
    <w:tmpl w:val="52026E28"/>
    <w:lvl w:ilvl="0" w:tplc="2AF0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42D3"/>
    <w:multiLevelType w:val="hybridMultilevel"/>
    <w:tmpl w:val="AF2EF9F6"/>
    <w:lvl w:ilvl="0" w:tplc="CD002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6980"/>
    <w:multiLevelType w:val="hybridMultilevel"/>
    <w:tmpl w:val="E23A90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C3"/>
    <w:rsid w:val="0004283A"/>
    <w:rsid w:val="000615BB"/>
    <w:rsid w:val="00094AC3"/>
    <w:rsid w:val="000A2676"/>
    <w:rsid w:val="000A32FF"/>
    <w:rsid w:val="00203539"/>
    <w:rsid w:val="00241EB5"/>
    <w:rsid w:val="00247E28"/>
    <w:rsid w:val="003E73FB"/>
    <w:rsid w:val="004E6A77"/>
    <w:rsid w:val="00506F8D"/>
    <w:rsid w:val="00556703"/>
    <w:rsid w:val="00570AB2"/>
    <w:rsid w:val="0057269F"/>
    <w:rsid w:val="00574704"/>
    <w:rsid w:val="005875C8"/>
    <w:rsid w:val="005D3806"/>
    <w:rsid w:val="00647076"/>
    <w:rsid w:val="0077755E"/>
    <w:rsid w:val="007B134A"/>
    <w:rsid w:val="007B3781"/>
    <w:rsid w:val="007B6177"/>
    <w:rsid w:val="00803C89"/>
    <w:rsid w:val="00854685"/>
    <w:rsid w:val="00862D1D"/>
    <w:rsid w:val="009227D0"/>
    <w:rsid w:val="00976EB6"/>
    <w:rsid w:val="009E0BC4"/>
    <w:rsid w:val="009F18ED"/>
    <w:rsid w:val="009F24A8"/>
    <w:rsid w:val="00A45299"/>
    <w:rsid w:val="00AA5097"/>
    <w:rsid w:val="00AC65A0"/>
    <w:rsid w:val="00B13ADE"/>
    <w:rsid w:val="00B44930"/>
    <w:rsid w:val="00B678B2"/>
    <w:rsid w:val="00BF233C"/>
    <w:rsid w:val="00C07CB4"/>
    <w:rsid w:val="00C74364"/>
    <w:rsid w:val="00C755FB"/>
    <w:rsid w:val="00C838A3"/>
    <w:rsid w:val="00CB3305"/>
    <w:rsid w:val="00CD4037"/>
    <w:rsid w:val="00D97253"/>
    <w:rsid w:val="00DD5960"/>
    <w:rsid w:val="00DE0054"/>
    <w:rsid w:val="00DE3C5B"/>
    <w:rsid w:val="00E65220"/>
    <w:rsid w:val="00E74587"/>
    <w:rsid w:val="00EE5A2A"/>
    <w:rsid w:val="00EF2248"/>
    <w:rsid w:val="00F43245"/>
    <w:rsid w:val="00F7063F"/>
    <w:rsid w:val="00FF14D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A37E8"/>
  <w15:docId w15:val="{FC8FE776-2E10-4750-A587-9F9B0C4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4A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3ADE"/>
    <w:pPr>
      <w:ind w:left="720"/>
      <w:contextualSpacing/>
    </w:p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7B3781"/>
    <w:pPr>
      <w:keepLines/>
      <w:numPr>
        <w:numId w:val="6"/>
      </w:numPr>
      <w:spacing w:after="120" w:line="276" w:lineRule="auto"/>
      <w:ind w:left="714" w:hanging="357"/>
      <w:contextualSpacing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7B37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3752</Characters>
  <Application>Microsoft Office Word</Application>
  <DocSecurity>0</DocSecurity>
  <Lines>178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Stefan Nitsche</cp:lastModifiedBy>
  <cp:revision>9</cp:revision>
  <dcterms:created xsi:type="dcterms:W3CDTF">2019-09-09T16:01:00Z</dcterms:created>
  <dcterms:modified xsi:type="dcterms:W3CDTF">2019-09-16T09:17:00Z</dcterms:modified>
</cp:coreProperties>
</file>